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63" w:rsidRDefault="009C2663" w:rsidP="009C2663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9C2663" w:rsidRDefault="009C2663" w:rsidP="009C2663">
      <w:pPr>
        <w:spacing w:line="295" w:lineRule="auto"/>
        <w:jc w:val="center"/>
        <w:rPr>
          <w:b/>
          <w:sz w:val="28"/>
          <w:szCs w:val="28"/>
        </w:rPr>
      </w:pPr>
      <w:proofErr w:type="gramStart"/>
      <w:r w:rsidRPr="00941E07">
        <w:rPr>
          <w:b/>
          <w:sz w:val="28"/>
          <w:szCs w:val="28"/>
        </w:rPr>
        <w:t>о</w:t>
      </w:r>
      <w:proofErr w:type="gramEnd"/>
      <w:r w:rsidRPr="00941E07">
        <w:rPr>
          <w:b/>
          <w:sz w:val="28"/>
          <w:szCs w:val="28"/>
        </w:rPr>
        <w:t xml:space="preserve">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IV</w:t>
      </w:r>
      <w:r w:rsidRPr="008C0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квартал 2019 года в органах местного самоуправления Семилукского муниципального района </w:t>
      </w:r>
    </w:p>
    <w:p w:rsidR="009C2663" w:rsidRPr="001215E4" w:rsidRDefault="009C2663" w:rsidP="009C26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через</w:t>
      </w:r>
      <w:proofErr w:type="gramEnd"/>
      <w:r>
        <w:rPr>
          <w:i/>
          <w:sz w:val="28"/>
          <w:szCs w:val="28"/>
        </w:rPr>
        <w:t xml:space="preserve"> дробь информация из городских и сельских администраций района)</w:t>
      </w:r>
    </w:p>
    <w:p w:rsidR="009C2663" w:rsidRPr="00CA37FF" w:rsidRDefault="009C2663" w:rsidP="009C2663">
      <w:pPr>
        <w:spacing w:line="295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9C2663" w:rsidRPr="00CA37FF" w:rsidRDefault="009C2663" w:rsidP="009C2663">
      <w:pPr>
        <w:spacing w:line="298" w:lineRule="auto"/>
        <w:jc w:val="both"/>
        <w:rPr>
          <w:sz w:val="16"/>
          <w:szCs w:val="16"/>
        </w:rPr>
      </w:pPr>
    </w:p>
    <w:p w:rsidR="009C2663" w:rsidRPr="00901AAD" w:rsidRDefault="009C2663" w:rsidP="009C2663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>
        <w:rPr>
          <w:sz w:val="28"/>
          <w:szCs w:val="28"/>
        </w:rPr>
        <w:t xml:space="preserve"> 95/115</w:t>
      </w:r>
    </w:p>
    <w:p w:rsidR="009C2663" w:rsidRDefault="009C2663" w:rsidP="009C2663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9C2663" w:rsidRDefault="009C2663" w:rsidP="009C2663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86/55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 61/54</w:t>
      </w:r>
    </w:p>
    <w:p w:rsidR="009C2663" w:rsidRPr="008C0059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19/18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16/12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3/6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 14/5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 42/36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 0/0</w:t>
      </w:r>
    </w:p>
    <w:p w:rsidR="009C2663" w:rsidRPr="00462197" w:rsidRDefault="009C2663" w:rsidP="009C2663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 2/0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 11/1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 2/0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2/0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 4/8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 4/18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 34/3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 1/2</w:t>
      </w:r>
    </w:p>
    <w:p w:rsidR="009C2663" w:rsidRPr="00CA37FF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9/60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 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 9/60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 0/0</w:t>
      </w:r>
    </w:p>
    <w:p w:rsidR="009C2663" w:rsidRPr="008C0059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>(сумма поддержано + меры приняты) 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6/21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 - 6/7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0/14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3/39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 0/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 </w:t>
      </w:r>
    </w:p>
    <w:p w:rsidR="009C2663" w:rsidRDefault="009C2663" w:rsidP="009C2663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</w:t>
      </w:r>
      <w:proofErr w:type="gramStart"/>
      <w:r>
        <w:rPr>
          <w:sz w:val="28"/>
          <w:szCs w:val="28"/>
        </w:rPr>
        <w:t>. рассмотрено</w:t>
      </w:r>
      <w:proofErr w:type="gramEnd"/>
      <w:r>
        <w:rPr>
          <w:sz w:val="28"/>
          <w:szCs w:val="28"/>
        </w:rPr>
        <w:t xml:space="preserve"> – 0/0</w:t>
      </w:r>
    </w:p>
    <w:p w:rsidR="009C2663" w:rsidRDefault="009C2663" w:rsidP="009C2663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</w:t>
      </w:r>
      <w:proofErr w:type="gramStart"/>
      <w:r>
        <w:rPr>
          <w:sz w:val="28"/>
          <w:szCs w:val="28"/>
        </w:rPr>
        <w:t>. переадресовано</w:t>
      </w:r>
      <w:proofErr w:type="gramEnd"/>
      <w:r>
        <w:rPr>
          <w:sz w:val="28"/>
          <w:szCs w:val="28"/>
        </w:rPr>
        <w:t xml:space="preserve"> по компетенции в другой орган государственной власти – 0/0</w:t>
      </w:r>
    </w:p>
    <w:p w:rsidR="009C2663" w:rsidRDefault="009C2663" w:rsidP="009C2663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</w:t>
      </w:r>
      <w:proofErr w:type="gramStart"/>
      <w:r>
        <w:rPr>
          <w:sz w:val="28"/>
          <w:szCs w:val="28"/>
        </w:rPr>
        <w:t>. факты</w:t>
      </w:r>
      <w:proofErr w:type="gramEnd"/>
      <w:r>
        <w:rPr>
          <w:sz w:val="28"/>
          <w:szCs w:val="28"/>
        </w:rPr>
        <w:t xml:space="preserve"> подтвердились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 0/0</w:t>
      </w: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</w:p>
    <w:p w:rsidR="009C2663" w:rsidRDefault="009C2663" w:rsidP="009C2663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9C2663" w:rsidRDefault="009C2663" w:rsidP="009C2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результатом рассмотрения «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22/19 обращений, что составляет 23%/16% от числа поступивших обращений;</w:t>
      </w:r>
    </w:p>
    <w:p w:rsidR="009C2663" w:rsidRDefault="009C2663" w:rsidP="009C2663">
      <w:pPr>
        <w:ind w:firstLine="900"/>
        <w:jc w:val="both"/>
        <w:rPr>
          <w:sz w:val="28"/>
          <w:szCs w:val="28"/>
        </w:rPr>
      </w:pPr>
    </w:p>
    <w:p w:rsidR="009C2663" w:rsidRDefault="009C2663" w:rsidP="009C2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3/20 обращений, что составляет 3%/17% от числа поступивших обращений;</w:t>
      </w:r>
    </w:p>
    <w:p w:rsidR="009C2663" w:rsidRDefault="009C2663" w:rsidP="009C2663">
      <w:pPr>
        <w:ind w:firstLine="900"/>
        <w:jc w:val="both"/>
        <w:rPr>
          <w:sz w:val="28"/>
          <w:szCs w:val="28"/>
        </w:rPr>
      </w:pPr>
    </w:p>
    <w:p w:rsidR="009C2663" w:rsidRDefault="009C2663" w:rsidP="009C26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«разъяснено» 19/51 обращений, что составляет 20%/44% от числа поступивших обращений.</w:t>
      </w:r>
    </w:p>
    <w:p w:rsidR="009C2663" w:rsidRDefault="009C2663" w:rsidP="009C2663">
      <w:pPr>
        <w:ind w:firstLine="900"/>
        <w:jc w:val="both"/>
        <w:rPr>
          <w:sz w:val="28"/>
          <w:szCs w:val="28"/>
        </w:rPr>
      </w:pPr>
    </w:p>
    <w:p w:rsidR="009C2663" w:rsidRDefault="009C2663" w:rsidP="009C2663">
      <w:pPr>
        <w:ind w:firstLine="900"/>
        <w:jc w:val="both"/>
        <w:rPr>
          <w:sz w:val="28"/>
          <w:szCs w:val="28"/>
        </w:rPr>
      </w:pPr>
    </w:p>
    <w:p w:rsidR="009C2663" w:rsidRDefault="009C2663" w:rsidP="009C2663">
      <w:pPr>
        <w:ind w:firstLine="900"/>
        <w:jc w:val="both"/>
        <w:rPr>
          <w:sz w:val="28"/>
          <w:szCs w:val="28"/>
        </w:rPr>
      </w:pPr>
    </w:p>
    <w:p w:rsidR="009C2663" w:rsidRDefault="009C2663" w:rsidP="009C2663">
      <w:pPr>
        <w:ind w:firstLine="900"/>
        <w:jc w:val="both"/>
        <w:rPr>
          <w:sz w:val="28"/>
          <w:szCs w:val="28"/>
        </w:rPr>
      </w:pPr>
    </w:p>
    <w:p w:rsidR="009C2663" w:rsidRDefault="009C2663" w:rsidP="009C2663">
      <w:pPr>
        <w:ind w:firstLine="900"/>
        <w:jc w:val="both"/>
        <w:rPr>
          <w:sz w:val="28"/>
          <w:szCs w:val="28"/>
        </w:rPr>
      </w:pPr>
    </w:p>
    <w:p w:rsidR="009C2663" w:rsidRPr="00FD2791" w:rsidRDefault="009C2663" w:rsidP="009C2663">
      <w:pPr>
        <w:spacing w:line="298" w:lineRule="auto"/>
        <w:ind w:firstLine="567"/>
        <w:jc w:val="both"/>
        <w:rPr>
          <w:b/>
          <w:i/>
        </w:rPr>
      </w:pPr>
    </w:p>
    <w:p w:rsidR="00316D9D" w:rsidRDefault="00316D9D"/>
    <w:sectPr w:rsidR="00316D9D" w:rsidSect="007E54C7">
      <w:headerReference w:type="default" r:id="rId5"/>
      <w:headerReference w:type="first" r:id="rId6"/>
      <w:pgSz w:w="11906" w:h="16838"/>
      <w:pgMar w:top="1134" w:right="70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C7" w:rsidRDefault="009C2663">
    <w:pPr>
      <w:pStyle w:val="a3"/>
      <w:jc w:val="center"/>
    </w:pPr>
    <w:r>
      <w:t>4</w:t>
    </w:r>
  </w:p>
  <w:p w:rsidR="007E54C7" w:rsidRDefault="009C26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E7" w:rsidRDefault="009C2663" w:rsidP="003946E7">
    <w:pPr>
      <w:pStyle w:val="a3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9"/>
    <w:rsid w:val="00316D9D"/>
    <w:rsid w:val="00635869"/>
    <w:rsid w:val="009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E921-7313-4D2E-914A-4ED2F0C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2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Матющенко Лариса Викторовна</cp:lastModifiedBy>
  <cp:revision>2</cp:revision>
  <dcterms:created xsi:type="dcterms:W3CDTF">2020-02-06T13:37:00Z</dcterms:created>
  <dcterms:modified xsi:type="dcterms:W3CDTF">2020-02-06T13:39:00Z</dcterms:modified>
</cp:coreProperties>
</file>