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EE4" w:rsidRDefault="00C94EE4" w:rsidP="003722B9">
      <w:pPr>
        <w:spacing w:after="0" w:line="276" w:lineRule="auto"/>
        <w:ind w:firstLine="709"/>
        <w:contextualSpacing/>
        <w:jc w:val="both"/>
        <w:rPr>
          <w:rFonts w:ascii="Times New Roman" w:hAnsi="Times New Roman" w:cs="Times New Roman"/>
          <w:sz w:val="52"/>
          <w:szCs w:val="52"/>
        </w:rPr>
      </w:pPr>
      <w:r>
        <w:rPr>
          <w:rFonts w:ascii="Times New Roman" w:hAnsi="Times New Roman" w:cs="Times New Roman"/>
          <w:noProof/>
          <w:sz w:val="52"/>
          <w:szCs w:val="52"/>
          <w:lang w:eastAsia="ru-RU"/>
        </w:rPr>
        <w:drawing>
          <wp:anchor distT="0" distB="0" distL="114300" distR="114300" simplePos="0" relativeHeight="251651584" behindDoc="0" locked="0" layoutInCell="1" allowOverlap="1" wp14:anchorId="6A3A30B1" wp14:editId="556AE99D">
            <wp:simplePos x="0" y="0"/>
            <wp:positionH relativeFrom="column">
              <wp:posOffset>2410460</wp:posOffset>
            </wp:positionH>
            <wp:positionV relativeFrom="paragraph">
              <wp:posOffset>-230505</wp:posOffset>
            </wp:positionV>
            <wp:extent cx="1156335" cy="1172845"/>
            <wp:effectExtent l="0" t="0" r="5715"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6335" cy="1172845"/>
                    </a:xfrm>
                    <a:prstGeom prst="rect">
                      <a:avLst/>
                    </a:prstGeom>
                    <a:noFill/>
                  </pic:spPr>
                </pic:pic>
              </a:graphicData>
            </a:graphic>
            <wp14:sizeRelH relativeFrom="page">
              <wp14:pctWidth>0</wp14:pctWidth>
            </wp14:sizeRelH>
            <wp14:sizeRelV relativeFrom="page">
              <wp14:pctHeight>0</wp14:pctHeight>
            </wp14:sizeRelV>
          </wp:anchor>
        </w:drawing>
      </w:r>
    </w:p>
    <w:p w:rsidR="00C94EE4" w:rsidRDefault="00C94EE4" w:rsidP="003722B9">
      <w:pPr>
        <w:spacing w:after="0" w:line="276" w:lineRule="auto"/>
        <w:ind w:firstLine="709"/>
        <w:contextualSpacing/>
        <w:jc w:val="both"/>
        <w:rPr>
          <w:rFonts w:ascii="Times New Roman" w:hAnsi="Times New Roman" w:cs="Times New Roman"/>
          <w:sz w:val="52"/>
          <w:szCs w:val="52"/>
        </w:rPr>
      </w:pPr>
    </w:p>
    <w:p w:rsidR="00C94EE4" w:rsidRDefault="00C94EE4" w:rsidP="003722B9">
      <w:pPr>
        <w:spacing w:after="0" w:line="276" w:lineRule="auto"/>
        <w:ind w:firstLine="709"/>
        <w:contextualSpacing/>
        <w:jc w:val="both"/>
        <w:rPr>
          <w:rFonts w:ascii="Times New Roman" w:hAnsi="Times New Roman" w:cs="Times New Roman"/>
          <w:sz w:val="52"/>
          <w:szCs w:val="52"/>
        </w:rPr>
      </w:pPr>
    </w:p>
    <w:p w:rsidR="003D2B4E" w:rsidRPr="00C94EE4" w:rsidRDefault="003722B9" w:rsidP="003722B9">
      <w:pPr>
        <w:spacing w:after="0" w:line="276" w:lineRule="auto"/>
        <w:ind w:left="1415" w:firstLine="1"/>
        <w:contextualSpacing/>
        <w:rPr>
          <w:rFonts w:ascii="Times New Roman" w:hAnsi="Times New Roman" w:cs="Times New Roman"/>
          <w:b/>
          <w:color w:val="920000"/>
          <w:sz w:val="52"/>
          <w:szCs w:val="52"/>
          <w14:glow w14:rad="63500">
            <w14:schemeClr w14:val="accent4">
              <w14:alpha w14:val="60000"/>
              <w14:satMod w14:val="175000"/>
            </w14:schemeClr>
          </w14:glow>
        </w:rPr>
      </w:pPr>
      <w:r>
        <w:rPr>
          <w:rFonts w:ascii="Times New Roman" w:hAnsi="Times New Roman" w:cs="Times New Roman"/>
          <w:b/>
          <w:color w:val="920000"/>
          <w:sz w:val="52"/>
          <w:szCs w:val="52"/>
          <w14:glow w14:rad="63500">
            <w14:schemeClr w14:val="accent4">
              <w14:alpha w14:val="60000"/>
              <w14:satMod w14:val="175000"/>
            </w14:schemeClr>
          </w14:glow>
        </w:rPr>
        <w:t xml:space="preserve">                  </w:t>
      </w:r>
      <w:r w:rsidR="003D2B4E" w:rsidRPr="00C94EE4">
        <w:rPr>
          <w:rFonts w:ascii="Times New Roman" w:hAnsi="Times New Roman" w:cs="Times New Roman"/>
          <w:b/>
          <w:color w:val="920000"/>
          <w:sz w:val="52"/>
          <w:szCs w:val="52"/>
          <w14:glow w14:rad="63500">
            <w14:schemeClr w14:val="accent4">
              <w14:alpha w14:val="60000"/>
              <w14:satMod w14:val="175000"/>
            </w14:schemeClr>
          </w14:glow>
        </w:rPr>
        <w:t>ОТЧЕТ</w:t>
      </w:r>
    </w:p>
    <w:p w:rsidR="003D2B4E" w:rsidRPr="00C94EE4" w:rsidRDefault="003D2B4E" w:rsidP="003722B9">
      <w:pPr>
        <w:spacing w:after="0" w:line="276" w:lineRule="auto"/>
        <w:ind w:firstLine="709"/>
        <w:contextualSpacing/>
        <w:jc w:val="center"/>
        <w:rPr>
          <w:rFonts w:ascii="Times New Roman" w:hAnsi="Times New Roman" w:cs="Times New Roman"/>
          <w:b/>
          <w:color w:val="920000"/>
          <w:sz w:val="52"/>
          <w:szCs w:val="52"/>
          <w14:glow w14:rad="63500">
            <w14:schemeClr w14:val="accent4">
              <w14:alpha w14:val="60000"/>
              <w14:satMod w14:val="175000"/>
            </w14:schemeClr>
          </w14:glow>
        </w:rPr>
      </w:pPr>
      <w:r w:rsidRPr="00C94EE4">
        <w:rPr>
          <w:rFonts w:ascii="Times New Roman" w:hAnsi="Times New Roman" w:cs="Times New Roman"/>
          <w:b/>
          <w:color w:val="920000"/>
          <w:sz w:val="52"/>
          <w:szCs w:val="52"/>
          <w14:glow w14:rad="63500">
            <w14:schemeClr w14:val="accent4">
              <w14:alpha w14:val="60000"/>
              <w14:satMod w14:val="175000"/>
            </w14:schemeClr>
          </w14:glow>
        </w:rPr>
        <w:t>ГЛАВЫ АДМИНИСТРАЦИИ</w:t>
      </w:r>
    </w:p>
    <w:p w:rsidR="003D2B4E" w:rsidRPr="00C94EE4" w:rsidRDefault="00D1546B" w:rsidP="00D1546B">
      <w:pPr>
        <w:spacing w:after="0" w:line="276" w:lineRule="auto"/>
        <w:contextualSpacing/>
        <w:rPr>
          <w:rFonts w:ascii="Times New Roman" w:hAnsi="Times New Roman" w:cs="Times New Roman"/>
          <w:b/>
          <w:color w:val="920000"/>
          <w:sz w:val="52"/>
          <w:szCs w:val="52"/>
          <w14:glow w14:rad="63500">
            <w14:schemeClr w14:val="accent4">
              <w14:alpha w14:val="60000"/>
              <w14:satMod w14:val="175000"/>
            </w14:schemeClr>
          </w14:glow>
        </w:rPr>
      </w:pPr>
      <w:r>
        <w:rPr>
          <w:rFonts w:ascii="Times New Roman" w:hAnsi="Times New Roman" w:cs="Times New Roman"/>
          <w:b/>
          <w:color w:val="920000"/>
          <w:sz w:val="52"/>
          <w:szCs w:val="52"/>
          <w14:glow w14:rad="63500">
            <w14:schemeClr w14:val="accent4">
              <w14:alpha w14:val="60000"/>
              <w14:satMod w14:val="175000"/>
            </w14:schemeClr>
          </w14:glow>
        </w:rPr>
        <w:t>С</w:t>
      </w:r>
      <w:r w:rsidR="003D2B4E" w:rsidRPr="00C94EE4">
        <w:rPr>
          <w:rFonts w:ascii="Times New Roman" w:hAnsi="Times New Roman" w:cs="Times New Roman"/>
          <w:b/>
          <w:color w:val="920000"/>
          <w:sz w:val="52"/>
          <w:szCs w:val="52"/>
          <w14:glow w14:rad="63500">
            <w14:schemeClr w14:val="accent4">
              <w14:alpha w14:val="60000"/>
              <w14:satMod w14:val="175000"/>
            </w14:schemeClr>
          </w14:glow>
        </w:rPr>
        <w:t>емилукского</w:t>
      </w:r>
      <w:r>
        <w:rPr>
          <w:rFonts w:ascii="Times New Roman" w:hAnsi="Times New Roman" w:cs="Times New Roman"/>
          <w:b/>
          <w:color w:val="920000"/>
          <w:sz w:val="52"/>
          <w:szCs w:val="52"/>
          <w14:glow w14:rad="63500">
            <w14:schemeClr w14:val="accent4">
              <w14:alpha w14:val="60000"/>
              <w14:satMod w14:val="175000"/>
            </w14:schemeClr>
          </w14:glow>
        </w:rPr>
        <w:t xml:space="preserve"> </w:t>
      </w:r>
      <w:r w:rsidR="003D2B4E" w:rsidRPr="00C94EE4">
        <w:rPr>
          <w:rFonts w:ascii="Times New Roman" w:hAnsi="Times New Roman" w:cs="Times New Roman"/>
          <w:b/>
          <w:color w:val="920000"/>
          <w:sz w:val="52"/>
          <w:szCs w:val="52"/>
          <w14:glow w14:rad="63500">
            <w14:schemeClr w14:val="accent4">
              <w14:alpha w14:val="60000"/>
              <w14:satMod w14:val="175000"/>
            </w14:schemeClr>
          </w14:glow>
        </w:rPr>
        <w:t>муниципального района</w:t>
      </w:r>
    </w:p>
    <w:p w:rsidR="00090C3E" w:rsidRDefault="00D1546B" w:rsidP="00D1546B">
      <w:pPr>
        <w:spacing w:after="0" w:line="276" w:lineRule="auto"/>
        <w:ind w:firstLine="709"/>
        <w:contextualSpacing/>
        <w:rPr>
          <w:rFonts w:ascii="Times New Roman" w:hAnsi="Times New Roman" w:cs="Times New Roman"/>
          <w:b/>
          <w:color w:val="920000"/>
          <w:sz w:val="52"/>
          <w:szCs w:val="52"/>
          <w14:glow w14:rad="63500">
            <w14:schemeClr w14:val="accent4">
              <w14:alpha w14:val="60000"/>
              <w14:satMod w14:val="175000"/>
            </w14:schemeClr>
          </w14:glow>
        </w:rPr>
      </w:pPr>
      <w:r>
        <w:rPr>
          <w:rFonts w:ascii="Times New Roman" w:hAnsi="Times New Roman" w:cs="Times New Roman"/>
          <w:b/>
          <w:color w:val="920000"/>
          <w:sz w:val="52"/>
          <w:szCs w:val="52"/>
          <w14:glow w14:rad="63500">
            <w14:schemeClr w14:val="accent4">
              <w14:alpha w14:val="60000"/>
              <w14:satMod w14:val="175000"/>
            </w14:schemeClr>
          </w14:glow>
        </w:rPr>
        <w:t xml:space="preserve">                     </w:t>
      </w:r>
      <w:r w:rsidR="003D2B4E" w:rsidRPr="00C94EE4">
        <w:rPr>
          <w:rFonts w:ascii="Times New Roman" w:hAnsi="Times New Roman" w:cs="Times New Roman"/>
          <w:b/>
          <w:color w:val="920000"/>
          <w:sz w:val="52"/>
          <w:szCs w:val="52"/>
          <w14:glow w14:rad="63500">
            <w14:schemeClr w14:val="accent4">
              <w14:alpha w14:val="60000"/>
              <w14:satMod w14:val="175000"/>
            </w14:schemeClr>
          </w14:glow>
        </w:rPr>
        <w:t>за 2017 год</w:t>
      </w: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6E16F9" w:rsidP="003722B9">
      <w:pPr>
        <w:spacing w:after="0" w:line="276" w:lineRule="auto"/>
        <w:ind w:firstLine="709"/>
        <w:contextualSpacing/>
        <w:jc w:val="both"/>
        <w:rPr>
          <w:rFonts w:ascii="Times New Roman" w:hAnsi="Times New Roman" w:cs="Times New Roman"/>
          <w:sz w:val="52"/>
          <w:szCs w:val="52"/>
        </w:rPr>
      </w:pPr>
      <w:r>
        <w:rPr>
          <w:noProof/>
          <w:lang w:eastAsia="ru-RU"/>
        </w:rPr>
        <w:drawing>
          <wp:anchor distT="0" distB="0" distL="114300" distR="114300" simplePos="0" relativeHeight="251652608" behindDoc="1" locked="0" layoutInCell="1" allowOverlap="1" wp14:anchorId="2D0F6E3A" wp14:editId="4404693B">
            <wp:simplePos x="0" y="0"/>
            <wp:positionH relativeFrom="column">
              <wp:posOffset>-135255</wp:posOffset>
            </wp:positionH>
            <wp:positionV relativeFrom="paragraph">
              <wp:posOffset>82550</wp:posOffset>
            </wp:positionV>
            <wp:extent cx="5940425" cy="4455160"/>
            <wp:effectExtent l="0" t="0" r="3175" b="2540"/>
            <wp:wrapNone/>
            <wp:docPr id="3" name="Рисунок 3" descr="http://ru.t3leads.com/wp-content/uploads/2015/06/Rejting_TOP_partnerskih_progr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t3leads.com/wp-content/uploads/2015/06/Rejting_TOP_partnerskih_program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50753F" w:rsidRDefault="0050753F" w:rsidP="003722B9">
      <w:pPr>
        <w:spacing w:after="0" w:line="276" w:lineRule="auto"/>
        <w:ind w:firstLine="709"/>
        <w:contextualSpacing/>
        <w:jc w:val="both"/>
        <w:rPr>
          <w:rFonts w:ascii="Times New Roman" w:hAnsi="Times New Roman" w:cs="Times New Roman"/>
          <w:sz w:val="52"/>
          <w:szCs w:val="52"/>
        </w:rPr>
      </w:pPr>
    </w:p>
    <w:p w:rsidR="00D1546B" w:rsidRDefault="00D1546B" w:rsidP="003722B9">
      <w:pPr>
        <w:spacing w:after="0" w:line="276" w:lineRule="auto"/>
        <w:ind w:firstLine="709"/>
        <w:contextualSpacing/>
        <w:jc w:val="both"/>
        <w:rPr>
          <w:rFonts w:ascii="Times New Roman" w:hAnsi="Times New Roman" w:cs="Times New Roman"/>
          <w:sz w:val="52"/>
          <w:szCs w:val="52"/>
        </w:rPr>
      </w:pPr>
    </w:p>
    <w:p w:rsidR="00B103E4" w:rsidRDefault="00B103E4" w:rsidP="000D704C">
      <w:pPr>
        <w:spacing w:after="0" w:line="276" w:lineRule="auto"/>
        <w:ind w:firstLine="709"/>
        <w:contextualSpacing/>
        <w:jc w:val="both"/>
        <w:rPr>
          <w:rFonts w:ascii="Times New Roman" w:hAnsi="Times New Roman" w:cs="Times New Roman"/>
          <w:b/>
          <w:bCs/>
          <w:caps/>
          <w:sz w:val="28"/>
          <w:szCs w:val="28"/>
          <w:lang w:eastAsia="ru-RU"/>
        </w:rPr>
      </w:pPr>
    </w:p>
    <w:p w:rsidR="000D704C" w:rsidRDefault="000D704C" w:rsidP="000D704C">
      <w:pPr>
        <w:spacing w:after="0" w:line="276" w:lineRule="auto"/>
        <w:ind w:firstLine="709"/>
        <w:contextualSpacing/>
        <w:jc w:val="both"/>
        <w:rPr>
          <w:rFonts w:ascii="Times New Roman" w:hAnsi="Times New Roman" w:cs="Times New Roman"/>
          <w:b/>
          <w:bCs/>
          <w:caps/>
          <w:sz w:val="28"/>
          <w:szCs w:val="28"/>
          <w:lang w:eastAsia="ru-RU"/>
        </w:rPr>
      </w:pPr>
      <w:r>
        <w:rPr>
          <w:rFonts w:ascii="Times New Roman" w:hAnsi="Times New Roman" w:cs="Times New Roman"/>
          <w:b/>
          <w:bCs/>
          <w:caps/>
          <w:sz w:val="28"/>
          <w:szCs w:val="28"/>
          <w:lang w:eastAsia="ru-RU"/>
        </w:rPr>
        <w:lastRenderedPageBreak/>
        <w:t>содержание</w:t>
      </w:r>
    </w:p>
    <w:p w:rsidR="000D704C" w:rsidRPr="00060D8E" w:rsidRDefault="000D704C" w:rsidP="000D704C">
      <w:pPr>
        <w:spacing w:after="0" w:line="276" w:lineRule="auto"/>
        <w:ind w:firstLine="709"/>
        <w:contextualSpacing/>
        <w:jc w:val="both"/>
        <w:rPr>
          <w:rFonts w:ascii="Times New Roman" w:hAnsi="Times New Roman" w:cs="Times New Roman"/>
          <w:b/>
          <w:bCs/>
          <w:caps/>
          <w:sz w:val="28"/>
          <w:szCs w:val="28"/>
          <w:lang w:eastAsia="ru-RU"/>
        </w:rPr>
      </w:pPr>
    </w:p>
    <w:p w:rsidR="000D704C" w:rsidRPr="00060D8E" w:rsidRDefault="000D704C" w:rsidP="000D704C">
      <w:pPr>
        <w:tabs>
          <w:tab w:val="right" w:leader="dot" w:pos="9344"/>
        </w:tabs>
        <w:spacing w:after="0" w:line="360" w:lineRule="auto"/>
        <w:contextualSpacing/>
        <w:jc w:val="both"/>
        <w:rPr>
          <w:noProof/>
          <w:color w:val="000000"/>
          <w:lang w:eastAsia="ru-RU"/>
        </w:rPr>
      </w:pPr>
      <w:r w:rsidRPr="00060D8E">
        <w:rPr>
          <w:rFonts w:ascii="Times New Roman" w:hAnsi="Times New Roman" w:cs="Times New Roman"/>
          <w:b/>
          <w:bCs/>
          <w:caps/>
          <w:color w:val="000000"/>
          <w:sz w:val="28"/>
          <w:szCs w:val="28"/>
          <w:lang w:eastAsia="ru-RU"/>
        </w:rPr>
        <w:fldChar w:fldCharType="begin"/>
      </w:r>
      <w:r w:rsidRPr="00060D8E">
        <w:rPr>
          <w:rFonts w:ascii="Times New Roman" w:hAnsi="Times New Roman" w:cs="Times New Roman"/>
          <w:b/>
          <w:bCs/>
          <w:caps/>
          <w:color w:val="000000"/>
          <w:sz w:val="28"/>
          <w:szCs w:val="28"/>
          <w:lang w:eastAsia="ru-RU"/>
        </w:rPr>
        <w:instrText xml:space="preserve"> TOC \o "1-3" \h \z \u </w:instrText>
      </w:r>
      <w:r w:rsidRPr="00060D8E">
        <w:rPr>
          <w:rFonts w:ascii="Times New Roman" w:hAnsi="Times New Roman" w:cs="Times New Roman"/>
          <w:b/>
          <w:bCs/>
          <w:caps/>
          <w:color w:val="000000"/>
          <w:sz w:val="28"/>
          <w:szCs w:val="28"/>
          <w:lang w:eastAsia="ru-RU"/>
        </w:rPr>
        <w:fldChar w:fldCharType="separate"/>
      </w:r>
      <w:hyperlink w:anchor="_Toc379545763" w:history="1">
        <w:r>
          <w:rPr>
            <w:rFonts w:ascii="Times New Roman" w:hAnsi="Times New Roman" w:cs="Times New Roman"/>
            <w:caps/>
            <w:noProof/>
            <w:color w:val="000000"/>
            <w:sz w:val="24"/>
            <w:szCs w:val="24"/>
            <w:u w:val="single"/>
            <w:lang w:eastAsia="ru-RU"/>
          </w:rPr>
          <w:t>ВВЕДЕНИЕ</w:t>
        </w:r>
        <w:r w:rsidRPr="00060D8E">
          <w:rPr>
            <w:rFonts w:ascii="Times New Roman" w:hAnsi="Times New Roman" w:cs="Times New Roman"/>
            <w:noProof/>
            <w:webHidden/>
            <w:color w:val="000000"/>
            <w:sz w:val="24"/>
            <w:szCs w:val="24"/>
            <w:lang w:eastAsia="ru-RU"/>
          </w:rPr>
          <w:tab/>
        </w:r>
      </w:hyperlink>
      <w:r>
        <w:rPr>
          <w:rFonts w:ascii="Times New Roman" w:hAnsi="Times New Roman" w:cs="Times New Roman"/>
          <w:noProof/>
          <w:color w:val="000000"/>
          <w:sz w:val="24"/>
          <w:szCs w:val="24"/>
          <w:lang w:eastAsia="ru-RU"/>
        </w:rPr>
        <w:t>3</w:t>
      </w:r>
    </w:p>
    <w:p w:rsidR="000D704C" w:rsidRPr="00060D8E" w:rsidRDefault="00AF6982" w:rsidP="000D704C">
      <w:pPr>
        <w:tabs>
          <w:tab w:val="right" w:leader="dot" w:pos="9344"/>
        </w:tabs>
        <w:spacing w:after="0" w:line="360" w:lineRule="auto"/>
        <w:contextualSpacing/>
        <w:jc w:val="both"/>
        <w:rPr>
          <w:noProof/>
          <w:color w:val="000000"/>
          <w:lang w:eastAsia="ru-RU"/>
        </w:rPr>
      </w:pPr>
      <w:r w:rsidRPr="00AF6982">
        <w:rPr>
          <w:rFonts w:ascii="Times New Roman" w:hAnsi="Times New Roman" w:cs="Times New Roman"/>
          <w:sz w:val="24"/>
          <w:szCs w:val="24"/>
          <w:u w:val="single"/>
        </w:rPr>
        <w:t>РЕАЛИЗАЦИЯ</w:t>
      </w:r>
      <w:r>
        <w:rPr>
          <w:rFonts w:ascii="Times New Roman" w:hAnsi="Times New Roman" w:cs="Times New Roman"/>
          <w:sz w:val="24"/>
          <w:szCs w:val="24"/>
          <w:u w:val="single"/>
        </w:rPr>
        <w:t xml:space="preserve"> </w:t>
      </w:r>
      <w:hyperlink w:anchor="_Toc379545764" w:history="1">
        <w:r w:rsidRPr="00AF6982">
          <w:rPr>
            <w:rFonts w:ascii="Times New Roman" w:hAnsi="Times New Roman" w:cs="Times New Roman"/>
            <w:caps/>
            <w:noProof/>
            <w:color w:val="000000"/>
            <w:sz w:val="24"/>
            <w:szCs w:val="24"/>
            <w:u w:val="single"/>
            <w:lang w:eastAsia="ru-RU"/>
          </w:rPr>
          <w:t>УКАЗОВ</w:t>
        </w:r>
        <w:r w:rsidR="000D704C" w:rsidRPr="00AF6982">
          <w:rPr>
            <w:rFonts w:ascii="Times New Roman" w:hAnsi="Times New Roman" w:cs="Times New Roman"/>
            <w:caps/>
            <w:noProof/>
            <w:color w:val="000000"/>
            <w:sz w:val="24"/>
            <w:szCs w:val="24"/>
            <w:u w:val="single"/>
            <w:lang w:eastAsia="ru-RU"/>
          </w:rPr>
          <w:t xml:space="preserve"> ПРЕЗИДЕНТА</w:t>
        </w:r>
        <w:r w:rsidRPr="00AF6982">
          <w:rPr>
            <w:rFonts w:ascii="Times New Roman" w:hAnsi="Times New Roman" w:cs="Times New Roman"/>
            <w:caps/>
            <w:noProof/>
            <w:color w:val="000000"/>
            <w:sz w:val="24"/>
            <w:szCs w:val="24"/>
            <w:u w:val="single"/>
            <w:lang w:eastAsia="ru-RU"/>
          </w:rPr>
          <w:t xml:space="preserve"> РФ</w:t>
        </w:r>
        <w:r w:rsidR="000D704C" w:rsidRPr="00AF6982">
          <w:rPr>
            <w:rFonts w:ascii="Times New Roman" w:hAnsi="Times New Roman" w:cs="Times New Roman"/>
            <w:noProof/>
            <w:webHidden/>
            <w:color w:val="000000"/>
            <w:sz w:val="24"/>
            <w:szCs w:val="24"/>
            <w:lang w:eastAsia="ru-RU"/>
          </w:rPr>
          <w:tab/>
        </w:r>
      </w:hyperlink>
      <w:r w:rsidR="000D704C">
        <w:rPr>
          <w:rFonts w:ascii="Times New Roman" w:hAnsi="Times New Roman" w:cs="Times New Roman"/>
          <w:noProof/>
          <w:color w:val="000000"/>
          <w:sz w:val="24"/>
          <w:szCs w:val="24"/>
          <w:lang w:eastAsia="ru-RU"/>
        </w:rPr>
        <w:t>5</w:t>
      </w:r>
    </w:p>
    <w:p w:rsidR="000D704C" w:rsidRPr="00060D8E" w:rsidRDefault="0067189F" w:rsidP="000D704C">
      <w:pPr>
        <w:tabs>
          <w:tab w:val="right" w:leader="dot" w:pos="9344"/>
        </w:tabs>
        <w:spacing w:after="0" w:line="360" w:lineRule="auto"/>
        <w:contextualSpacing/>
        <w:jc w:val="both"/>
        <w:rPr>
          <w:noProof/>
          <w:color w:val="000000"/>
          <w:lang w:eastAsia="ru-RU"/>
        </w:rPr>
      </w:pPr>
      <w:hyperlink w:anchor="_Toc379545765" w:history="1">
        <w:r w:rsidR="000D704C">
          <w:rPr>
            <w:rFonts w:ascii="Times New Roman" w:hAnsi="Times New Roman" w:cs="Times New Roman"/>
            <w:caps/>
            <w:noProof/>
            <w:color w:val="000000"/>
            <w:sz w:val="24"/>
            <w:szCs w:val="24"/>
            <w:u w:val="single"/>
            <w:lang w:eastAsia="ru-RU"/>
          </w:rPr>
          <w:t>ЭКОНОМИКА</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7</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66" w:history="1">
        <w:r w:rsidR="000D704C" w:rsidRPr="00060D8E">
          <w:rPr>
            <w:rFonts w:ascii="Times New Roman" w:hAnsi="Times New Roman" w:cs="Times New Roman"/>
            <w:noProof/>
            <w:color w:val="000000"/>
            <w:sz w:val="24"/>
            <w:szCs w:val="24"/>
            <w:u w:val="single"/>
            <w:lang w:eastAsia="ru-RU"/>
          </w:rPr>
          <w:t>Промышленность</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7</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67" w:history="1">
        <w:r w:rsidR="000D704C">
          <w:rPr>
            <w:rFonts w:ascii="Times New Roman" w:hAnsi="Times New Roman" w:cs="Times New Roman"/>
            <w:noProof/>
            <w:color w:val="000000"/>
            <w:sz w:val="24"/>
            <w:szCs w:val="24"/>
            <w:u w:val="single"/>
            <w:lang w:eastAsia="ru-RU"/>
          </w:rPr>
          <w:t>Сельское хозяйство</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10</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68" w:history="1">
        <w:r w:rsidR="000D704C">
          <w:rPr>
            <w:rFonts w:ascii="Times New Roman" w:hAnsi="Times New Roman" w:cs="Times New Roman"/>
            <w:noProof/>
            <w:color w:val="000000"/>
            <w:sz w:val="24"/>
            <w:szCs w:val="24"/>
            <w:u w:val="single"/>
            <w:lang w:eastAsia="ru-RU"/>
          </w:rPr>
          <w:t>Инвестиционная деятельность</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13</w:t>
      </w:r>
    </w:p>
    <w:p w:rsidR="000D704C" w:rsidRPr="00060D8E" w:rsidRDefault="000D704C" w:rsidP="000D704C">
      <w:pPr>
        <w:tabs>
          <w:tab w:val="right" w:leader="dot" w:pos="9344"/>
        </w:tabs>
        <w:spacing w:after="0" w:line="360" w:lineRule="auto"/>
        <w:ind w:firstLine="709"/>
        <w:contextualSpacing/>
        <w:jc w:val="both"/>
        <w:rPr>
          <w:noProof/>
          <w:color w:val="000000"/>
          <w:lang w:eastAsia="ru-RU"/>
        </w:rPr>
      </w:pPr>
      <w:r w:rsidRPr="002D4CFE">
        <w:rPr>
          <w:rFonts w:ascii="Times New Roman" w:hAnsi="Times New Roman" w:cs="Times New Roman"/>
          <w:sz w:val="24"/>
          <w:szCs w:val="24"/>
          <w:u w:val="single"/>
        </w:rPr>
        <w:t xml:space="preserve">Малое </w:t>
      </w:r>
      <w:r w:rsidR="00F8486A">
        <w:rPr>
          <w:rFonts w:ascii="Times New Roman" w:hAnsi="Times New Roman" w:cs="Times New Roman"/>
          <w:sz w:val="24"/>
          <w:szCs w:val="24"/>
          <w:u w:val="single"/>
        </w:rPr>
        <w:t xml:space="preserve">и среднее </w:t>
      </w:r>
      <w:hyperlink w:anchor="_Toc379545769" w:history="1">
        <w:r>
          <w:rPr>
            <w:rFonts w:ascii="Times New Roman" w:hAnsi="Times New Roman" w:cs="Times New Roman"/>
            <w:noProof/>
            <w:color w:val="000000"/>
            <w:sz w:val="24"/>
            <w:szCs w:val="24"/>
            <w:u w:val="single"/>
            <w:lang w:eastAsia="ru-RU"/>
          </w:rPr>
          <w:t>предпринимательство</w:t>
        </w:r>
        <w:r w:rsidRPr="00060D8E">
          <w:rPr>
            <w:rFonts w:ascii="Times New Roman" w:hAnsi="Times New Roman" w:cs="Times New Roman"/>
            <w:noProof/>
            <w:webHidden/>
            <w:color w:val="000000"/>
            <w:sz w:val="24"/>
            <w:szCs w:val="24"/>
            <w:lang w:eastAsia="ru-RU"/>
          </w:rPr>
          <w:tab/>
        </w:r>
      </w:hyperlink>
      <w:r w:rsidR="0058565D">
        <w:rPr>
          <w:rFonts w:ascii="Times New Roman" w:hAnsi="Times New Roman" w:cs="Times New Roman"/>
          <w:noProof/>
          <w:color w:val="000000"/>
          <w:sz w:val="24"/>
          <w:szCs w:val="24"/>
          <w:lang w:eastAsia="ru-RU"/>
        </w:rPr>
        <w:t>1</w:t>
      </w:r>
      <w:r w:rsidR="00825487">
        <w:rPr>
          <w:rFonts w:ascii="Times New Roman" w:hAnsi="Times New Roman" w:cs="Times New Roman"/>
          <w:noProof/>
          <w:color w:val="000000"/>
          <w:sz w:val="24"/>
          <w:szCs w:val="24"/>
          <w:lang w:eastAsia="ru-RU"/>
        </w:rPr>
        <w:t>5</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71" w:history="1">
        <w:r w:rsidR="000D704C">
          <w:rPr>
            <w:rFonts w:ascii="Times New Roman" w:hAnsi="Times New Roman" w:cs="Times New Roman"/>
            <w:noProof/>
            <w:color w:val="000000"/>
            <w:sz w:val="24"/>
            <w:szCs w:val="24"/>
            <w:u w:val="single"/>
            <w:lang w:eastAsia="ru-RU"/>
          </w:rPr>
          <w:t>Потребительский рынок</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17</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72" w:history="1">
        <w:r w:rsidR="000D704C">
          <w:rPr>
            <w:rFonts w:ascii="Times New Roman" w:hAnsi="Times New Roman" w:cs="Times New Roman"/>
            <w:noProof/>
            <w:color w:val="000000"/>
            <w:sz w:val="24"/>
            <w:szCs w:val="24"/>
            <w:u w:val="single"/>
            <w:lang w:eastAsia="ru-RU"/>
          </w:rPr>
          <w:t>Бюджетная политика</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2</w:t>
      </w:r>
      <w:r w:rsidR="000D704C">
        <w:rPr>
          <w:rFonts w:ascii="Times New Roman" w:hAnsi="Times New Roman" w:cs="Times New Roman"/>
          <w:noProof/>
          <w:color w:val="000000"/>
          <w:sz w:val="24"/>
          <w:szCs w:val="24"/>
          <w:lang w:eastAsia="ru-RU"/>
        </w:rPr>
        <w:t>1</w:t>
      </w:r>
    </w:p>
    <w:p w:rsidR="000D704C"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73" w:history="1">
        <w:r w:rsidR="000D704C" w:rsidRPr="00060D8E">
          <w:rPr>
            <w:rFonts w:ascii="Times New Roman" w:hAnsi="Times New Roman" w:cs="Times New Roman"/>
            <w:noProof/>
            <w:color w:val="000000"/>
            <w:sz w:val="24"/>
            <w:szCs w:val="24"/>
            <w:u w:val="single"/>
            <w:lang w:eastAsia="ru-RU"/>
          </w:rPr>
          <w:t>Муниципальное имущество и земельные ресурсы</w:t>
        </w:r>
        <w:r w:rsidR="000D704C" w:rsidRPr="00060D8E">
          <w:rPr>
            <w:rFonts w:ascii="Times New Roman" w:hAnsi="Times New Roman" w:cs="Times New Roman"/>
            <w:noProof/>
            <w:webHidden/>
            <w:color w:val="000000"/>
            <w:sz w:val="24"/>
            <w:szCs w:val="24"/>
            <w:lang w:eastAsia="ru-RU"/>
          </w:rPr>
          <w:tab/>
        </w:r>
      </w:hyperlink>
      <w:r w:rsidR="000D704C">
        <w:rPr>
          <w:rFonts w:ascii="Times New Roman" w:hAnsi="Times New Roman" w:cs="Times New Roman"/>
          <w:noProof/>
          <w:color w:val="000000"/>
          <w:sz w:val="24"/>
          <w:szCs w:val="24"/>
          <w:lang w:eastAsia="ru-RU"/>
        </w:rPr>
        <w:t>2</w:t>
      </w:r>
      <w:r w:rsidR="00825487">
        <w:rPr>
          <w:rFonts w:ascii="Times New Roman" w:hAnsi="Times New Roman" w:cs="Times New Roman"/>
          <w:noProof/>
          <w:color w:val="000000"/>
          <w:sz w:val="24"/>
          <w:szCs w:val="24"/>
          <w:lang w:eastAsia="ru-RU"/>
        </w:rPr>
        <w:t>5</w:t>
      </w:r>
    </w:p>
    <w:p w:rsidR="000D704C" w:rsidRPr="009F1B5F"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74" w:history="1">
        <w:r w:rsidR="000D704C" w:rsidRPr="00060D8E">
          <w:rPr>
            <w:rFonts w:ascii="Times New Roman" w:hAnsi="Times New Roman" w:cs="Times New Roman"/>
            <w:noProof/>
            <w:color w:val="000000"/>
            <w:sz w:val="24"/>
            <w:szCs w:val="24"/>
            <w:u w:val="single"/>
            <w:lang w:eastAsia="ru-RU"/>
          </w:rPr>
          <w:t>Муниципальный заказ</w:t>
        </w:r>
        <w:r w:rsidR="000D704C" w:rsidRPr="00060D8E">
          <w:rPr>
            <w:rFonts w:ascii="Times New Roman" w:hAnsi="Times New Roman" w:cs="Times New Roman"/>
            <w:noProof/>
            <w:webHidden/>
            <w:color w:val="000000"/>
            <w:sz w:val="24"/>
            <w:szCs w:val="24"/>
            <w:lang w:eastAsia="ru-RU"/>
          </w:rPr>
          <w:tab/>
        </w:r>
      </w:hyperlink>
      <w:r w:rsidR="00936ED3">
        <w:rPr>
          <w:rFonts w:ascii="Times New Roman" w:hAnsi="Times New Roman" w:cs="Times New Roman"/>
          <w:noProof/>
          <w:color w:val="000000"/>
          <w:sz w:val="24"/>
          <w:szCs w:val="24"/>
          <w:lang w:eastAsia="ru-RU"/>
        </w:rPr>
        <w:t>2</w:t>
      </w:r>
      <w:r w:rsidR="00825487">
        <w:rPr>
          <w:rFonts w:ascii="Times New Roman" w:hAnsi="Times New Roman" w:cs="Times New Roman"/>
          <w:noProof/>
          <w:color w:val="000000"/>
          <w:sz w:val="24"/>
          <w:szCs w:val="24"/>
          <w:lang w:eastAsia="ru-RU"/>
        </w:rPr>
        <w:t>7</w:t>
      </w:r>
    </w:p>
    <w:p w:rsidR="000D704C" w:rsidRDefault="0067189F" w:rsidP="000D704C">
      <w:pPr>
        <w:tabs>
          <w:tab w:val="right" w:leader="dot" w:pos="9344"/>
        </w:tabs>
        <w:spacing w:after="0" w:line="360" w:lineRule="auto"/>
        <w:contextualSpacing/>
        <w:jc w:val="both"/>
        <w:rPr>
          <w:rFonts w:ascii="Times New Roman" w:hAnsi="Times New Roman" w:cs="Times New Roman"/>
          <w:noProof/>
          <w:color w:val="000000"/>
          <w:sz w:val="24"/>
          <w:szCs w:val="24"/>
          <w:lang w:eastAsia="ru-RU"/>
        </w:rPr>
      </w:pPr>
      <w:hyperlink w:anchor="_Toc379545776" w:history="1">
        <w:r w:rsidR="000D704C">
          <w:rPr>
            <w:rFonts w:ascii="Times New Roman" w:hAnsi="Times New Roman" w:cs="Times New Roman"/>
            <w:caps/>
            <w:noProof/>
            <w:color w:val="000000"/>
            <w:kern w:val="24"/>
            <w:sz w:val="24"/>
            <w:szCs w:val="24"/>
            <w:u w:val="single"/>
            <w:lang w:eastAsia="ru-RU"/>
          </w:rPr>
          <w:t>Социальная сфера</w:t>
        </w:r>
        <w:r w:rsidR="000D704C" w:rsidRPr="00060D8E">
          <w:rPr>
            <w:rFonts w:ascii="Times New Roman" w:hAnsi="Times New Roman" w:cs="Times New Roman"/>
            <w:noProof/>
            <w:webHidden/>
            <w:color w:val="000000"/>
            <w:sz w:val="24"/>
            <w:szCs w:val="24"/>
            <w:lang w:eastAsia="ru-RU"/>
          </w:rPr>
          <w:tab/>
        </w:r>
      </w:hyperlink>
      <w:r w:rsidR="00936ED3">
        <w:rPr>
          <w:rFonts w:ascii="Times New Roman" w:hAnsi="Times New Roman" w:cs="Times New Roman"/>
          <w:noProof/>
          <w:color w:val="000000"/>
          <w:sz w:val="24"/>
          <w:szCs w:val="24"/>
          <w:lang w:eastAsia="ru-RU"/>
        </w:rPr>
        <w:t>2</w:t>
      </w:r>
      <w:r w:rsidR="00825487">
        <w:rPr>
          <w:rFonts w:ascii="Times New Roman" w:hAnsi="Times New Roman" w:cs="Times New Roman"/>
          <w:noProof/>
          <w:color w:val="000000"/>
          <w:sz w:val="24"/>
          <w:szCs w:val="24"/>
          <w:lang w:eastAsia="ru-RU"/>
        </w:rPr>
        <w:t>9</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86" w:history="1">
        <w:r w:rsidR="000D704C" w:rsidRPr="00060D8E">
          <w:rPr>
            <w:rFonts w:ascii="Times New Roman" w:hAnsi="Times New Roman" w:cs="Times New Roman"/>
            <w:noProof/>
            <w:color w:val="000000"/>
            <w:sz w:val="24"/>
            <w:szCs w:val="24"/>
            <w:u w:val="single"/>
            <w:lang w:eastAsia="ru-RU"/>
          </w:rPr>
          <w:t>Образование</w:t>
        </w:r>
        <w:r w:rsidR="000D704C" w:rsidRPr="00060D8E">
          <w:rPr>
            <w:rFonts w:ascii="Times New Roman" w:hAnsi="Times New Roman" w:cs="Times New Roman"/>
            <w:noProof/>
            <w:webHidden/>
            <w:color w:val="000000"/>
            <w:sz w:val="24"/>
            <w:szCs w:val="24"/>
            <w:lang w:eastAsia="ru-RU"/>
          </w:rPr>
          <w:tab/>
        </w:r>
      </w:hyperlink>
      <w:r w:rsidR="00576973">
        <w:rPr>
          <w:rFonts w:ascii="Times New Roman" w:hAnsi="Times New Roman" w:cs="Times New Roman"/>
          <w:noProof/>
          <w:color w:val="000000"/>
          <w:sz w:val="24"/>
          <w:szCs w:val="24"/>
          <w:lang w:eastAsia="ru-RU"/>
        </w:rPr>
        <w:t>2</w:t>
      </w:r>
      <w:r w:rsidR="00825487">
        <w:rPr>
          <w:rFonts w:ascii="Times New Roman" w:hAnsi="Times New Roman" w:cs="Times New Roman"/>
          <w:noProof/>
          <w:color w:val="000000"/>
          <w:sz w:val="24"/>
          <w:szCs w:val="24"/>
          <w:lang w:eastAsia="ru-RU"/>
        </w:rPr>
        <w:t>9</w:t>
      </w:r>
    </w:p>
    <w:p w:rsidR="00AF6982" w:rsidRPr="00060D8E" w:rsidRDefault="0067189F" w:rsidP="00AF6982">
      <w:pPr>
        <w:tabs>
          <w:tab w:val="right" w:leader="dot" w:pos="9344"/>
        </w:tabs>
        <w:spacing w:after="0" w:line="360" w:lineRule="auto"/>
        <w:ind w:firstLine="709"/>
        <w:contextualSpacing/>
        <w:jc w:val="both"/>
        <w:rPr>
          <w:noProof/>
          <w:color w:val="000000"/>
          <w:lang w:eastAsia="ru-RU"/>
        </w:rPr>
      </w:pPr>
      <w:hyperlink w:anchor="_Toc379545788" w:history="1">
        <w:r w:rsidR="00AF6982" w:rsidRPr="00060D8E">
          <w:rPr>
            <w:rFonts w:ascii="Times New Roman" w:hAnsi="Times New Roman" w:cs="Times New Roman"/>
            <w:i/>
            <w:iCs/>
            <w:noProof/>
            <w:color w:val="000000"/>
            <w:sz w:val="24"/>
            <w:szCs w:val="24"/>
            <w:u w:val="single"/>
            <w:lang w:eastAsia="ru-RU"/>
          </w:rPr>
          <w:t>Дошкольное образование</w:t>
        </w:r>
        <w:r w:rsidR="00AF6982" w:rsidRPr="00060D8E">
          <w:rPr>
            <w:rFonts w:ascii="Times New Roman" w:hAnsi="Times New Roman" w:cs="Times New Roman"/>
            <w:noProof/>
            <w:webHidden/>
            <w:color w:val="000000"/>
            <w:sz w:val="24"/>
            <w:szCs w:val="24"/>
            <w:lang w:eastAsia="ru-RU"/>
          </w:rPr>
          <w:tab/>
        </w:r>
      </w:hyperlink>
      <w:r w:rsidR="00936ED3">
        <w:rPr>
          <w:rFonts w:ascii="Times New Roman" w:hAnsi="Times New Roman" w:cs="Times New Roman"/>
          <w:noProof/>
          <w:color w:val="000000"/>
          <w:sz w:val="24"/>
          <w:szCs w:val="24"/>
          <w:lang w:eastAsia="ru-RU"/>
        </w:rPr>
        <w:t>2</w:t>
      </w:r>
      <w:r w:rsidR="00825487">
        <w:rPr>
          <w:rFonts w:ascii="Times New Roman" w:hAnsi="Times New Roman" w:cs="Times New Roman"/>
          <w:noProof/>
          <w:color w:val="000000"/>
          <w:sz w:val="24"/>
          <w:szCs w:val="24"/>
          <w:lang w:eastAsia="ru-RU"/>
        </w:rPr>
        <w:t>9</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87" w:history="1">
        <w:r w:rsidR="000D704C" w:rsidRPr="00060D8E">
          <w:rPr>
            <w:rFonts w:ascii="Times New Roman" w:hAnsi="Times New Roman" w:cs="Times New Roman"/>
            <w:i/>
            <w:iCs/>
            <w:noProof/>
            <w:color w:val="000000"/>
            <w:sz w:val="24"/>
            <w:szCs w:val="24"/>
            <w:u w:val="single"/>
            <w:lang w:eastAsia="ru-RU"/>
          </w:rPr>
          <w:t>Общее образование</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30</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89" w:history="1">
        <w:r w:rsidR="000D704C" w:rsidRPr="00060D8E">
          <w:rPr>
            <w:rFonts w:ascii="Times New Roman" w:hAnsi="Times New Roman" w:cs="Times New Roman"/>
            <w:i/>
            <w:iCs/>
            <w:noProof/>
            <w:color w:val="000000"/>
            <w:sz w:val="24"/>
            <w:szCs w:val="24"/>
            <w:u w:val="single"/>
            <w:lang w:eastAsia="ru-RU"/>
          </w:rPr>
          <w:t>Дополнительное образование</w:t>
        </w:r>
        <w:r w:rsidR="000D704C" w:rsidRPr="00060D8E">
          <w:rPr>
            <w:rFonts w:ascii="Times New Roman" w:hAnsi="Times New Roman" w:cs="Times New Roman"/>
            <w:noProof/>
            <w:webHidden/>
            <w:color w:val="000000"/>
            <w:sz w:val="24"/>
            <w:szCs w:val="24"/>
            <w:lang w:eastAsia="ru-RU"/>
          </w:rPr>
          <w:tab/>
        </w:r>
      </w:hyperlink>
      <w:r w:rsidR="00FE5696">
        <w:rPr>
          <w:rFonts w:ascii="Times New Roman" w:hAnsi="Times New Roman" w:cs="Times New Roman"/>
        </w:rPr>
        <w:t>3</w:t>
      </w:r>
      <w:r w:rsidR="00825487">
        <w:rPr>
          <w:rFonts w:ascii="Times New Roman" w:hAnsi="Times New Roman" w:cs="Times New Roman"/>
        </w:rPr>
        <w:t>3</w:t>
      </w:r>
    </w:p>
    <w:p w:rsidR="000D704C" w:rsidRPr="00060D8E" w:rsidRDefault="0067189F" w:rsidP="000D704C">
      <w:pPr>
        <w:tabs>
          <w:tab w:val="right" w:leader="dot" w:pos="9344"/>
        </w:tabs>
        <w:spacing w:after="0" w:line="360" w:lineRule="auto"/>
        <w:ind w:firstLine="709"/>
        <w:contextualSpacing/>
        <w:jc w:val="both"/>
        <w:rPr>
          <w:noProof/>
          <w:color w:val="000000"/>
          <w:lang w:eastAsia="ru-RU"/>
        </w:rPr>
      </w:pPr>
      <w:hyperlink w:anchor="_Toc379545790" w:history="1">
        <w:r w:rsidR="000D704C" w:rsidRPr="00060D8E">
          <w:rPr>
            <w:rFonts w:ascii="Times New Roman" w:hAnsi="Times New Roman" w:cs="Times New Roman"/>
            <w:noProof/>
            <w:color w:val="000000"/>
            <w:sz w:val="24"/>
            <w:szCs w:val="24"/>
            <w:u w:val="single"/>
            <w:lang w:eastAsia="ru-RU"/>
          </w:rPr>
          <w:t>Культура</w:t>
        </w:r>
        <w:r w:rsidR="000D704C" w:rsidRPr="00060D8E">
          <w:rPr>
            <w:rFonts w:ascii="Times New Roman" w:hAnsi="Times New Roman" w:cs="Times New Roman"/>
            <w:noProof/>
            <w:webHidden/>
            <w:color w:val="000000"/>
            <w:sz w:val="24"/>
            <w:szCs w:val="24"/>
            <w:lang w:eastAsia="ru-RU"/>
          </w:rPr>
          <w:tab/>
        </w:r>
      </w:hyperlink>
      <w:r w:rsidR="00AF6982">
        <w:rPr>
          <w:rFonts w:ascii="Times New Roman" w:hAnsi="Times New Roman" w:cs="Times New Roman"/>
          <w:noProof/>
          <w:color w:val="000000"/>
          <w:sz w:val="24"/>
          <w:szCs w:val="24"/>
          <w:lang w:eastAsia="ru-RU"/>
        </w:rPr>
        <w:t>3</w:t>
      </w:r>
      <w:r w:rsidR="00825487">
        <w:rPr>
          <w:rFonts w:ascii="Times New Roman" w:hAnsi="Times New Roman" w:cs="Times New Roman"/>
          <w:noProof/>
          <w:color w:val="000000"/>
          <w:sz w:val="24"/>
          <w:szCs w:val="24"/>
          <w:lang w:eastAsia="ru-RU"/>
        </w:rPr>
        <w:t>4</w:t>
      </w:r>
    </w:p>
    <w:p w:rsidR="000D704C"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91" w:history="1">
        <w:r w:rsidR="000D704C" w:rsidRPr="00060D8E">
          <w:rPr>
            <w:rFonts w:ascii="Times New Roman" w:hAnsi="Times New Roman" w:cs="Times New Roman"/>
            <w:noProof/>
            <w:color w:val="000000"/>
            <w:kern w:val="24"/>
            <w:sz w:val="24"/>
            <w:szCs w:val="24"/>
            <w:u w:val="single"/>
            <w:lang w:eastAsia="ru-RU"/>
          </w:rPr>
          <w:t>Физическая культура и спорт</w:t>
        </w:r>
        <w:r w:rsidR="000D704C" w:rsidRPr="00060D8E">
          <w:rPr>
            <w:rFonts w:ascii="Times New Roman" w:hAnsi="Times New Roman" w:cs="Times New Roman"/>
            <w:noProof/>
            <w:webHidden/>
            <w:color w:val="000000"/>
            <w:sz w:val="24"/>
            <w:szCs w:val="24"/>
            <w:lang w:eastAsia="ru-RU"/>
          </w:rPr>
          <w:tab/>
        </w:r>
      </w:hyperlink>
      <w:r w:rsidR="00AF6982">
        <w:rPr>
          <w:rFonts w:ascii="Times New Roman" w:hAnsi="Times New Roman" w:cs="Times New Roman"/>
          <w:noProof/>
          <w:color w:val="000000"/>
          <w:sz w:val="24"/>
          <w:szCs w:val="24"/>
          <w:lang w:eastAsia="ru-RU"/>
        </w:rPr>
        <w:t>3</w:t>
      </w:r>
      <w:r w:rsidR="00825487">
        <w:rPr>
          <w:rFonts w:ascii="Times New Roman" w:hAnsi="Times New Roman" w:cs="Times New Roman"/>
          <w:noProof/>
          <w:color w:val="000000"/>
          <w:sz w:val="24"/>
          <w:szCs w:val="24"/>
          <w:lang w:eastAsia="ru-RU"/>
        </w:rPr>
        <w:t>7</w:t>
      </w:r>
    </w:p>
    <w:p w:rsidR="000D704C" w:rsidRPr="00060D8E" w:rsidRDefault="000D704C" w:rsidP="000D704C">
      <w:pPr>
        <w:tabs>
          <w:tab w:val="right" w:leader="dot" w:pos="9344"/>
        </w:tabs>
        <w:spacing w:after="0" w:line="360" w:lineRule="auto"/>
        <w:ind w:firstLine="709"/>
        <w:contextualSpacing/>
        <w:jc w:val="both"/>
        <w:rPr>
          <w:noProof/>
          <w:color w:val="000000"/>
          <w:lang w:eastAsia="ru-RU"/>
        </w:rPr>
      </w:pPr>
      <w:r w:rsidRPr="00AC267C">
        <w:rPr>
          <w:rFonts w:ascii="Times New Roman" w:hAnsi="Times New Roman" w:cs="Times New Roman"/>
          <w:noProof/>
          <w:color w:val="000000"/>
          <w:sz w:val="24"/>
          <w:szCs w:val="24"/>
          <w:u w:val="single"/>
          <w:lang w:eastAsia="ru-RU"/>
        </w:rPr>
        <w:t>Здравоохранение</w:t>
      </w:r>
      <w:r w:rsidR="00AF6982">
        <w:rPr>
          <w:rFonts w:ascii="Times New Roman" w:hAnsi="Times New Roman" w:cs="Times New Roman"/>
          <w:noProof/>
          <w:color w:val="000000"/>
          <w:sz w:val="24"/>
          <w:szCs w:val="24"/>
          <w:lang w:eastAsia="ru-RU"/>
        </w:rPr>
        <w:t>………………………………………………………………………..3</w:t>
      </w:r>
      <w:r w:rsidR="00825487">
        <w:rPr>
          <w:rFonts w:ascii="Times New Roman" w:hAnsi="Times New Roman" w:cs="Times New Roman"/>
          <w:noProof/>
          <w:color w:val="000000"/>
          <w:sz w:val="24"/>
          <w:szCs w:val="24"/>
          <w:lang w:eastAsia="ru-RU"/>
        </w:rPr>
        <w:t>8</w:t>
      </w:r>
    </w:p>
    <w:p w:rsidR="000D704C" w:rsidRDefault="0067189F" w:rsidP="000D704C">
      <w:pPr>
        <w:tabs>
          <w:tab w:val="right" w:leader="dot" w:pos="9344"/>
        </w:tabs>
        <w:spacing w:after="0" w:line="360" w:lineRule="auto"/>
        <w:contextualSpacing/>
        <w:jc w:val="both"/>
        <w:rPr>
          <w:rFonts w:ascii="Times New Roman" w:hAnsi="Times New Roman" w:cs="Times New Roman"/>
          <w:noProof/>
          <w:color w:val="000000"/>
          <w:sz w:val="24"/>
          <w:szCs w:val="24"/>
          <w:lang w:eastAsia="ru-RU"/>
        </w:rPr>
      </w:pPr>
      <w:hyperlink w:anchor="_Toc379545785" w:history="1">
        <w:r w:rsidR="000D704C">
          <w:rPr>
            <w:rFonts w:ascii="Times New Roman" w:hAnsi="Times New Roman" w:cs="Times New Roman"/>
            <w:caps/>
            <w:noProof/>
            <w:color w:val="000000"/>
            <w:kern w:val="24"/>
            <w:sz w:val="24"/>
            <w:szCs w:val="24"/>
            <w:u w:val="single"/>
            <w:lang w:eastAsia="ru-RU"/>
          </w:rPr>
          <w:t>ЖИЛ</w:t>
        </w:r>
        <w:r w:rsidR="00B103E4">
          <w:rPr>
            <w:rFonts w:ascii="Times New Roman" w:hAnsi="Times New Roman" w:cs="Times New Roman"/>
            <w:caps/>
            <w:noProof/>
            <w:color w:val="000000"/>
            <w:kern w:val="24"/>
            <w:sz w:val="24"/>
            <w:szCs w:val="24"/>
            <w:u w:val="single"/>
            <w:lang w:eastAsia="ru-RU"/>
          </w:rPr>
          <w:t>и</w:t>
        </w:r>
        <w:r w:rsidR="000D704C">
          <w:rPr>
            <w:rFonts w:ascii="Times New Roman" w:hAnsi="Times New Roman" w:cs="Times New Roman"/>
            <w:caps/>
            <w:noProof/>
            <w:color w:val="000000"/>
            <w:kern w:val="24"/>
            <w:sz w:val="24"/>
            <w:szCs w:val="24"/>
            <w:u w:val="single"/>
            <w:lang w:eastAsia="ru-RU"/>
          </w:rPr>
          <w:t>ЩНО-КОММУНАЛЬНОЕ ХОЗЯЙСТВО</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40</w:t>
      </w:r>
    </w:p>
    <w:p w:rsidR="000D704C" w:rsidRPr="00045BAD"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78" w:history="1">
        <w:r w:rsidR="000D704C">
          <w:rPr>
            <w:rFonts w:ascii="Times New Roman" w:hAnsi="Times New Roman" w:cs="Times New Roman"/>
            <w:noProof/>
            <w:color w:val="000000"/>
            <w:sz w:val="24"/>
            <w:szCs w:val="24"/>
            <w:u w:val="single"/>
            <w:lang w:eastAsia="ru-RU"/>
          </w:rPr>
          <w:t>Градостроительная деятельность</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41</w:t>
      </w:r>
    </w:p>
    <w:p w:rsidR="000D704C"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79" w:history="1">
        <w:r w:rsidR="00FE4167">
          <w:rPr>
            <w:rFonts w:ascii="Times New Roman" w:hAnsi="Times New Roman" w:cs="Times New Roman"/>
            <w:noProof/>
            <w:color w:val="000000"/>
            <w:kern w:val="24"/>
            <w:sz w:val="24"/>
            <w:szCs w:val="24"/>
            <w:u w:val="single"/>
            <w:lang w:eastAsia="ru-RU"/>
          </w:rPr>
          <w:t>Дорожно-транспортное</w:t>
        </w:r>
        <w:r w:rsidR="000D704C" w:rsidRPr="00060D8E">
          <w:rPr>
            <w:rFonts w:ascii="Times New Roman" w:hAnsi="Times New Roman" w:cs="Times New Roman"/>
            <w:noProof/>
            <w:color w:val="000000"/>
            <w:kern w:val="24"/>
            <w:sz w:val="24"/>
            <w:szCs w:val="24"/>
            <w:u w:val="single"/>
            <w:lang w:eastAsia="ru-RU"/>
          </w:rPr>
          <w:t xml:space="preserve"> хозяйство</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43</w:t>
      </w:r>
    </w:p>
    <w:p w:rsidR="000D704C"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77" w:history="1">
        <w:r w:rsidR="000D704C">
          <w:rPr>
            <w:rFonts w:ascii="Times New Roman" w:hAnsi="Times New Roman" w:cs="Times New Roman"/>
            <w:noProof/>
            <w:color w:val="000000"/>
            <w:kern w:val="24"/>
            <w:sz w:val="24"/>
            <w:szCs w:val="24"/>
            <w:u w:val="single"/>
            <w:lang w:eastAsia="ru-RU"/>
          </w:rPr>
          <w:t>Благоустройство территорий</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45</w:t>
      </w:r>
    </w:p>
    <w:p w:rsidR="000D704C" w:rsidRPr="00060D8E" w:rsidRDefault="0067189F" w:rsidP="000D704C">
      <w:pPr>
        <w:tabs>
          <w:tab w:val="right" w:leader="dot" w:pos="9344"/>
        </w:tabs>
        <w:spacing w:after="0" w:line="360" w:lineRule="auto"/>
        <w:contextualSpacing/>
        <w:jc w:val="both"/>
        <w:rPr>
          <w:noProof/>
          <w:color w:val="000000"/>
          <w:lang w:eastAsia="ru-RU"/>
        </w:rPr>
      </w:pPr>
      <w:hyperlink w:anchor="_Toc379545792" w:history="1">
        <w:r w:rsidR="000D704C">
          <w:rPr>
            <w:rFonts w:ascii="Times New Roman" w:hAnsi="Times New Roman" w:cs="Times New Roman"/>
            <w:caps/>
            <w:noProof/>
            <w:color w:val="000000"/>
            <w:kern w:val="24"/>
            <w:sz w:val="24"/>
            <w:szCs w:val="24"/>
            <w:u w:val="single"/>
            <w:lang w:eastAsia="ru-RU"/>
          </w:rPr>
          <w:t>ОБЩЕСТВЕННОЕ ПРОСТРАНСТВО</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47</w:t>
      </w:r>
    </w:p>
    <w:p w:rsidR="000D704C" w:rsidRPr="00045BAD" w:rsidRDefault="000D704C"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r w:rsidRPr="00060D8E">
        <w:rPr>
          <w:rFonts w:ascii="Times New Roman" w:hAnsi="Times New Roman" w:cs="Times New Roman"/>
          <w:b/>
          <w:bCs/>
          <w:caps/>
          <w:color w:val="000000"/>
          <w:sz w:val="28"/>
          <w:szCs w:val="28"/>
          <w:lang w:eastAsia="ru-RU"/>
        </w:rPr>
        <w:fldChar w:fldCharType="end"/>
      </w:r>
      <w:hyperlink w:anchor="_Toc379545778" w:history="1">
        <w:r>
          <w:rPr>
            <w:rFonts w:ascii="Times New Roman" w:hAnsi="Times New Roman" w:cs="Times New Roman"/>
            <w:noProof/>
            <w:color w:val="000000"/>
            <w:sz w:val="24"/>
            <w:szCs w:val="24"/>
            <w:u w:val="single"/>
            <w:lang w:eastAsia="ru-RU"/>
          </w:rPr>
          <w:t>Экология</w:t>
        </w:r>
        <w:r w:rsidRPr="00060D8E">
          <w:rPr>
            <w:rFonts w:ascii="Times New Roman" w:hAnsi="Times New Roman" w:cs="Times New Roman"/>
            <w:noProof/>
            <w:webHidden/>
            <w:color w:val="000000"/>
            <w:sz w:val="24"/>
            <w:szCs w:val="24"/>
            <w:lang w:eastAsia="ru-RU"/>
          </w:rPr>
          <w:tab/>
        </w:r>
      </w:hyperlink>
      <w:r w:rsidR="00AF6982">
        <w:rPr>
          <w:rFonts w:ascii="Times New Roman" w:hAnsi="Times New Roman" w:cs="Times New Roman"/>
          <w:noProof/>
          <w:color w:val="000000"/>
          <w:sz w:val="24"/>
          <w:szCs w:val="24"/>
          <w:lang w:eastAsia="ru-RU"/>
        </w:rPr>
        <w:t>4</w:t>
      </w:r>
      <w:r w:rsidR="00825487">
        <w:rPr>
          <w:rFonts w:ascii="Times New Roman" w:hAnsi="Times New Roman" w:cs="Times New Roman"/>
          <w:noProof/>
          <w:color w:val="000000"/>
          <w:sz w:val="24"/>
          <w:szCs w:val="24"/>
          <w:lang w:eastAsia="ru-RU"/>
        </w:rPr>
        <w:t>7</w:t>
      </w:r>
    </w:p>
    <w:p w:rsidR="000D704C"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79" w:history="1">
        <w:r w:rsidR="000D704C">
          <w:rPr>
            <w:rFonts w:ascii="Times New Roman" w:hAnsi="Times New Roman" w:cs="Times New Roman"/>
            <w:noProof/>
            <w:color w:val="000000"/>
            <w:kern w:val="24"/>
            <w:sz w:val="24"/>
            <w:szCs w:val="24"/>
            <w:u w:val="single"/>
            <w:lang w:eastAsia="ru-RU"/>
          </w:rPr>
          <w:t>Безопасность жизнидеятельности</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49</w:t>
      </w:r>
    </w:p>
    <w:p w:rsidR="000D704C" w:rsidRDefault="0067189F" w:rsidP="000D704C">
      <w:pPr>
        <w:tabs>
          <w:tab w:val="right" w:leader="dot" w:pos="9344"/>
        </w:tabs>
        <w:spacing w:after="0" w:line="360" w:lineRule="auto"/>
        <w:ind w:firstLine="709"/>
        <w:contextualSpacing/>
        <w:jc w:val="both"/>
        <w:rPr>
          <w:rFonts w:ascii="Times New Roman" w:hAnsi="Times New Roman" w:cs="Times New Roman"/>
          <w:noProof/>
          <w:color w:val="000000"/>
          <w:sz w:val="24"/>
          <w:szCs w:val="24"/>
          <w:lang w:eastAsia="ru-RU"/>
        </w:rPr>
      </w:pPr>
      <w:hyperlink w:anchor="_Toc379545777" w:history="1">
        <w:r w:rsidR="000D704C">
          <w:rPr>
            <w:rFonts w:ascii="Times New Roman" w:hAnsi="Times New Roman" w:cs="Times New Roman"/>
            <w:noProof/>
            <w:color w:val="000000"/>
            <w:kern w:val="24"/>
            <w:sz w:val="24"/>
            <w:szCs w:val="24"/>
            <w:u w:val="single"/>
            <w:lang w:eastAsia="ru-RU"/>
          </w:rPr>
          <w:t>Реализация местных инициатив</w:t>
        </w:r>
        <w:r w:rsidR="000D704C" w:rsidRPr="00060D8E">
          <w:rPr>
            <w:rFonts w:ascii="Times New Roman" w:hAnsi="Times New Roman" w:cs="Times New Roman"/>
            <w:noProof/>
            <w:webHidden/>
            <w:color w:val="000000"/>
            <w:sz w:val="24"/>
            <w:szCs w:val="24"/>
            <w:lang w:eastAsia="ru-RU"/>
          </w:rPr>
          <w:tab/>
        </w:r>
      </w:hyperlink>
      <w:r w:rsidR="00825487">
        <w:rPr>
          <w:rFonts w:ascii="Times New Roman" w:hAnsi="Times New Roman" w:cs="Times New Roman"/>
          <w:noProof/>
          <w:color w:val="000000"/>
          <w:sz w:val="24"/>
          <w:szCs w:val="24"/>
          <w:lang w:eastAsia="ru-RU"/>
        </w:rPr>
        <w:t>50</w:t>
      </w:r>
    </w:p>
    <w:p w:rsidR="000D704C" w:rsidRPr="00060D8E" w:rsidRDefault="0067189F" w:rsidP="000D704C">
      <w:pPr>
        <w:tabs>
          <w:tab w:val="right" w:leader="dot" w:pos="9344"/>
        </w:tabs>
        <w:spacing w:after="0" w:line="360" w:lineRule="auto"/>
        <w:contextualSpacing/>
        <w:jc w:val="both"/>
        <w:rPr>
          <w:noProof/>
          <w:color w:val="000000"/>
          <w:lang w:eastAsia="ru-RU"/>
        </w:rPr>
      </w:pPr>
      <w:hyperlink w:anchor="_Toc379545792" w:history="1">
        <w:r w:rsidR="000D704C">
          <w:rPr>
            <w:rFonts w:ascii="Times New Roman" w:hAnsi="Times New Roman" w:cs="Times New Roman"/>
            <w:caps/>
            <w:noProof/>
            <w:color w:val="000000"/>
            <w:kern w:val="24"/>
            <w:sz w:val="24"/>
            <w:szCs w:val="24"/>
            <w:u w:val="single"/>
            <w:lang w:eastAsia="ru-RU"/>
          </w:rPr>
          <w:t>ЗАКЛЮЧЕНИЕ</w:t>
        </w:r>
        <w:r w:rsidR="000D704C" w:rsidRPr="00060D8E">
          <w:rPr>
            <w:rFonts w:ascii="Times New Roman" w:hAnsi="Times New Roman" w:cs="Times New Roman"/>
            <w:noProof/>
            <w:webHidden/>
            <w:color w:val="000000"/>
            <w:sz w:val="24"/>
            <w:szCs w:val="24"/>
            <w:lang w:eastAsia="ru-RU"/>
          </w:rPr>
          <w:tab/>
        </w:r>
      </w:hyperlink>
      <w:r w:rsidR="00AF6982">
        <w:rPr>
          <w:rFonts w:ascii="Times New Roman" w:hAnsi="Times New Roman" w:cs="Times New Roman"/>
          <w:noProof/>
          <w:color w:val="000000"/>
          <w:sz w:val="24"/>
          <w:szCs w:val="24"/>
          <w:lang w:eastAsia="ru-RU"/>
        </w:rPr>
        <w:t>5</w:t>
      </w:r>
      <w:r w:rsidR="00BF2939">
        <w:rPr>
          <w:rFonts w:ascii="Times New Roman" w:hAnsi="Times New Roman" w:cs="Times New Roman"/>
          <w:noProof/>
          <w:color w:val="000000"/>
          <w:sz w:val="24"/>
          <w:szCs w:val="24"/>
          <w:lang w:eastAsia="ru-RU"/>
        </w:rPr>
        <w:t>4</w:t>
      </w:r>
    </w:p>
    <w:p w:rsidR="000D704C" w:rsidRPr="00090C3E" w:rsidRDefault="000D704C" w:rsidP="000D704C">
      <w:pPr>
        <w:spacing w:after="0" w:line="276" w:lineRule="auto"/>
        <w:ind w:firstLine="709"/>
        <w:contextualSpacing/>
        <w:jc w:val="both"/>
      </w:pPr>
    </w:p>
    <w:p w:rsidR="000D704C" w:rsidRPr="00090C3E" w:rsidRDefault="000D704C" w:rsidP="000D704C">
      <w:pPr>
        <w:spacing w:after="0" w:line="276" w:lineRule="auto"/>
        <w:ind w:firstLine="709"/>
        <w:contextualSpacing/>
        <w:jc w:val="both"/>
      </w:pPr>
    </w:p>
    <w:p w:rsidR="00090C3E" w:rsidRPr="00090C3E" w:rsidRDefault="00090C3E" w:rsidP="003722B9">
      <w:pPr>
        <w:spacing w:after="0" w:line="276" w:lineRule="auto"/>
        <w:ind w:firstLine="709"/>
        <w:contextualSpacing/>
        <w:jc w:val="both"/>
      </w:pPr>
    </w:p>
    <w:p w:rsidR="007963D9" w:rsidRDefault="007963D9" w:rsidP="003722B9">
      <w:pPr>
        <w:spacing w:after="0" w:line="276" w:lineRule="auto"/>
        <w:ind w:firstLine="709"/>
        <w:contextualSpacing/>
        <w:jc w:val="both"/>
        <w:rPr>
          <w:rFonts w:ascii="Times New Roman" w:hAnsi="Times New Roman" w:cs="Times New Roman"/>
          <w:b/>
          <w:color w:val="C00000"/>
          <w:sz w:val="28"/>
          <w:szCs w:val="28"/>
        </w:rPr>
      </w:pPr>
    </w:p>
    <w:p w:rsidR="00B103E4" w:rsidRDefault="00B103E4" w:rsidP="003722B9">
      <w:pPr>
        <w:spacing w:after="0" w:line="276" w:lineRule="auto"/>
        <w:ind w:firstLine="709"/>
        <w:contextualSpacing/>
        <w:jc w:val="both"/>
        <w:rPr>
          <w:rFonts w:ascii="Times New Roman" w:hAnsi="Times New Roman" w:cs="Times New Roman"/>
          <w:b/>
          <w:color w:val="C00000"/>
          <w:sz w:val="28"/>
          <w:szCs w:val="28"/>
        </w:rPr>
      </w:pPr>
    </w:p>
    <w:p w:rsidR="003722B9" w:rsidRDefault="003722B9" w:rsidP="003722B9">
      <w:pPr>
        <w:spacing w:after="0" w:line="276" w:lineRule="auto"/>
        <w:ind w:firstLine="709"/>
        <w:contextualSpacing/>
        <w:jc w:val="both"/>
        <w:rPr>
          <w:rFonts w:ascii="Times New Roman" w:hAnsi="Times New Roman" w:cs="Times New Roman"/>
          <w:b/>
          <w:color w:val="C00000"/>
          <w:sz w:val="28"/>
          <w:szCs w:val="28"/>
        </w:rPr>
      </w:pPr>
    </w:p>
    <w:p w:rsidR="00090C3E" w:rsidRPr="003157C2" w:rsidRDefault="00C01E4B" w:rsidP="003722B9">
      <w:pPr>
        <w:spacing w:after="0" w:line="276" w:lineRule="auto"/>
        <w:contextualSpacing/>
        <w:jc w:val="both"/>
        <w:rPr>
          <w:rFonts w:ascii="Times New Roman" w:hAnsi="Times New Roman" w:cs="Times New Roman"/>
          <w:b/>
          <w:color w:val="C00000"/>
          <w:sz w:val="28"/>
          <w:szCs w:val="28"/>
        </w:rPr>
      </w:pPr>
      <w:r w:rsidRPr="003157C2">
        <w:rPr>
          <w:rFonts w:ascii="Times New Roman" w:hAnsi="Times New Roman" w:cs="Times New Roman"/>
          <w:b/>
          <w:color w:val="C00000"/>
          <w:sz w:val="28"/>
          <w:szCs w:val="28"/>
        </w:rPr>
        <w:lastRenderedPageBreak/>
        <w:t>ВВЕДЕНИЕ</w:t>
      </w:r>
    </w:p>
    <w:p w:rsidR="00C01E4B" w:rsidRPr="00C01E4B" w:rsidRDefault="00C01E4B"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2017</w:t>
      </w:r>
      <w:r w:rsidRPr="00C01E4B">
        <w:rPr>
          <w:rFonts w:ascii="Times New Roman" w:hAnsi="Times New Roman" w:cs="Times New Roman"/>
          <w:sz w:val="28"/>
          <w:szCs w:val="28"/>
        </w:rPr>
        <w:t xml:space="preserve"> году работа </w:t>
      </w:r>
      <w:r>
        <w:rPr>
          <w:rFonts w:ascii="Times New Roman" w:hAnsi="Times New Roman" w:cs="Times New Roman"/>
          <w:sz w:val="28"/>
          <w:szCs w:val="28"/>
        </w:rPr>
        <w:t>администрации Семилукского муниципального района Воронежской области</w:t>
      </w:r>
      <w:r w:rsidRPr="00C01E4B">
        <w:rPr>
          <w:rFonts w:ascii="Times New Roman" w:hAnsi="Times New Roman" w:cs="Times New Roman"/>
          <w:sz w:val="28"/>
          <w:szCs w:val="28"/>
        </w:rPr>
        <w:t xml:space="preserve"> была направлена на решение стратегических задач </w:t>
      </w:r>
      <w:r>
        <w:rPr>
          <w:rFonts w:ascii="Times New Roman" w:hAnsi="Times New Roman" w:cs="Times New Roman"/>
          <w:sz w:val="28"/>
          <w:szCs w:val="28"/>
        </w:rPr>
        <w:t>муниципального</w:t>
      </w:r>
      <w:r w:rsidRPr="00C01E4B">
        <w:rPr>
          <w:rFonts w:ascii="Times New Roman" w:hAnsi="Times New Roman" w:cs="Times New Roman"/>
          <w:sz w:val="28"/>
          <w:szCs w:val="28"/>
        </w:rPr>
        <w:t xml:space="preserve"> развития во всех сферах жизнедеятельности.</w:t>
      </w:r>
    </w:p>
    <w:p w:rsidR="00C01E4B" w:rsidRPr="00C01E4B" w:rsidRDefault="00C01E4B"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w:t>
      </w:r>
      <w:r w:rsidRPr="00C01E4B">
        <w:rPr>
          <w:rFonts w:ascii="Times New Roman" w:hAnsi="Times New Roman" w:cs="Times New Roman"/>
          <w:sz w:val="28"/>
          <w:szCs w:val="28"/>
        </w:rPr>
        <w:t xml:space="preserve"> формировании механизмов решения поставленных задач в сфере социально-экономического развития </w:t>
      </w:r>
      <w:r>
        <w:rPr>
          <w:rFonts w:ascii="Times New Roman" w:hAnsi="Times New Roman" w:cs="Times New Roman"/>
          <w:sz w:val="28"/>
          <w:szCs w:val="28"/>
        </w:rPr>
        <w:t>района</w:t>
      </w:r>
      <w:r w:rsidRPr="00C01E4B">
        <w:rPr>
          <w:rFonts w:ascii="Times New Roman" w:hAnsi="Times New Roman" w:cs="Times New Roman"/>
          <w:sz w:val="28"/>
          <w:szCs w:val="28"/>
        </w:rPr>
        <w:t xml:space="preserve">, развития промышленности, сельского хозяйства, поддержки малого и среднего бизнеса, здравоохранения, образования, культуры, других отраслей </w:t>
      </w:r>
      <w:r>
        <w:rPr>
          <w:rFonts w:ascii="Times New Roman" w:hAnsi="Times New Roman" w:cs="Times New Roman"/>
          <w:sz w:val="28"/>
          <w:szCs w:val="28"/>
        </w:rPr>
        <w:t>о</w:t>
      </w:r>
      <w:r w:rsidRPr="00C01E4B">
        <w:rPr>
          <w:rFonts w:ascii="Times New Roman" w:hAnsi="Times New Roman" w:cs="Times New Roman"/>
          <w:sz w:val="28"/>
          <w:szCs w:val="28"/>
        </w:rPr>
        <w:t xml:space="preserve">беспечено системное взаимодействие с </w:t>
      </w:r>
      <w:r>
        <w:rPr>
          <w:rFonts w:ascii="Times New Roman" w:hAnsi="Times New Roman" w:cs="Times New Roman"/>
          <w:sz w:val="28"/>
          <w:szCs w:val="28"/>
        </w:rPr>
        <w:t xml:space="preserve">региональными органами власти Воронежской </w:t>
      </w:r>
      <w:r w:rsidRPr="00C01E4B">
        <w:rPr>
          <w:rFonts w:ascii="Times New Roman" w:hAnsi="Times New Roman" w:cs="Times New Roman"/>
          <w:sz w:val="28"/>
          <w:szCs w:val="28"/>
        </w:rPr>
        <w:t>области, органами местного самоуправления</w:t>
      </w:r>
      <w:r>
        <w:rPr>
          <w:rFonts w:ascii="Times New Roman" w:hAnsi="Times New Roman" w:cs="Times New Roman"/>
          <w:sz w:val="28"/>
          <w:szCs w:val="28"/>
        </w:rPr>
        <w:t xml:space="preserve"> поселений</w:t>
      </w:r>
      <w:r w:rsidRPr="00C01E4B">
        <w:rPr>
          <w:rFonts w:ascii="Times New Roman" w:hAnsi="Times New Roman" w:cs="Times New Roman"/>
          <w:sz w:val="28"/>
          <w:szCs w:val="28"/>
        </w:rPr>
        <w:t>, правоохранительными и контрольно-надзорными органами, общественными институтами, предпринимательским сообществом.</w:t>
      </w:r>
    </w:p>
    <w:p w:rsidR="00C01E4B" w:rsidRPr="00C01E4B" w:rsidRDefault="00C01E4B" w:rsidP="003722B9">
      <w:pPr>
        <w:spacing w:after="0" w:line="276" w:lineRule="auto"/>
        <w:ind w:firstLine="709"/>
        <w:contextualSpacing/>
        <w:jc w:val="both"/>
        <w:rPr>
          <w:rFonts w:ascii="Times New Roman" w:hAnsi="Times New Roman" w:cs="Times New Roman"/>
          <w:sz w:val="28"/>
          <w:szCs w:val="28"/>
        </w:rPr>
      </w:pPr>
      <w:r w:rsidRPr="00C01E4B">
        <w:rPr>
          <w:rFonts w:ascii="Times New Roman" w:hAnsi="Times New Roman" w:cs="Times New Roman"/>
          <w:sz w:val="28"/>
          <w:szCs w:val="28"/>
        </w:rPr>
        <w:t>По итогам 201</w:t>
      </w:r>
      <w:r>
        <w:rPr>
          <w:rFonts w:ascii="Times New Roman" w:hAnsi="Times New Roman" w:cs="Times New Roman"/>
          <w:sz w:val="28"/>
          <w:szCs w:val="28"/>
        </w:rPr>
        <w:t>7</w:t>
      </w:r>
      <w:r w:rsidRPr="00C01E4B">
        <w:rPr>
          <w:rFonts w:ascii="Times New Roman" w:hAnsi="Times New Roman" w:cs="Times New Roman"/>
          <w:sz w:val="28"/>
          <w:szCs w:val="28"/>
        </w:rPr>
        <w:t xml:space="preserve"> года обеспечено устойчивое и прогнозируемое социально-экономическое положение </w:t>
      </w:r>
      <w:r>
        <w:rPr>
          <w:rFonts w:ascii="Times New Roman" w:hAnsi="Times New Roman" w:cs="Times New Roman"/>
          <w:sz w:val="28"/>
          <w:szCs w:val="28"/>
        </w:rPr>
        <w:t>района</w:t>
      </w:r>
      <w:r w:rsidRPr="00C01E4B">
        <w:rPr>
          <w:rFonts w:ascii="Times New Roman" w:hAnsi="Times New Roman" w:cs="Times New Roman"/>
          <w:sz w:val="28"/>
          <w:szCs w:val="28"/>
        </w:rPr>
        <w:t>. Запланированные социальные обязательства исполнены.</w:t>
      </w:r>
    </w:p>
    <w:p w:rsidR="00C01E4B" w:rsidRDefault="00C01E4B" w:rsidP="003722B9">
      <w:pPr>
        <w:spacing w:after="0" w:line="276" w:lineRule="auto"/>
        <w:ind w:firstLine="709"/>
        <w:contextualSpacing/>
        <w:jc w:val="both"/>
        <w:rPr>
          <w:rFonts w:ascii="Times New Roman" w:hAnsi="Times New Roman" w:cs="Times New Roman"/>
          <w:sz w:val="28"/>
          <w:szCs w:val="28"/>
        </w:rPr>
      </w:pPr>
      <w:r w:rsidRPr="00C01E4B">
        <w:rPr>
          <w:rFonts w:ascii="Times New Roman" w:hAnsi="Times New Roman" w:cs="Times New Roman"/>
          <w:sz w:val="28"/>
          <w:szCs w:val="28"/>
        </w:rPr>
        <w:t xml:space="preserve">Продолжилась реализация базовых инфраструктурных проектов в целях обновления основных систем жизнеобеспечения – в сфере промышленности, АПК, строительства, жилищно-коммунального хозяйства, благоустройства, транспортной инфраструктуры, в сфере здравоохранения и образования, культуры, физкультуры и спорта. </w:t>
      </w:r>
      <w:r w:rsidR="009B64EA">
        <w:rPr>
          <w:rFonts w:ascii="Times New Roman" w:hAnsi="Times New Roman" w:cs="Times New Roman"/>
          <w:sz w:val="28"/>
          <w:szCs w:val="28"/>
        </w:rPr>
        <w:t>Применялись</w:t>
      </w:r>
      <w:r w:rsidRPr="00C01E4B">
        <w:rPr>
          <w:rFonts w:ascii="Times New Roman" w:hAnsi="Times New Roman" w:cs="Times New Roman"/>
          <w:sz w:val="28"/>
          <w:szCs w:val="28"/>
        </w:rPr>
        <w:t xml:space="preserve"> механизм государственно-частного партнерства.</w:t>
      </w:r>
    </w:p>
    <w:p w:rsidR="001D246F" w:rsidRPr="001D246F" w:rsidRDefault="001D246F" w:rsidP="003722B9">
      <w:pPr>
        <w:spacing w:after="0" w:line="276" w:lineRule="auto"/>
        <w:ind w:firstLine="709"/>
        <w:contextualSpacing/>
        <w:jc w:val="both"/>
        <w:rPr>
          <w:rFonts w:ascii="Times New Roman" w:hAnsi="Times New Roman" w:cs="Times New Roman"/>
          <w:sz w:val="28"/>
          <w:szCs w:val="28"/>
        </w:rPr>
      </w:pPr>
      <w:r w:rsidRPr="001D246F">
        <w:rPr>
          <w:rFonts w:ascii="Times New Roman" w:hAnsi="Times New Roman" w:cs="Times New Roman"/>
          <w:sz w:val="28"/>
          <w:szCs w:val="28"/>
        </w:rPr>
        <w:t xml:space="preserve">Население представляет собой одновременно важнейший ресурс экономики (трудовые ресурсы) и конечную цель функционирования экономики. В этом последнем качестве оно является потребителем всех производимых благ, а с другой стороны - объектом социальной политики и в то же время электоратом. Демографическая ситуация оказывает непосредственное воздействие на темпы и характер социально-экономического развития как страны в целом, так и отдельных </w:t>
      </w:r>
      <w:r w:rsidR="00FD2AB3">
        <w:rPr>
          <w:rFonts w:ascii="Times New Roman" w:hAnsi="Times New Roman" w:cs="Times New Roman"/>
          <w:sz w:val="28"/>
          <w:szCs w:val="28"/>
        </w:rPr>
        <w:t>поселений</w:t>
      </w:r>
      <w:r w:rsidRPr="001D246F">
        <w:rPr>
          <w:rFonts w:ascii="Times New Roman" w:hAnsi="Times New Roman" w:cs="Times New Roman"/>
          <w:sz w:val="28"/>
          <w:szCs w:val="28"/>
        </w:rPr>
        <w:t xml:space="preserve">. </w:t>
      </w:r>
    </w:p>
    <w:p w:rsidR="001D246F" w:rsidRDefault="001D246F" w:rsidP="003722B9">
      <w:pPr>
        <w:spacing w:after="0" w:line="276" w:lineRule="auto"/>
        <w:ind w:firstLine="709"/>
        <w:contextualSpacing/>
        <w:jc w:val="both"/>
        <w:rPr>
          <w:rFonts w:ascii="Times New Roman" w:hAnsi="Times New Roman" w:cs="Times New Roman"/>
          <w:sz w:val="28"/>
          <w:szCs w:val="28"/>
        </w:rPr>
      </w:pPr>
      <w:r w:rsidRPr="001D246F">
        <w:rPr>
          <w:rFonts w:ascii="Times New Roman" w:hAnsi="Times New Roman" w:cs="Times New Roman"/>
          <w:sz w:val="28"/>
          <w:szCs w:val="28"/>
        </w:rPr>
        <w:t>Приоритетными направлениями улучшения демографической ситуации Семилукского муниципального района являются увеличение продолжительности жизни и снижение смертности населения, повышение рождаемости, укрепление семьи, пропаганда семейных ценностей.</w:t>
      </w:r>
    </w:p>
    <w:p w:rsidR="00C01E4B" w:rsidRPr="00546083" w:rsidRDefault="00C01E4B" w:rsidP="003722B9">
      <w:pPr>
        <w:pStyle w:val="2"/>
        <w:spacing w:before="0" w:beforeAutospacing="0" w:after="0" w:afterAutospacing="0" w:line="276" w:lineRule="auto"/>
        <w:ind w:firstLine="709"/>
        <w:contextualSpacing/>
        <w:rPr>
          <w:kern w:val="28"/>
          <w:sz w:val="28"/>
          <w:szCs w:val="28"/>
        </w:rPr>
      </w:pPr>
      <w:r w:rsidRPr="00546083">
        <w:rPr>
          <w:kern w:val="28"/>
          <w:sz w:val="28"/>
          <w:szCs w:val="28"/>
        </w:rPr>
        <w:t>Численность населения Семилукского района по данным на 01.01.2017 года составила 67,786</w:t>
      </w:r>
      <w:r w:rsidR="001D246F" w:rsidRPr="00546083">
        <w:rPr>
          <w:kern w:val="28"/>
          <w:sz w:val="28"/>
          <w:szCs w:val="28"/>
        </w:rPr>
        <w:t xml:space="preserve"> тыс. человек, или </w:t>
      </w:r>
      <w:r w:rsidR="00546083" w:rsidRPr="00546083">
        <w:rPr>
          <w:kern w:val="28"/>
          <w:sz w:val="28"/>
          <w:szCs w:val="28"/>
        </w:rPr>
        <w:t>2,9</w:t>
      </w:r>
      <w:r w:rsidR="00546083">
        <w:rPr>
          <w:kern w:val="28"/>
          <w:sz w:val="28"/>
          <w:szCs w:val="28"/>
        </w:rPr>
        <w:t xml:space="preserve"> </w:t>
      </w:r>
      <w:r w:rsidR="00546083" w:rsidRPr="00546083">
        <w:rPr>
          <w:kern w:val="28"/>
          <w:sz w:val="28"/>
          <w:szCs w:val="28"/>
        </w:rPr>
        <w:t>%</w:t>
      </w:r>
      <w:r w:rsidRPr="00546083">
        <w:rPr>
          <w:kern w:val="28"/>
          <w:sz w:val="28"/>
          <w:szCs w:val="28"/>
        </w:rPr>
        <w:t xml:space="preserve"> населения Воронежской области. По количеству </w:t>
      </w:r>
      <w:r w:rsidRPr="006D5A75">
        <w:rPr>
          <w:color w:val="000000"/>
          <w:kern w:val="28"/>
          <w:sz w:val="28"/>
          <w:szCs w:val="28"/>
        </w:rPr>
        <w:t xml:space="preserve">жителей район входит в число лидеров по Воронежской области. Численность городского населения района составляет </w:t>
      </w:r>
      <w:r w:rsidRPr="00546083">
        <w:rPr>
          <w:kern w:val="28"/>
          <w:sz w:val="28"/>
          <w:szCs w:val="28"/>
        </w:rPr>
        <w:t xml:space="preserve">38,2 тыс. человек, или </w:t>
      </w:r>
      <w:r w:rsidR="00546083">
        <w:rPr>
          <w:kern w:val="28"/>
          <w:sz w:val="28"/>
          <w:szCs w:val="28"/>
        </w:rPr>
        <w:t xml:space="preserve">56,3 </w:t>
      </w:r>
      <w:r w:rsidR="00546083" w:rsidRPr="00546083">
        <w:rPr>
          <w:kern w:val="28"/>
          <w:sz w:val="28"/>
          <w:szCs w:val="28"/>
        </w:rPr>
        <w:t>%</w:t>
      </w:r>
      <w:r w:rsidRPr="00546083">
        <w:rPr>
          <w:kern w:val="28"/>
          <w:sz w:val="28"/>
          <w:szCs w:val="28"/>
        </w:rPr>
        <w:t xml:space="preserve">, сельского – 29,6 тыс. человек, или </w:t>
      </w:r>
      <w:r w:rsidR="00546083">
        <w:rPr>
          <w:kern w:val="28"/>
          <w:sz w:val="28"/>
          <w:szCs w:val="28"/>
        </w:rPr>
        <w:t xml:space="preserve">43,7 </w:t>
      </w:r>
      <w:r w:rsidR="00546083" w:rsidRPr="00546083">
        <w:rPr>
          <w:kern w:val="28"/>
          <w:sz w:val="28"/>
          <w:szCs w:val="28"/>
        </w:rPr>
        <w:t>%</w:t>
      </w:r>
      <w:r w:rsidRPr="00546083">
        <w:rPr>
          <w:kern w:val="28"/>
          <w:sz w:val="28"/>
          <w:szCs w:val="28"/>
        </w:rPr>
        <w:t>. Средняя плотность населения составляет 42,9 человек на км</w:t>
      </w:r>
      <w:r w:rsidRPr="00546083">
        <w:rPr>
          <w:kern w:val="28"/>
          <w:sz w:val="28"/>
          <w:szCs w:val="28"/>
          <w:vertAlign w:val="superscript"/>
        </w:rPr>
        <w:t>2</w:t>
      </w:r>
      <w:r w:rsidRPr="00546083">
        <w:rPr>
          <w:kern w:val="28"/>
          <w:sz w:val="28"/>
          <w:szCs w:val="28"/>
        </w:rPr>
        <w:t>.</w:t>
      </w:r>
    </w:p>
    <w:p w:rsidR="00C01E4B" w:rsidRPr="006D5A75" w:rsidRDefault="00C01E4B" w:rsidP="003722B9">
      <w:pPr>
        <w:pStyle w:val="2"/>
        <w:spacing w:before="0" w:beforeAutospacing="0" w:after="0" w:afterAutospacing="0" w:line="276" w:lineRule="auto"/>
        <w:ind w:firstLine="709"/>
        <w:contextualSpacing/>
        <w:rPr>
          <w:color w:val="000000"/>
          <w:kern w:val="28"/>
          <w:sz w:val="28"/>
          <w:szCs w:val="28"/>
        </w:rPr>
      </w:pPr>
      <w:r w:rsidRPr="00546083">
        <w:rPr>
          <w:kern w:val="28"/>
          <w:sz w:val="28"/>
          <w:szCs w:val="28"/>
        </w:rPr>
        <w:lastRenderedPageBreak/>
        <w:t xml:space="preserve">Численность трудовых ресурсов района по итогам 2017 года составила 29,5 тыс. человек. По числу занятых лидируют промышленность, на их долю приходится </w:t>
      </w:r>
      <w:r w:rsidRPr="00546083">
        <w:rPr>
          <w:b/>
          <w:kern w:val="28"/>
          <w:sz w:val="28"/>
          <w:szCs w:val="28"/>
        </w:rPr>
        <w:t>38</w:t>
      </w:r>
      <w:r w:rsidR="00546083">
        <w:rPr>
          <w:kern w:val="28"/>
          <w:sz w:val="28"/>
          <w:szCs w:val="28"/>
        </w:rPr>
        <w:t xml:space="preserve"> </w:t>
      </w:r>
      <w:r w:rsidR="00546083" w:rsidRPr="00546083">
        <w:rPr>
          <w:kern w:val="28"/>
          <w:sz w:val="28"/>
          <w:szCs w:val="28"/>
        </w:rPr>
        <w:t>%</w:t>
      </w:r>
      <w:r w:rsidRPr="00546083">
        <w:rPr>
          <w:kern w:val="28"/>
          <w:sz w:val="28"/>
          <w:szCs w:val="28"/>
        </w:rPr>
        <w:t xml:space="preserve"> всех занятых в экономике района. Значительный удельный вес имеет сельское хозяйство, оптовая и розничная </w:t>
      </w:r>
      <w:r w:rsidRPr="006D5A75">
        <w:rPr>
          <w:color w:val="000000"/>
          <w:kern w:val="28"/>
          <w:sz w:val="28"/>
          <w:szCs w:val="28"/>
        </w:rPr>
        <w:t>торговля.</w:t>
      </w:r>
    </w:p>
    <w:p w:rsidR="00C01E4B" w:rsidRDefault="001D246F" w:rsidP="003722B9">
      <w:pPr>
        <w:spacing w:after="0" w:line="276" w:lineRule="auto"/>
        <w:ind w:firstLine="709"/>
        <w:contextualSpacing/>
        <w:jc w:val="both"/>
        <w:rPr>
          <w:rFonts w:ascii="Times New Roman" w:hAnsi="Times New Roman" w:cs="Times New Roman"/>
          <w:sz w:val="28"/>
          <w:szCs w:val="28"/>
        </w:rPr>
      </w:pPr>
      <w:r w:rsidRPr="001D246F">
        <w:rPr>
          <w:rFonts w:ascii="Times New Roman" w:hAnsi="Times New Roman" w:cs="Times New Roman"/>
          <w:sz w:val="28"/>
          <w:szCs w:val="28"/>
        </w:rPr>
        <w:t xml:space="preserve">По данным управления занятости населения Воронежской области на 01.01.2018 года в районе состояло на учете и имело статус безработного </w:t>
      </w:r>
      <w:r w:rsidRPr="001D246F">
        <w:rPr>
          <w:rFonts w:ascii="Times New Roman" w:hAnsi="Times New Roman" w:cs="Times New Roman"/>
          <w:b/>
          <w:sz w:val="28"/>
          <w:szCs w:val="28"/>
        </w:rPr>
        <w:t>275</w:t>
      </w:r>
      <w:r w:rsidRPr="001D246F">
        <w:rPr>
          <w:rFonts w:ascii="Times New Roman" w:hAnsi="Times New Roman" w:cs="Times New Roman"/>
          <w:sz w:val="28"/>
          <w:szCs w:val="28"/>
        </w:rPr>
        <w:t xml:space="preserve"> человек (2016 год - 349 человека). Уровень безработицы на 01.01.2018 года составил – </w:t>
      </w:r>
      <w:r w:rsidRPr="001D246F">
        <w:rPr>
          <w:rFonts w:ascii="Times New Roman" w:hAnsi="Times New Roman" w:cs="Times New Roman"/>
          <w:b/>
          <w:sz w:val="28"/>
          <w:szCs w:val="28"/>
        </w:rPr>
        <w:t>1,0</w:t>
      </w:r>
      <w:r w:rsidRPr="001D246F">
        <w:rPr>
          <w:rFonts w:ascii="Times New Roman" w:hAnsi="Times New Roman" w:cs="Times New Roman"/>
          <w:sz w:val="28"/>
          <w:szCs w:val="28"/>
        </w:rPr>
        <w:t xml:space="preserve"> </w:t>
      </w:r>
      <w:r w:rsidR="00546083">
        <w:rPr>
          <w:rFonts w:ascii="Times New Roman" w:hAnsi="Times New Roman" w:cs="Times New Roman"/>
          <w:sz w:val="28"/>
          <w:szCs w:val="28"/>
        </w:rPr>
        <w:t>%</w:t>
      </w:r>
      <w:r w:rsidR="00FD2AB3">
        <w:rPr>
          <w:rFonts w:ascii="Times New Roman" w:hAnsi="Times New Roman" w:cs="Times New Roman"/>
          <w:sz w:val="28"/>
          <w:szCs w:val="28"/>
        </w:rPr>
        <w:t xml:space="preserve"> </w:t>
      </w:r>
      <w:r w:rsidRPr="001D246F">
        <w:rPr>
          <w:rFonts w:ascii="Times New Roman" w:hAnsi="Times New Roman" w:cs="Times New Roman"/>
          <w:sz w:val="28"/>
          <w:szCs w:val="28"/>
        </w:rPr>
        <w:t>.</w:t>
      </w:r>
    </w:p>
    <w:p w:rsidR="00FD2AB3" w:rsidRDefault="00FD2AB3" w:rsidP="003722B9">
      <w:pPr>
        <w:spacing w:after="0" w:line="276" w:lineRule="auto"/>
        <w:ind w:firstLine="709"/>
        <w:contextualSpacing/>
        <w:jc w:val="both"/>
        <w:rPr>
          <w:rFonts w:ascii="Times New Roman" w:hAnsi="Times New Roman" w:cs="Times New Roman"/>
          <w:sz w:val="28"/>
          <w:szCs w:val="28"/>
        </w:rPr>
      </w:pPr>
    </w:p>
    <w:p w:rsidR="00090C3E" w:rsidRPr="00090C3E" w:rsidRDefault="000F6B00" w:rsidP="00D1546B">
      <w:pPr>
        <w:spacing w:after="0" w:line="276" w:lineRule="auto"/>
        <w:contextualSpacing/>
        <w:jc w:val="both"/>
      </w:pPr>
      <w:r w:rsidRPr="000F6B00">
        <w:rPr>
          <w:noProof/>
          <w:lang w:eastAsia="ru-RU"/>
        </w:rPr>
        <w:drawing>
          <wp:inline distT="0" distB="0" distL="0" distR="0" wp14:anchorId="016A1816" wp14:editId="5E2ABD16">
            <wp:extent cx="5940425" cy="2437765"/>
            <wp:effectExtent l="0" t="0" r="22225" b="196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0C3E" w:rsidRPr="001B5FED" w:rsidRDefault="001B5FED" w:rsidP="0058565D">
      <w:pPr>
        <w:pBdr>
          <w:top w:val="single" w:sz="4" w:space="1" w:color="A6A6A6" w:themeColor="background1" w:themeShade="A6"/>
          <w:left w:val="single" w:sz="4" w:space="1" w:color="A6A6A6" w:themeColor="background1" w:themeShade="A6"/>
          <w:bottom w:val="single" w:sz="4" w:space="4" w:color="A6A6A6" w:themeColor="background1" w:themeShade="A6"/>
          <w:right w:val="single" w:sz="4" w:space="4" w:color="A6A6A6" w:themeColor="background1" w:themeShade="A6"/>
        </w:pBdr>
        <w:spacing w:after="0" w:line="276" w:lineRule="auto"/>
        <w:contextualSpacing/>
        <w:jc w:val="center"/>
        <w:rPr>
          <w:rFonts w:ascii="Times New Roman" w:hAnsi="Times New Roman" w:cs="Times New Roman"/>
          <w:b/>
          <w:i/>
          <w:sz w:val="24"/>
          <w:szCs w:val="24"/>
        </w:rPr>
      </w:pPr>
      <w:r w:rsidRPr="001B5FED">
        <w:rPr>
          <w:rFonts w:ascii="Times New Roman" w:hAnsi="Times New Roman" w:cs="Times New Roman"/>
          <w:b/>
          <w:i/>
          <w:sz w:val="24"/>
          <w:szCs w:val="24"/>
        </w:rPr>
        <w:t>Численность постоянного населения на начало года, человек</w:t>
      </w:r>
    </w:p>
    <w:p w:rsidR="00546083" w:rsidRPr="0058565D" w:rsidRDefault="00546083" w:rsidP="0058565D">
      <w:pPr>
        <w:spacing w:after="0" w:line="240" w:lineRule="auto"/>
        <w:ind w:firstLine="709"/>
        <w:contextualSpacing/>
        <w:jc w:val="both"/>
        <w:rPr>
          <w:rFonts w:ascii="Times New Roman" w:hAnsi="Times New Roman" w:cs="Times New Roman"/>
          <w:i/>
          <w:sz w:val="16"/>
          <w:szCs w:val="16"/>
        </w:rPr>
      </w:pPr>
    </w:p>
    <w:p w:rsidR="00090C3E" w:rsidRPr="007963D9" w:rsidRDefault="00853813" w:rsidP="003722B9">
      <w:pPr>
        <w:spacing w:after="0" w:line="276" w:lineRule="auto"/>
        <w:ind w:firstLine="709"/>
        <w:contextualSpacing/>
        <w:jc w:val="both"/>
        <w:rPr>
          <w:rFonts w:ascii="Times New Roman" w:hAnsi="Times New Roman" w:cs="Times New Roman"/>
          <w:i/>
          <w:sz w:val="28"/>
          <w:szCs w:val="28"/>
        </w:rPr>
      </w:pPr>
      <w:r w:rsidRPr="007963D9">
        <w:rPr>
          <w:rFonts w:ascii="Times New Roman" w:hAnsi="Times New Roman" w:cs="Times New Roman"/>
          <w:i/>
          <w:sz w:val="28"/>
          <w:szCs w:val="28"/>
        </w:rPr>
        <w:t>Вся работа администрации Семилукского м</w:t>
      </w:r>
      <w:r w:rsidR="0042294B" w:rsidRPr="007963D9">
        <w:rPr>
          <w:rFonts w:ascii="Times New Roman" w:hAnsi="Times New Roman" w:cs="Times New Roman"/>
          <w:i/>
          <w:sz w:val="28"/>
          <w:szCs w:val="28"/>
        </w:rPr>
        <w:t>униципального района строится</w:t>
      </w:r>
      <w:r w:rsidRPr="007963D9">
        <w:rPr>
          <w:rFonts w:ascii="Times New Roman" w:hAnsi="Times New Roman" w:cs="Times New Roman"/>
          <w:i/>
          <w:sz w:val="28"/>
          <w:szCs w:val="28"/>
        </w:rPr>
        <w:t xml:space="preserve"> в соответствии с теми приоритетами и задачами, которые ставят перед органами местного самоуправления руководство Воронежской области, Российской Федерации и жители района.</w:t>
      </w:r>
    </w:p>
    <w:p w:rsidR="00853813" w:rsidRPr="007963D9" w:rsidRDefault="00853813" w:rsidP="003722B9">
      <w:pPr>
        <w:spacing w:after="0" w:line="276" w:lineRule="auto"/>
        <w:ind w:firstLine="709"/>
        <w:contextualSpacing/>
        <w:jc w:val="both"/>
        <w:rPr>
          <w:rFonts w:ascii="Times New Roman" w:hAnsi="Times New Roman" w:cs="Times New Roman"/>
          <w:i/>
          <w:sz w:val="28"/>
          <w:szCs w:val="28"/>
        </w:rPr>
      </w:pPr>
      <w:r w:rsidRPr="007963D9">
        <w:rPr>
          <w:rFonts w:ascii="Times New Roman" w:hAnsi="Times New Roman" w:cs="Times New Roman"/>
          <w:i/>
          <w:sz w:val="28"/>
          <w:szCs w:val="28"/>
        </w:rPr>
        <w:t>Ежегодны</w:t>
      </w:r>
      <w:r w:rsidR="002361D8" w:rsidRPr="007963D9">
        <w:rPr>
          <w:rFonts w:ascii="Times New Roman" w:hAnsi="Times New Roman" w:cs="Times New Roman"/>
          <w:i/>
          <w:sz w:val="28"/>
          <w:szCs w:val="28"/>
        </w:rPr>
        <w:t>й</w:t>
      </w:r>
      <w:r w:rsidRPr="007963D9">
        <w:rPr>
          <w:rFonts w:ascii="Times New Roman" w:hAnsi="Times New Roman" w:cs="Times New Roman"/>
          <w:i/>
          <w:sz w:val="28"/>
          <w:szCs w:val="28"/>
        </w:rPr>
        <w:t xml:space="preserve"> отчет </w:t>
      </w:r>
      <w:r w:rsidR="00FB61B3">
        <w:rPr>
          <w:rFonts w:ascii="Times New Roman" w:hAnsi="Times New Roman" w:cs="Times New Roman"/>
          <w:i/>
          <w:sz w:val="28"/>
          <w:szCs w:val="28"/>
        </w:rPr>
        <w:t xml:space="preserve">главы </w:t>
      </w:r>
      <w:r w:rsidRPr="007963D9">
        <w:rPr>
          <w:rFonts w:ascii="Times New Roman" w:hAnsi="Times New Roman" w:cs="Times New Roman"/>
          <w:i/>
          <w:sz w:val="28"/>
          <w:szCs w:val="28"/>
        </w:rPr>
        <w:t>дает возможность провести анализ проделанной работы, отметить положительную динамику, критически посмотреть на нерешенные вопросы, определить пути дальнейшего развития.</w:t>
      </w:r>
    </w:p>
    <w:p w:rsidR="0050753F" w:rsidRDefault="0050753F" w:rsidP="003722B9">
      <w:pPr>
        <w:pBdr>
          <w:bottom w:val="single" w:sz="12" w:space="1" w:color="auto"/>
        </w:pBdr>
        <w:spacing w:after="0" w:line="276" w:lineRule="auto"/>
        <w:ind w:firstLine="709"/>
        <w:contextualSpacing/>
        <w:jc w:val="both"/>
        <w:rPr>
          <w:rFonts w:ascii="Times New Roman" w:hAnsi="Times New Roman" w:cs="Times New Roman"/>
          <w:i/>
          <w:color w:val="002060"/>
          <w:sz w:val="28"/>
          <w:szCs w:val="28"/>
        </w:rPr>
      </w:pPr>
      <w:r w:rsidRPr="0050753F">
        <w:rPr>
          <w:rFonts w:ascii="Times New Roman" w:hAnsi="Times New Roman" w:cs="Times New Roman"/>
          <w:b/>
          <w:i/>
          <w:color w:val="002060"/>
          <w:sz w:val="28"/>
          <w:szCs w:val="28"/>
        </w:rPr>
        <w:t>Ключевая задача на 2018 год и на плановый период</w:t>
      </w:r>
      <w:r>
        <w:rPr>
          <w:rFonts w:ascii="Times New Roman" w:hAnsi="Times New Roman" w:cs="Times New Roman"/>
          <w:i/>
          <w:color w:val="002060"/>
          <w:sz w:val="28"/>
          <w:szCs w:val="28"/>
        </w:rPr>
        <w:t xml:space="preserve"> </w:t>
      </w:r>
      <w:r w:rsidRPr="007963D9">
        <w:rPr>
          <w:rFonts w:ascii="Times New Roman" w:hAnsi="Times New Roman" w:cs="Times New Roman"/>
          <w:i/>
          <w:sz w:val="28"/>
          <w:szCs w:val="28"/>
        </w:rPr>
        <w:t xml:space="preserve">- </w:t>
      </w:r>
      <w:r w:rsidR="00B103E4">
        <w:rPr>
          <w:rFonts w:ascii="Times New Roman" w:hAnsi="Times New Roman" w:cs="Times New Roman"/>
          <w:i/>
          <w:color w:val="002060"/>
          <w:sz w:val="28"/>
          <w:szCs w:val="28"/>
        </w:rPr>
        <w:t>создание комфортных условий для проживания граждан</w:t>
      </w:r>
      <w:r w:rsidR="008B18B0">
        <w:rPr>
          <w:rFonts w:ascii="Times New Roman" w:hAnsi="Times New Roman" w:cs="Times New Roman"/>
          <w:i/>
          <w:color w:val="002060"/>
          <w:sz w:val="28"/>
          <w:szCs w:val="28"/>
        </w:rPr>
        <w:t xml:space="preserve"> района</w:t>
      </w:r>
      <w:r w:rsidR="00B103E4">
        <w:rPr>
          <w:rFonts w:ascii="Times New Roman" w:hAnsi="Times New Roman" w:cs="Times New Roman"/>
          <w:i/>
          <w:color w:val="002060"/>
          <w:sz w:val="28"/>
          <w:szCs w:val="28"/>
        </w:rPr>
        <w:t xml:space="preserve"> и благоприятных условий ведения бизнеса, </w:t>
      </w:r>
      <w:r w:rsidRPr="007963D9">
        <w:rPr>
          <w:rFonts w:ascii="Times New Roman" w:hAnsi="Times New Roman" w:cs="Times New Roman"/>
          <w:i/>
          <w:color w:val="002060"/>
          <w:sz w:val="28"/>
          <w:szCs w:val="28"/>
        </w:rPr>
        <w:t>повышение ресурсообеспеченнности муниципалитета, реструктуризация поселений при сохранении ист</w:t>
      </w:r>
      <w:r w:rsidR="00F97481" w:rsidRPr="007963D9">
        <w:rPr>
          <w:rFonts w:ascii="Times New Roman" w:hAnsi="Times New Roman" w:cs="Times New Roman"/>
          <w:i/>
          <w:color w:val="002060"/>
          <w:sz w:val="28"/>
          <w:szCs w:val="28"/>
        </w:rPr>
        <w:t>орических особенностей</w:t>
      </w:r>
      <w:r w:rsidRPr="007963D9">
        <w:rPr>
          <w:rFonts w:ascii="Times New Roman" w:hAnsi="Times New Roman" w:cs="Times New Roman"/>
          <w:i/>
          <w:color w:val="002060"/>
          <w:sz w:val="28"/>
          <w:szCs w:val="28"/>
        </w:rPr>
        <w:t xml:space="preserve">, улучшение качества жизни каждого жителя Семилукского района на основе устойчивого социально-экономического </w:t>
      </w:r>
      <w:r w:rsidR="00B103E4">
        <w:rPr>
          <w:rFonts w:ascii="Times New Roman" w:hAnsi="Times New Roman" w:cs="Times New Roman"/>
          <w:i/>
          <w:color w:val="002060"/>
          <w:sz w:val="28"/>
          <w:szCs w:val="28"/>
        </w:rPr>
        <w:t xml:space="preserve">развития территорий. </w:t>
      </w:r>
    </w:p>
    <w:p w:rsidR="00FB61B3" w:rsidRPr="007963D9" w:rsidRDefault="00FB61B3" w:rsidP="003722B9">
      <w:pPr>
        <w:pBdr>
          <w:bottom w:val="single" w:sz="12" w:space="1" w:color="auto"/>
        </w:pBdr>
        <w:spacing w:after="0" w:line="276" w:lineRule="auto"/>
        <w:ind w:firstLine="709"/>
        <w:contextualSpacing/>
        <w:jc w:val="both"/>
        <w:rPr>
          <w:rFonts w:ascii="Times New Roman" w:hAnsi="Times New Roman" w:cs="Times New Roman"/>
          <w:i/>
          <w:color w:val="002060"/>
          <w:sz w:val="28"/>
          <w:szCs w:val="28"/>
        </w:rPr>
      </w:pPr>
    </w:p>
    <w:p w:rsidR="006444D8" w:rsidRDefault="006444D8" w:rsidP="006444D8">
      <w:pPr>
        <w:spacing w:after="0" w:line="276" w:lineRule="auto"/>
        <w:ind w:firstLine="709"/>
        <w:contextualSpacing/>
        <w:jc w:val="center"/>
        <w:rPr>
          <w:rFonts w:ascii="Times New Roman" w:hAnsi="Times New Roman" w:cs="Times New Roman"/>
          <w:b/>
          <w:sz w:val="28"/>
          <w:szCs w:val="28"/>
        </w:rPr>
      </w:pPr>
    </w:p>
    <w:p w:rsidR="0058565D" w:rsidRDefault="0058565D" w:rsidP="003722B9">
      <w:pPr>
        <w:spacing w:after="0" w:line="276" w:lineRule="auto"/>
        <w:contextualSpacing/>
        <w:jc w:val="both"/>
        <w:rPr>
          <w:rFonts w:ascii="Times New Roman" w:hAnsi="Times New Roman" w:cs="Times New Roman"/>
          <w:b/>
          <w:color w:val="C00000"/>
          <w:sz w:val="28"/>
          <w:szCs w:val="28"/>
        </w:rPr>
      </w:pPr>
    </w:p>
    <w:p w:rsidR="0042294B" w:rsidRDefault="0042294B" w:rsidP="003722B9">
      <w:pPr>
        <w:spacing w:after="0" w:line="276" w:lineRule="auto"/>
        <w:contextualSpacing/>
        <w:jc w:val="both"/>
        <w:rPr>
          <w:rFonts w:ascii="Times New Roman" w:hAnsi="Times New Roman" w:cs="Times New Roman"/>
          <w:b/>
          <w:color w:val="C00000"/>
          <w:sz w:val="28"/>
          <w:szCs w:val="28"/>
        </w:rPr>
      </w:pPr>
      <w:r w:rsidRPr="003157C2">
        <w:rPr>
          <w:rFonts w:ascii="Times New Roman" w:hAnsi="Times New Roman" w:cs="Times New Roman"/>
          <w:b/>
          <w:color w:val="C00000"/>
          <w:sz w:val="28"/>
          <w:szCs w:val="28"/>
        </w:rPr>
        <w:lastRenderedPageBreak/>
        <w:t>РЕАЛИЗАЦИЯ УКАЗОВ ПРЕЗИДЕНТА РОССИЙСКОЙ ФЕДЕРАЦИИ</w:t>
      </w:r>
    </w:p>
    <w:p w:rsidR="003722B9" w:rsidRPr="0058565D" w:rsidRDefault="003722B9" w:rsidP="003722B9">
      <w:pPr>
        <w:spacing w:after="0" w:line="276" w:lineRule="auto"/>
        <w:contextualSpacing/>
        <w:jc w:val="both"/>
        <w:rPr>
          <w:rFonts w:ascii="Times New Roman" w:hAnsi="Times New Roman" w:cs="Times New Roman"/>
          <w:b/>
          <w:color w:val="C00000"/>
          <w:sz w:val="16"/>
          <w:szCs w:val="16"/>
        </w:rPr>
      </w:pPr>
    </w:p>
    <w:p w:rsidR="0042294B" w:rsidRPr="0042294B" w:rsidRDefault="0042294B" w:rsidP="003722B9">
      <w:pPr>
        <w:spacing w:after="0" w:line="276" w:lineRule="auto"/>
        <w:ind w:firstLine="709"/>
        <w:contextualSpacing/>
        <w:jc w:val="both"/>
        <w:rPr>
          <w:rFonts w:ascii="Times New Roman" w:hAnsi="Times New Roman" w:cs="Times New Roman"/>
          <w:sz w:val="28"/>
          <w:szCs w:val="28"/>
        </w:rPr>
      </w:pPr>
      <w:r w:rsidRPr="0042294B">
        <w:rPr>
          <w:rFonts w:ascii="Times New Roman" w:hAnsi="Times New Roman" w:cs="Times New Roman"/>
          <w:sz w:val="28"/>
          <w:szCs w:val="28"/>
        </w:rPr>
        <w:t xml:space="preserve">В </w:t>
      </w:r>
      <w:r w:rsidR="00A81DD3">
        <w:rPr>
          <w:rFonts w:ascii="Times New Roman" w:hAnsi="Times New Roman" w:cs="Times New Roman"/>
          <w:sz w:val="28"/>
          <w:szCs w:val="28"/>
        </w:rPr>
        <w:t>Семилукском муниципальном районе</w:t>
      </w:r>
      <w:r w:rsidRPr="0042294B">
        <w:rPr>
          <w:rFonts w:ascii="Times New Roman" w:hAnsi="Times New Roman" w:cs="Times New Roman"/>
          <w:sz w:val="28"/>
          <w:szCs w:val="28"/>
        </w:rPr>
        <w:t xml:space="preserve"> организов</w:t>
      </w:r>
      <w:r w:rsidR="00901E89">
        <w:rPr>
          <w:rFonts w:ascii="Times New Roman" w:hAnsi="Times New Roman" w:cs="Times New Roman"/>
          <w:sz w:val="28"/>
          <w:szCs w:val="28"/>
        </w:rPr>
        <w:t xml:space="preserve">ана система постоянного </w:t>
      </w:r>
      <w:r w:rsidR="002361D8">
        <w:rPr>
          <w:rFonts w:ascii="Times New Roman" w:hAnsi="Times New Roman" w:cs="Times New Roman"/>
          <w:sz w:val="28"/>
          <w:szCs w:val="28"/>
        </w:rPr>
        <w:t>мониторинга</w:t>
      </w:r>
      <w:r w:rsidR="00901E89">
        <w:rPr>
          <w:rFonts w:ascii="Times New Roman" w:hAnsi="Times New Roman" w:cs="Times New Roman"/>
          <w:sz w:val="28"/>
          <w:szCs w:val="28"/>
        </w:rPr>
        <w:t xml:space="preserve"> </w:t>
      </w:r>
      <w:r w:rsidRPr="0042294B">
        <w:rPr>
          <w:rFonts w:ascii="Times New Roman" w:hAnsi="Times New Roman" w:cs="Times New Roman"/>
          <w:sz w:val="28"/>
          <w:szCs w:val="28"/>
        </w:rPr>
        <w:t>за исполнением указов Президент</w:t>
      </w:r>
      <w:r w:rsidR="002953FC">
        <w:rPr>
          <w:rFonts w:ascii="Times New Roman" w:hAnsi="Times New Roman" w:cs="Times New Roman"/>
          <w:sz w:val="28"/>
          <w:szCs w:val="28"/>
        </w:rPr>
        <w:t>а Российской Федерации (от 07.05</w:t>
      </w:r>
      <w:r w:rsidR="00B103E4">
        <w:rPr>
          <w:rFonts w:ascii="Times New Roman" w:hAnsi="Times New Roman" w:cs="Times New Roman"/>
          <w:sz w:val="28"/>
          <w:szCs w:val="28"/>
        </w:rPr>
        <w:t>.</w:t>
      </w:r>
      <w:r w:rsidRPr="0042294B">
        <w:rPr>
          <w:rFonts w:ascii="Times New Roman" w:hAnsi="Times New Roman" w:cs="Times New Roman"/>
          <w:sz w:val="28"/>
          <w:szCs w:val="28"/>
        </w:rPr>
        <w:t>2012 г. № 596–606,</w:t>
      </w:r>
      <w:r w:rsidR="002953FC">
        <w:rPr>
          <w:rFonts w:ascii="Times New Roman" w:hAnsi="Times New Roman" w:cs="Times New Roman"/>
          <w:sz w:val="28"/>
          <w:szCs w:val="28"/>
        </w:rPr>
        <w:t xml:space="preserve"> от</w:t>
      </w:r>
      <w:r w:rsidRPr="0042294B">
        <w:rPr>
          <w:rFonts w:ascii="Times New Roman" w:hAnsi="Times New Roman" w:cs="Times New Roman"/>
          <w:sz w:val="28"/>
          <w:szCs w:val="28"/>
        </w:rPr>
        <w:t xml:space="preserve"> </w:t>
      </w:r>
      <w:r w:rsidR="00B103E4">
        <w:rPr>
          <w:rFonts w:ascii="Times New Roman" w:hAnsi="Times New Roman" w:cs="Times New Roman"/>
          <w:sz w:val="28"/>
          <w:szCs w:val="28"/>
        </w:rPr>
        <w:t>10.</w:t>
      </w:r>
      <w:r w:rsidR="002953FC">
        <w:rPr>
          <w:rFonts w:ascii="Times New Roman" w:hAnsi="Times New Roman" w:cs="Times New Roman"/>
          <w:sz w:val="28"/>
          <w:szCs w:val="28"/>
        </w:rPr>
        <w:t xml:space="preserve">09.2012 № 1276), </w:t>
      </w:r>
      <w:r w:rsidRPr="0042294B">
        <w:rPr>
          <w:rFonts w:ascii="Times New Roman" w:hAnsi="Times New Roman" w:cs="Times New Roman"/>
          <w:sz w:val="28"/>
          <w:szCs w:val="28"/>
        </w:rPr>
        <w:t>основой которой являются:</w:t>
      </w:r>
    </w:p>
    <w:p w:rsidR="0042294B" w:rsidRPr="0042294B" w:rsidRDefault="0042294B" w:rsidP="003722B9">
      <w:pPr>
        <w:spacing w:after="0" w:line="276" w:lineRule="auto"/>
        <w:ind w:firstLine="709"/>
        <w:contextualSpacing/>
        <w:jc w:val="both"/>
        <w:rPr>
          <w:rFonts w:ascii="Times New Roman" w:hAnsi="Times New Roman" w:cs="Times New Roman"/>
          <w:sz w:val="28"/>
          <w:szCs w:val="28"/>
        </w:rPr>
      </w:pPr>
      <w:r w:rsidRPr="0042294B">
        <w:rPr>
          <w:rFonts w:ascii="Times New Roman" w:hAnsi="Times New Roman" w:cs="Times New Roman"/>
          <w:sz w:val="28"/>
          <w:szCs w:val="28"/>
        </w:rPr>
        <w:t>– закрепление за органами исполнительной власти ответственности за достижение определенных групп показателей "майских" указов;</w:t>
      </w:r>
    </w:p>
    <w:p w:rsidR="0042294B" w:rsidRPr="0042294B" w:rsidRDefault="0042294B" w:rsidP="003722B9">
      <w:pPr>
        <w:spacing w:after="0" w:line="276" w:lineRule="auto"/>
        <w:ind w:firstLine="709"/>
        <w:contextualSpacing/>
        <w:jc w:val="both"/>
        <w:rPr>
          <w:rFonts w:ascii="Times New Roman" w:hAnsi="Times New Roman" w:cs="Times New Roman"/>
          <w:sz w:val="28"/>
          <w:szCs w:val="28"/>
        </w:rPr>
      </w:pPr>
      <w:r w:rsidRPr="0042294B">
        <w:rPr>
          <w:rFonts w:ascii="Times New Roman" w:hAnsi="Times New Roman" w:cs="Times New Roman"/>
          <w:sz w:val="28"/>
          <w:szCs w:val="28"/>
        </w:rPr>
        <w:t>– ежемесячный конт</w:t>
      </w:r>
      <w:r w:rsidR="006E16F9">
        <w:rPr>
          <w:rFonts w:ascii="Times New Roman" w:hAnsi="Times New Roman" w:cs="Times New Roman"/>
          <w:sz w:val="28"/>
          <w:szCs w:val="28"/>
        </w:rPr>
        <w:t>роль за ходом реализации указов.</w:t>
      </w:r>
    </w:p>
    <w:p w:rsidR="006E16F9" w:rsidRDefault="0042294B" w:rsidP="003722B9">
      <w:pPr>
        <w:spacing w:after="0" w:line="276" w:lineRule="auto"/>
        <w:ind w:firstLine="709"/>
        <w:contextualSpacing/>
        <w:jc w:val="both"/>
        <w:rPr>
          <w:rFonts w:ascii="Times New Roman" w:hAnsi="Times New Roman" w:cs="Times New Roman"/>
          <w:sz w:val="28"/>
          <w:szCs w:val="28"/>
        </w:rPr>
      </w:pPr>
      <w:r w:rsidRPr="0042294B">
        <w:rPr>
          <w:rFonts w:ascii="Times New Roman" w:hAnsi="Times New Roman" w:cs="Times New Roman"/>
          <w:sz w:val="28"/>
          <w:szCs w:val="28"/>
        </w:rPr>
        <w:t>Результаты проведенной работы обеспечивают положительную динамику достижения показателей "майских" указов. В 201</w:t>
      </w:r>
      <w:r w:rsidR="006E16F9">
        <w:rPr>
          <w:rFonts w:ascii="Times New Roman" w:hAnsi="Times New Roman" w:cs="Times New Roman"/>
          <w:sz w:val="28"/>
          <w:szCs w:val="28"/>
        </w:rPr>
        <w:t>3</w:t>
      </w:r>
      <w:r w:rsidRPr="0042294B">
        <w:rPr>
          <w:rFonts w:ascii="Times New Roman" w:hAnsi="Times New Roman" w:cs="Times New Roman"/>
          <w:sz w:val="28"/>
          <w:szCs w:val="28"/>
        </w:rPr>
        <w:t>–201</w:t>
      </w:r>
      <w:r w:rsidR="006E16F9">
        <w:rPr>
          <w:rFonts w:ascii="Times New Roman" w:hAnsi="Times New Roman" w:cs="Times New Roman"/>
          <w:sz w:val="28"/>
          <w:szCs w:val="28"/>
        </w:rPr>
        <w:t xml:space="preserve">7 </w:t>
      </w:r>
      <w:r w:rsidRPr="0042294B">
        <w:rPr>
          <w:rFonts w:ascii="Times New Roman" w:hAnsi="Times New Roman" w:cs="Times New Roman"/>
          <w:sz w:val="28"/>
          <w:szCs w:val="28"/>
        </w:rPr>
        <w:t>годах достигнуты плановые з</w:t>
      </w:r>
      <w:r w:rsidR="006C0513">
        <w:rPr>
          <w:rFonts w:ascii="Times New Roman" w:hAnsi="Times New Roman" w:cs="Times New Roman"/>
          <w:sz w:val="28"/>
          <w:szCs w:val="28"/>
        </w:rPr>
        <w:t>начения большинства показателей, основные из которых отражены в показателях эффективности деятельности органов местного самоуправления С</w:t>
      </w:r>
      <w:r w:rsidR="000F3E05">
        <w:rPr>
          <w:rFonts w:ascii="Times New Roman" w:hAnsi="Times New Roman" w:cs="Times New Roman"/>
          <w:sz w:val="28"/>
          <w:szCs w:val="28"/>
        </w:rPr>
        <w:t>емилукского муниципального района</w:t>
      </w:r>
      <w:r w:rsidR="002710CC">
        <w:rPr>
          <w:rFonts w:ascii="Times New Roman" w:hAnsi="Times New Roman" w:cs="Times New Roman"/>
          <w:sz w:val="28"/>
          <w:szCs w:val="28"/>
        </w:rPr>
        <w:t xml:space="preserve"> – объем инвестиций в основной капитал </w:t>
      </w:r>
      <w:r w:rsidR="00735FDA">
        <w:rPr>
          <w:rFonts w:ascii="Times New Roman" w:hAnsi="Times New Roman" w:cs="Times New Roman"/>
          <w:sz w:val="28"/>
          <w:szCs w:val="28"/>
        </w:rPr>
        <w:t>(за исключением бюджетных средств) в расчете на 1 жителя</w:t>
      </w:r>
      <w:r w:rsidR="006E16F9">
        <w:rPr>
          <w:rFonts w:ascii="Times New Roman" w:hAnsi="Times New Roman" w:cs="Times New Roman"/>
          <w:sz w:val="28"/>
          <w:szCs w:val="28"/>
        </w:rPr>
        <w:t>;</w:t>
      </w:r>
      <w:r w:rsidR="00735FDA">
        <w:rPr>
          <w:rFonts w:ascii="Times New Roman" w:hAnsi="Times New Roman" w:cs="Times New Roman"/>
          <w:sz w:val="28"/>
          <w:szCs w:val="28"/>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r w:rsidR="006E16F9">
        <w:rPr>
          <w:rFonts w:ascii="Times New Roman" w:hAnsi="Times New Roman" w:cs="Times New Roman"/>
          <w:sz w:val="28"/>
          <w:szCs w:val="28"/>
        </w:rPr>
        <w:t>;</w:t>
      </w:r>
      <w:r w:rsidR="00735FDA" w:rsidRPr="00735FDA">
        <w:rPr>
          <w:rFonts w:ascii="Times New Roman" w:hAnsi="Times New Roman" w:cs="Times New Roman"/>
          <w:sz w:val="28"/>
          <w:szCs w:val="28"/>
        </w:rPr>
        <w:t xml:space="preserve"> </w:t>
      </w:r>
      <w:r w:rsidR="00735FDA">
        <w:rPr>
          <w:rFonts w:ascii="Times New Roman" w:hAnsi="Times New Roman" w:cs="Times New Roman"/>
          <w:sz w:val="28"/>
          <w:szCs w:val="28"/>
        </w:rPr>
        <w:t>среднемесячная номинальная начисленная заработная плата работников.</w:t>
      </w:r>
      <w:r w:rsidR="006C0513">
        <w:rPr>
          <w:rFonts w:ascii="Times New Roman" w:hAnsi="Times New Roman" w:cs="Times New Roman"/>
          <w:sz w:val="28"/>
          <w:szCs w:val="28"/>
        </w:rPr>
        <w:t xml:space="preserve"> </w:t>
      </w:r>
    </w:p>
    <w:p w:rsidR="000F3E05" w:rsidRDefault="000F3E05" w:rsidP="003722B9">
      <w:pPr>
        <w:spacing w:after="0" w:line="276"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Место района по комплексной оценке эффективности деятельности муниципалитета по феде</w:t>
      </w:r>
      <w:r w:rsidR="00C11F80">
        <w:rPr>
          <w:rFonts w:ascii="Times New Roman" w:hAnsi="Times New Roman"/>
          <w:sz w:val="28"/>
          <w:szCs w:val="28"/>
          <w:lang w:eastAsia="ru-RU"/>
        </w:rPr>
        <w:t xml:space="preserve">ральным показателям: </w:t>
      </w:r>
      <w:r w:rsidR="006E16F9">
        <w:rPr>
          <w:rFonts w:ascii="Times New Roman" w:hAnsi="Times New Roman"/>
          <w:sz w:val="28"/>
          <w:szCs w:val="28"/>
          <w:lang w:eastAsia="ru-RU"/>
        </w:rPr>
        <w:t>31</w:t>
      </w:r>
      <w:r w:rsidR="00C11F80">
        <w:rPr>
          <w:rFonts w:ascii="Times New Roman" w:hAnsi="Times New Roman"/>
          <w:sz w:val="28"/>
          <w:szCs w:val="28"/>
          <w:lang w:eastAsia="ru-RU"/>
        </w:rPr>
        <w:t>-е в 201</w:t>
      </w:r>
      <w:r w:rsidR="006E16F9">
        <w:rPr>
          <w:rFonts w:ascii="Times New Roman" w:hAnsi="Times New Roman"/>
          <w:sz w:val="28"/>
          <w:szCs w:val="28"/>
          <w:lang w:eastAsia="ru-RU"/>
        </w:rPr>
        <w:t>3</w:t>
      </w:r>
      <w:r>
        <w:rPr>
          <w:rFonts w:ascii="Times New Roman" w:hAnsi="Times New Roman"/>
          <w:sz w:val="28"/>
          <w:szCs w:val="28"/>
          <w:lang w:eastAsia="ru-RU"/>
        </w:rPr>
        <w:t xml:space="preserve"> году и 14-е в 2016, по региональным – </w:t>
      </w:r>
      <w:r w:rsidR="006E16F9">
        <w:rPr>
          <w:rFonts w:ascii="Times New Roman" w:hAnsi="Times New Roman"/>
          <w:sz w:val="28"/>
          <w:szCs w:val="28"/>
          <w:lang w:eastAsia="ru-RU"/>
        </w:rPr>
        <w:t>9</w:t>
      </w:r>
      <w:r>
        <w:rPr>
          <w:rFonts w:ascii="Times New Roman" w:hAnsi="Times New Roman"/>
          <w:sz w:val="28"/>
          <w:szCs w:val="28"/>
          <w:lang w:eastAsia="ru-RU"/>
        </w:rPr>
        <w:t>-е в 201</w:t>
      </w:r>
      <w:r w:rsidR="006E16F9">
        <w:rPr>
          <w:rFonts w:ascii="Times New Roman" w:hAnsi="Times New Roman"/>
          <w:sz w:val="28"/>
          <w:szCs w:val="28"/>
          <w:lang w:eastAsia="ru-RU"/>
        </w:rPr>
        <w:t>3</w:t>
      </w:r>
      <w:r>
        <w:rPr>
          <w:rFonts w:ascii="Times New Roman" w:hAnsi="Times New Roman"/>
          <w:sz w:val="28"/>
          <w:szCs w:val="28"/>
          <w:lang w:eastAsia="ru-RU"/>
        </w:rPr>
        <w:t xml:space="preserve"> года и 9-е в 2016.</w:t>
      </w:r>
    </w:p>
    <w:p w:rsidR="00106646" w:rsidRDefault="00106646" w:rsidP="003722B9">
      <w:pPr>
        <w:spacing w:after="0" w:line="276" w:lineRule="auto"/>
        <w:contextualSpacing/>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4C13383E" wp14:editId="186185F5">
            <wp:extent cx="5934974" cy="2475014"/>
            <wp:effectExtent l="0" t="0" r="0" b="190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634" cy="2474872"/>
                    </a:xfrm>
                    <a:prstGeom prst="rect">
                      <a:avLst/>
                    </a:prstGeom>
                    <a:noFill/>
                  </pic:spPr>
                </pic:pic>
              </a:graphicData>
            </a:graphic>
          </wp:inline>
        </w:drawing>
      </w:r>
    </w:p>
    <w:p w:rsidR="006E16F9" w:rsidRPr="006E16F9" w:rsidRDefault="006E16F9" w:rsidP="003722B9">
      <w:pPr>
        <w:spacing w:after="0" w:line="276" w:lineRule="auto"/>
        <w:ind w:firstLine="709"/>
        <w:contextualSpacing/>
        <w:jc w:val="both"/>
        <w:rPr>
          <w:rFonts w:ascii="Times New Roman" w:hAnsi="Times New Roman" w:cs="Times New Roman"/>
          <w:b/>
          <w:i/>
          <w:sz w:val="24"/>
          <w:szCs w:val="24"/>
        </w:rPr>
      </w:pPr>
      <w:r w:rsidRPr="006E16F9">
        <w:rPr>
          <w:rFonts w:ascii="Times New Roman" w:hAnsi="Times New Roman" w:cs="Times New Roman"/>
          <w:b/>
          <w:i/>
          <w:sz w:val="24"/>
          <w:szCs w:val="24"/>
        </w:rPr>
        <w:t xml:space="preserve">*Справочно: результаты комплексной оценки за 2017 год: региональные </w:t>
      </w:r>
      <w:r>
        <w:rPr>
          <w:rFonts w:ascii="Times New Roman" w:hAnsi="Times New Roman" w:cs="Times New Roman"/>
          <w:b/>
          <w:i/>
          <w:sz w:val="24"/>
          <w:szCs w:val="24"/>
        </w:rPr>
        <w:t xml:space="preserve">- </w:t>
      </w:r>
      <w:r w:rsidRPr="006E16F9">
        <w:rPr>
          <w:rFonts w:ascii="Times New Roman" w:hAnsi="Times New Roman" w:cs="Times New Roman"/>
          <w:b/>
          <w:i/>
          <w:sz w:val="24"/>
          <w:szCs w:val="24"/>
        </w:rPr>
        <w:t>апрель 2018 года; федеральные – октябрь 2018</w:t>
      </w:r>
      <w:r w:rsidR="001A32C4">
        <w:rPr>
          <w:rFonts w:ascii="Times New Roman" w:hAnsi="Times New Roman" w:cs="Times New Roman"/>
          <w:b/>
          <w:i/>
          <w:sz w:val="24"/>
          <w:szCs w:val="24"/>
        </w:rPr>
        <w:t xml:space="preserve"> </w:t>
      </w:r>
      <w:r w:rsidRPr="006E16F9">
        <w:rPr>
          <w:rFonts w:ascii="Times New Roman" w:hAnsi="Times New Roman" w:cs="Times New Roman"/>
          <w:b/>
          <w:i/>
          <w:sz w:val="24"/>
          <w:szCs w:val="24"/>
        </w:rPr>
        <w:t>года.</w:t>
      </w:r>
    </w:p>
    <w:p w:rsidR="0042294B" w:rsidRDefault="0042294B" w:rsidP="003722B9">
      <w:pPr>
        <w:spacing w:after="0" w:line="276" w:lineRule="auto"/>
        <w:ind w:firstLine="709"/>
        <w:contextualSpacing/>
        <w:jc w:val="both"/>
        <w:rPr>
          <w:rFonts w:ascii="Times New Roman" w:hAnsi="Times New Roman" w:cs="Times New Roman"/>
          <w:sz w:val="28"/>
          <w:szCs w:val="28"/>
        </w:rPr>
      </w:pPr>
      <w:r w:rsidRPr="0042294B">
        <w:rPr>
          <w:rFonts w:ascii="Times New Roman" w:hAnsi="Times New Roman" w:cs="Times New Roman"/>
          <w:sz w:val="28"/>
          <w:szCs w:val="28"/>
        </w:rPr>
        <w:t xml:space="preserve">Заработная плата установленных указами категорий работников бюджетной сферы </w:t>
      </w:r>
      <w:r w:rsidR="002F0660">
        <w:rPr>
          <w:rFonts w:ascii="Times New Roman" w:hAnsi="Times New Roman" w:cs="Times New Roman"/>
          <w:sz w:val="28"/>
          <w:szCs w:val="28"/>
        </w:rPr>
        <w:t>Семилукского муниципального района</w:t>
      </w:r>
      <w:r w:rsidRPr="0042294B">
        <w:rPr>
          <w:rFonts w:ascii="Times New Roman" w:hAnsi="Times New Roman" w:cs="Times New Roman"/>
          <w:sz w:val="28"/>
          <w:szCs w:val="28"/>
        </w:rPr>
        <w:t xml:space="preserve"> повышается в соответствии с «дорожными картами» и выплачивается в полном объеме.</w:t>
      </w:r>
    </w:p>
    <w:p w:rsidR="00090C3E" w:rsidRPr="0042294B" w:rsidRDefault="0042294B" w:rsidP="003722B9">
      <w:pPr>
        <w:spacing w:after="0" w:line="276" w:lineRule="auto"/>
        <w:ind w:firstLine="709"/>
        <w:contextualSpacing/>
        <w:jc w:val="both"/>
        <w:rPr>
          <w:rFonts w:ascii="Times New Roman" w:hAnsi="Times New Roman" w:cs="Times New Roman"/>
          <w:sz w:val="28"/>
          <w:szCs w:val="28"/>
        </w:rPr>
      </w:pPr>
      <w:r w:rsidRPr="0042294B">
        <w:rPr>
          <w:rFonts w:ascii="Times New Roman" w:hAnsi="Times New Roman" w:cs="Times New Roman"/>
          <w:sz w:val="28"/>
          <w:szCs w:val="28"/>
        </w:rPr>
        <w:t>Несмотря на принимаемые меры</w:t>
      </w:r>
      <w:r w:rsidR="00901E89">
        <w:rPr>
          <w:rFonts w:ascii="Times New Roman" w:hAnsi="Times New Roman" w:cs="Times New Roman"/>
          <w:sz w:val="28"/>
          <w:szCs w:val="28"/>
        </w:rPr>
        <w:t xml:space="preserve"> и достигнутые положительные результаты</w:t>
      </w:r>
      <w:r w:rsidRPr="0042294B">
        <w:rPr>
          <w:rFonts w:ascii="Times New Roman" w:hAnsi="Times New Roman" w:cs="Times New Roman"/>
          <w:sz w:val="28"/>
          <w:szCs w:val="28"/>
        </w:rPr>
        <w:t>, вызывает обеспокоенность уровень отдельных демографических показателей. Требуется продолжение системной работы для достижения долгосрочного эффекта.</w:t>
      </w:r>
    </w:p>
    <w:p w:rsidR="00090C3E" w:rsidRDefault="00633A6B" w:rsidP="003722B9">
      <w:pPr>
        <w:pBdr>
          <w:bottom w:val="single" w:sz="12" w:space="1" w:color="auto"/>
        </w:pBdr>
        <w:spacing w:after="0" w:line="276" w:lineRule="auto"/>
        <w:ind w:firstLine="709"/>
        <w:contextualSpacing/>
        <w:jc w:val="both"/>
        <w:rPr>
          <w:rFonts w:ascii="Times New Roman" w:hAnsi="Times New Roman" w:cs="Times New Roman"/>
          <w:i/>
          <w:color w:val="002060"/>
          <w:sz w:val="28"/>
          <w:szCs w:val="28"/>
        </w:rPr>
      </w:pPr>
      <w:r w:rsidRPr="003157C2">
        <w:rPr>
          <w:rFonts w:ascii="Times New Roman" w:hAnsi="Times New Roman" w:cs="Times New Roman"/>
          <w:b/>
          <w:i/>
          <w:color w:val="002060"/>
          <w:sz w:val="28"/>
          <w:szCs w:val="28"/>
        </w:rPr>
        <w:t>Ключевая задача</w:t>
      </w:r>
      <w:r w:rsidR="00620192" w:rsidRPr="003157C2">
        <w:rPr>
          <w:rFonts w:ascii="Times New Roman" w:hAnsi="Times New Roman" w:cs="Times New Roman"/>
          <w:b/>
          <w:i/>
          <w:color w:val="002060"/>
          <w:sz w:val="28"/>
          <w:szCs w:val="28"/>
        </w:rPr>
        <w:t xml:space="preserve"> на 2018 год и </w:t>
      </w:r>
      <w:r w:rsidR="004F7433">
        <w:rPr>
          <w:rFonts w:ascii="Times New Roman" w:hAnsi="Times New Roman" w:cs="Times New Roman"/>
          <w:b/>
          <w:i/>
          <w:color w:val="002060"/>
          <w:sz w:val="28"/>
          <w:szCs w:val="28"/>
        </w:rPr>
        <w:t>на плановый период</w:t>
      </w:r>
      <w:r w:rsidR="00D74750" w:rsidRPr="003157C2">
        <w:rPr>
          <w:rFonts w:ascii="Times New Roman" w:hAnsi="Times New Roman" w:cs="Times New Roman"/>
          <w:b/>
          <w:i/>
          <w:color w:val="002060"/>
          <w:sz w:val="28"/>
          <w:szCs w:val="28"/>
        </w:rPr>
        <w:t xml:space="preserve"> -</w:t>
      </w:r>
      <w:r w:rsidR="00620192" w:rsidRPr="003157C2">
        <w:rPr>
          <w:rFonts w:ascii="Times New Roman" w:hAnsi="Times New Roman" w:cs="Times New Roman"/>
          <w:i/>
          <w:color w:val="002060"/>
          <w:sz w:val="28"/>
          <w:szCs w:val="28"/>
        </w:rPr>
        <w:t xml:space="preserve"> продолжить системную работу по достижению показателей «майских» указов Президента РФ</w:t>
      </w:r>
      <w:r w:rsidR="00F97481">
        <w:rPr>
          <w:rFonts w:ascii="Times New Roman" w:hAnsi="Times New Roman" w:cs="Times New Roman"/>
          <w:i/>
          <w:color w:val="002060"/>
          <w:sz w:val="28"/>
          <w:szCs w:val="28"/>
        </w:rPr>
        <w:t>, определенных как основной вектор развития в общей политике государства</w:t>
      </w:r>
      <w:r w:rsidR="00620192" w:rsidRPr="003157C2">
        <w:rPr>
          <w:rFonts w:ascii="Times New Roman" w:hAnsi="Times New Roman" w:cs="Times New Roman"/>
          <w:i/>
          <w:color w:val="002060"/>
          <w:sz w:val="28"/>
          <w:szCs w:val="28"/>
        </w:rPr>
        <w:t>.</w:t>
      </w:r>
    </w:p>
    <w:p w:rsidR="0034723E" w:rsidRDefault="0034723E" w:rsidP="003722B9">
      <w:pPr>
        <w:spacing w:after="0" w:line="276" w:lineRule="auto"/>
        <w:ind w:firstLine="709"/>
        <w:contextualSpacing/>
        <w:jc w:val="both"/>
        <w:rPr>
          <w:rFonts w:ascii="Times New Roman" w:hAnsi="Times New Roman" w:cs="Times New Roman"/>
          <w:color w:val="1F4E79" w:themeColor="accent1" w:themeShade="8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8B1FAD" w:rsidRDefault="008B1FAD" w:rsidP="003722B9">
      <w:pPr>
        <w:spacing w:after="0" w:line="276" w:lineRule="auto"/>
        <w:contextualSpacing/>
        <w:jc w:val="both"/>
        <w:rPr>
          <w:rFonts w:ascii="Times New Roman" w:hAnsi="Times New Roman" w:cs="Times New Roman"/>
          <w:b/>
          <w:color w:val="C00000"/>
          <w:spacing w:val="20"/>
          <w:sz w:val="28"/>
          <w:szCs w:val="28"/>
        </w:rPr>
      </w:pPr>
    </w:p>
    <w:p w:rsidR="007963D9" w:rsidRDefault="0034723E" w:rsidP="003722B9">
      <w:pPr>
        <w:spacing w:after="0" w:line="276" w:lineRule="auto"/>
        <w:contextualSpacing/>
        <w:jc w:val="both"/>
        <w:rPr>
          <w:rFonts w:ascii="Times New Roman" w:hAnsi="Times New Roman" w:cs="Times New Roman"/>
          <w:b/>
          <w:color w:val="C00000"/>
          <w:spacing w:val="20"/>
          <w:sz w:val="28"/>
          <w:szCs w:val="28"/>
        </w:rPr>
      </w:pPr>
      <w:r w:rsidRPr="003157C2">
        <w:rPr>
          <w:rFonts w:ascii="Times New Roman" w:hAnsi="Times New Roman" w:cs="Times New Roman"/>
          <w:b/>
          <w:color w:val="C00000"/>
          <w:spacing w:val="20"/>
          <w:sz w:val="28"/>
          <w:szCs w:val="28"/>
        </w:rPr>
        <w:t>ЭКОНОМИКА</w:t>
      </w:r>
    </w:p>
    <w:p w:rsidR="00BB0894" w:rsidRDefault="00BB0894" w:rsidP="003722B9">
      <w:pPr>
        <w:spacing w:after="0" w:line="276"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Экономика района имеет дифференцированную структуру по отраслям и по формам собственности и представлена всеми основными секторами.</w:t>
      </w:r>
    </w:p>
    <w:p w:rsidR="00BB0894" w:rsidRDefault="00BB0894" w:rsidP="003722B9">
      <w:pPr>
        <w:tabs>
          <w:tab w:val="num" w:pos="0"/>
        </w:tabs>
        <w:spacing w:after="0" w:line="276"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По видам экономической деятельности можно выделить:</w:t>
      </w:r>
    </w:p>
    <w:p w:rsidR="00BB0894" w:rsidRDefault="00BB0894" w:rsidP="003722B9">
      <w:pPr>
        <w:numPr>
          <w:ilvl w:val="0"/>
          <w:numId w:val="13"/>
        </w:numPr>
        <w:tabs>
          <w:tab w:val="left" w:pos="426"/>
          <w:tab w:val="left" w:pos="567"/>
        </w:tabs>
        <w:spacing w:after="0" w:line="276" w:lineRule="auto"/>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первичный сектор (обрабатывающая промышленность, строительство, энергетика).</w:t>
      </w:r>
    </w:p>
    <w:p w:rsidR="00BB0894" w:rsidRDefault="00BB0894" w:rsidP="003722B9">
      <w:pPr>
        <w:numPr>
          <w:ilvl w:val="0"/>
          <w:numId w:val="13"/>
        </w:numPr>
        <w:tabs>
          <w:tab w:val="left" w:pos="426"/>
          <w:tab w:val="left" w:pos="567"/>
        </w:tabs>
        <w:spacing w:after="0" w:line="276" w:lineRule="auto"/>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вторичный сектор (отрасли, производящие различные виды сырья) представлен в основном сельским хозяйством и является сырьевой базой экономики района. </w:t>
      </w:r>
    </w:p>
    <w:p w:rsidR="00BB0894" w:rsidRDefault="00BB0894" w:rsidP="003722B9">
      <w:pPr>
        <w:numPr>
          <w:ilvl w:val="0"/>
          <w:numId w:val="13"/>
        </w:numPr>
        <w:tabs>
          <w:tab w:val="left" w:pos="426"/>
          <w:tab w:val="left" w:pos="567"/>
        </w:tabs>
        <w:spacing w:after="0" w:line="276" w:lineRule="auto"/>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вспомогательный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этот сектор недостаточно сбалансирован по своей структуре.</w:t>
      </w:r>
    </w:p>
    <w:p w:rsidR="007963D9" w:rsidRDefault="007963D9" w:rsidP="003722B9">
      <w:pPr>
        <w:tabs>
          <w:tab w:val="left" w:pos="426"/>
          <w:tab w:val="left" w:pos="567"/>
        </w:tabs>
        <w:spacing w:after="0" w:line="276" w:lineRule="auto"/>
        <w:ind w:firstLine="709"/>
        <w:contextualSpacing/>
        <w:jc w:val="both"/>
        <w:rPr>
          <w:rFonts w:ascii="Times New Roman" w:hAnsi="Times New Roman" w:cs="Times New Roman"/>
          <w:color w:val="000000"/>
          <w:sz w:val="28"/>
          <w:szCs w:val="28"/>
        </w:rPr>
      </w:pPr>
    </w:p>
    <w:p w:rsidR="00BB0894" w:rsidRDefault="00BB0894" w:rsidP="003722B9">
      <w:pPr>
        <w:spacing w:after="0" w:line="276" w:lineRule="auto"/>
        <w:ind w:firstLine="709"/>
        <w:contextualSpacing/>
        <w:jc w:val="both"/>
        <w:rPr>
          <w:rFonts w:ascii="Times New Roman" w:hAnsi="Times New Roman" w:cs="Times New Roman"/>
          <w:b/>
          <w:color w:val="002060"/>
          <w:spacing w:val="20"/>
          <w:sz w:val="28"/>
          <w:szCs w:val="28"/>
          <w:u w:val="single"/>
        </w:rPr>
      </w:pPr>
      <w:r w:rsidRPr="00BB0894">
        <w:rPr>
          <w:rFonts w:ascii="Times New Roman" w:hAnsi="Times New Roman" w:cs="Times New Roman"/>
          <w:b/>
          <w:color w:val="002060"/>
          <w:spacing w:val="20"/>
          <w:sz w:val="28"/>
          <w:szCs w:val="28"/>
          <w:u w:val="single"/>
        </w:rPr>
        <w:t>Промышленность</w:t>
      </w:r>
    </w:p>
    <w:p w:rsidR="0014375D" w:rsidRPr="00546083" w:rsidRDefault="0014375D" w:rsidP="003722B9">
      <w:pPr>
        <w:tabs>
          <w:tab w:val="left" w:pos="8820"/>
          <w:tab w:val="left" w:pos="9000"/>
        </w:tabs>
        <w:spacing w:after="0" w:line="276" w:lineRule="auto"/>
        <w:ind w:firstLine="709"/>
        <w:contextualSpacing/>
        <w:jc w:val="both"/>
        <w:rPr>
          <w:rFonts w:ascii="Times New Roman" w:eastAsia="Times New Roman" w:hAnsi="Times New Roman" w:cs="Times New Roman"/>
          <w:b/>
          <w:sz w:val="28"/>
          <w:szCs w:val="28"/>
          <w:lang w:eastAsia="ru-RU"/>
        </w:rPr>
      </w:pPr>
      <w:r w:rsidRPr="00546083">
        <w:rPr>
          <w:rFonts w:ascii="Times New Roman" w:eastAsia="Times New Roman" w:hAnsi="Times New Roman" w:cs="Times New Roman"/>
          <w:sz w:val="28"/>
          <w:szCs w:val="28"/>
          <w:lang w:eastAsia="ru-RU"/>
        </w:rPr>
        <w:t xml:space="preserve">По итогам </w:t>
      </w:r>
      <w:r w:rsidRPr="00546083">
        <w:rPr>
          <w:rFonts w:ascii="Times New Roman" w:eastAsia="Times New Roman" w:hAnsi="Times New Roman" w:cs="Times New Roman"/>
          <w:b/>
          <w:sz w:val="28"/>
          <w:szCs w:val="28"/>
          <w:lang w:eastAsia="ru-RU"/>
        </w:rPr>
        <w:t>2017 года</w:t>
      </w:r>
      <w:r w:rsidRPr="00546083">
        <w:rPr>
          <w:rFonts w:ascii="Times New Roman" w:eastAsia="Times New Roman" w:hAnsi="Times New Roman" w:cs="Times New Roman"/>
          <w:sz w:val="28"/>
          <w:szCs w:val="28"/>
          <w:lang w:eastAsia="ru-RU"/>
        </w:rPr>
        <w:t xml:space="preserve"> отгружено товаров собственного производства  (промышленного характера) на сумму </w:t>
      </w:r>
      <w:r w:rsidRPr="00546083">
        <w:rPr>
          <w:rFonts w:ascii="Times New Roman" w:eastAsia="Times New Roman" w:hAnsi="Times New Roman" w:cs="Times New Roman"/>
          <w:b/>
          <w:sz w:val="28"/>
          <w:szCs w:val="28"/>
          <w:lang w:eastAsia="ru-RU"/>
        </w:rPr>
        <w:t>5808,4</w:t>
      </w:r>
      <w:r w:rsidRPr="00546083">
        <w:rPr>
          <w:rFonts w:ascii="Times New Roman" w:eastAsia="Times New Roman" w:hAnsi="Times New Roman" w:cs="Times New Roman"/>
          <w:bCs/>
          <w:sz w:val="28"/>
          <w:szCs w:val="28"/>
          <w:lang w:eastAsia="ru-RU"/>
        </w:rPr>
        <w:t xml:space="preserve"> </w:t>
      </w:r>
      <w:r w:rsidRPr="00546083">
        <w:rPr>
          <w:rFonts w:ascii="Times New Roman" w:eastAsia="Times New Roman" w:hAnsi="Times New Roman" w:cs="Times New Roman"/>
          <w:sz w:val="28"/>
          <w:szCs w:val="28"/>
          <w:lang w:eastAsia="ru-RU"/>
        </w:rPr>
        <w:t xml:space="preserve">млн. рублей, или </w:t>
      </w:r>
      <w:r w:rsidRPr="00546083">
        <w:rPr>
          <w:rFonts w:ascii="Times New Roman" w:eastAsia="Times New Roman" w:hAnsi="Times New Roman" w:cs="Times New Roman"/>
          <w:b/>
          <w:sz w:val="28"/>
          <w:szCs w:val="28"/>
          <w:lang w:eastAsia="ru-RU"/>
        </w:rPr>
        <w:t>132,8</w:t>
      </w:r>
      <w:r w:rsidRPr="00546083">
        <w:rPr>
          <w:rFonts w:ascii="Times New Roman" w:eastAsia="Times New Roman" w:hAnsi="Times New Roman" w:cs="Times New Roman"/>
          <w:sz w:val="28"/>
          <w:szCs w:val="28"/>
          <w:lang w:eastAsia="ru-RU"/>
        </w:rPr>
        <w:t xml:space="preserve"> </w:t>
      </w:r>
      <w:r w:rsidR="00546083" w:rsidRPr="00546083">
        <w:rPr>
          <w:rFonts w:ascii="Times New Roman" w:eastAsia="Times New Roman" w:hAnsi="Times New Roman" w:cs="Times New Roman"/>
          <w:sz w:val="28"/>
          <w:szCs w:val="28"/>
          <w:lang w:eastAsia="ru-RU"/>
        </w:rPr>
        <w:t>%</w:t>
      </w:r>
      <w:r w:rsidRPr="00546083">
        <w:rPr>
          <w:rFonts w:ascii="Times New Roman" w:eastAsia="Times New Roman" w:hAnsi="Times New Roman" w:cs="Times New Roman"/>
          <w:sz w:val="28"/>
          <w:szCs w:val="28"/>
          <w:lang w:eastAsia="ru-RU"/>
        </w:rPr>
        <w:t xml:space="preserve"> к  сопоставимому периоду </w:t>
      </w:r>
      <w:r w:rsidRPr="00546083">
        <w:rPr>
          <w:rFonts w:ascii="Times New Roman" w:eastAsia="Times New Roman" w:hAnsi="Times New Roman" w:cs="Times New Roman"/>
          <w:b/>
          <w:sz w:val="28"/>
          <w:szCs w:val="28"/>
          <w:lang w:eastAsia="ru-RU"/>
        </w:rPr>
        <w:t xml:space="preserve">2016 года. </w:t>
      </w:r>
    </w:p>
    <w:p w:rsidR="0014375D" w:rsidRPr="00546083" w:rsidRDefault="0014375D" w:rsidP="003722B9">
      <w:pPr>
        <w:tabs>
          <w:tab w:val="left" w:pos="8820"/>
          <w:tab w:val="left" w:pos="9000"/>
        </w:tabs>
        <w:spacing w:after="0" w:line="276" w:lineRule="auto"/>
        <w:ind w:firstLine="709"/>
        <w:contextualSpacing/>
        <w:jc w:val="both"/>
        <w:rPr>
          <w:rFonts w:ascii="Times New Roman" w:eastAsia="Times New Roman" w:hAnsi="Times New Roman" w:cs="Times New Roman"/>
          <w:sz w:val="28"/>
          <w:szCs w:val="28"/>
          <w:lang w:eastAsia="ru-RU"/>
        </w:rPr>
      </w:pPr>
      <w:r w:rsidRPr="00546083">
        <w:rPr>
          <w:rFonts w:ascii="Times New Roman" w:eastAsia="Times New Roman" w:hAnsi="Times New Roman" w:cs="Times New Roman"/>
          <w:sz w:val="28"/>
          <w:szCs w:val="28"/>
          <w:lang w:eastAsia="ru-RU"/>
        </w:rPr>
        <w:t xml:space="preserve">Индекс промышленного производства   составил </w:t>
      </w:r>
      <w:r w:rsidRPr="00546083">
        <w:rPr>
          <w:rFonts w:ascii="Times New Roman" w:eastAsia="Times New Roman" w:hAnsi="Times New Roman" w:cs="Times New Roman"/>
          <w:b/>
          <w:sz w:val="28"/>
          <w:szCs w:val="28"/>
          <w:lang w:eastAsia="ru-RU"/>
        </w:rPr>
        <w:t>123,5</w:t>
      </w:r>
      <w:r w:rsidRPr="00546083">
        <w:rPr>
          <w:rFonts w:ascii="Times New Roman" w:eastAsia="Times New Roman" w:hAnsi="Times New Roman" w:cs="Times New Roman"/>
          <w:sz w:val="28"/>
          <w:szCs w:val="28"/>
          <w:lang w:eastAsia="ru-RU"/>
        </w:rPr>
        <w:t xml:space="preserve">  </w:t>
      </w:r>
      <w:r w:rsidR="00546083" w:rsidRPr="00546083">
        <w:rPr>
          <w:rFonts w:ascii="Times New Roman" w:eastAsia="Times New Roman" w:hAnsi="Times New Roman" w:cs="Times New Roman"/>
          <w:sz w:val="28"/>
          <w:szCs w:val="28"/>
          <w:lang w:eastAsia="ru-RU"/>
        </w:rPr>
        <w:t>%</w:t>
      </w:r>
      <w:r w:rsidRPr="00546083">
        <w:rPr>
          <w:rFonts w:ascii="Times New Roman" w:eastAsia="Times New Roman" w:hAnsi="Times New Roman" w:cs="Times New Roman"/>
          <w:sz w:val="28"/>
          <w:szCs w:val="28"/>
          <w:lang w:eastAsia="ru-RU"/>
        </w:rPr>
        <w:t>.</w:t>
      </w:r>
    </w:p>
    <w:p w:rsidR="0014375D" w:rsidRPr="00546083" w:rsidRDefault="0014375D"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546083">
        <w:rPr>
          <w:rFonts w:ascii="Times New Roman" w:eastAsia="Times New Roman" w:hAnsi="Times New Roman" w:cs="Times New Roman"/>
          <w:sz w:val="28"/>
          <w:szCs w:val="28"/>
          <w:lang w:eastAsia="ru-RU"/>
        </w:rPr>
        <w:t xml:space="preserve">Общий оборот по промышленным предприятиям сложился в сумме </w:t>
      </w:r>
      <w:r w:rsidRPr="00546083">
        <w:rPr>
          <w:rFonts w:ascii="Times New Roman" w:eastAsia="Times New Roman" w:hAnsi="Times New Roman" w:cs="Times New Roman"/>
          <w:bCs/>
          <w:sz w:val="28"/>
          <w:szCs w:val="28"/>
          <w:lang w:eastAsia="ru-RU"/>
        </w:rPr>
        <w:t xml:space="preserve"> </w:t>
      </w:r>
      <w:r w:rsidRPr="00546083">
        <w:rPr>
          <w:rFonts w:ascii="Times New Roman" w:eastAsia="Times New Roman" w:hAnsi="Times New Roman" w:cs="Times New Roman"/>
          <w:b/>
          <w:bCs/>
          <w:sz w:val="28"/>
          <w:szCs w:val="28"/>
          <w:lang w:eastAsia="ru-RU"/>
        </w:rPr>
        <w:t>5896,0</w:t>
      </w:r>
      <w:r w:rsidRPr="00546083">
        <w:rPr>
          <w:rFonts w:ascii="Times New Roman" w:eastAsia="Times New Roman" w:hAnsi="Times New Roman" w:cs="Times New Roman"/>
          <w:bCs/>
          <w:sz w:val="28"/>
          <w:szCs w:val="28"/>
          <w:lang w:eastAsia="ru-RU"/>
        </w:rPr>
        <w:t xml:space="preserve"> млн. рублей</w:t>
      </w:r>
      <w:r w:rsidRPr="00546083">
        <w:rPr>
          <w:rFonts w:ascii="Times New Roman" w:eastAsia="Times New Roman" w:hAnsi="Times New Roman" w:cs="Times New Roman"/>
          <w:sz w:val="28"/>
          <w:szCs w:val="28"/>
          <w:lang w:eastAsia="ru-RU"/>
        </w:rPr>
        <w:t xml:space="preserve">, или </w:t>
      </w:r>
      <w:r w:rsidRPr="00546083">
        <w:rPr>
          <w:rFonts w:ascii="Times New Roman" w:eastAsia="Times New Roman" w:hAnsi="Times New Roman" w:cs="Times New Roman"/>
          <w:b/>
          <w:sz w:val="28"/>
          <w:szCs w:val="28"/>
          <w:lang w:eastAsia="ru-RU"/>
        </w:rPr>
        <w:t>133,2</w:t>
      </w:r>
      <w:r w:rsidRPr="00546083">
        <w:rPr>
          <w:rFonts w:ascii="Times New Roman" w:eastAsia="Times New Roman" w:hAnsi="Times New Roman" w:cs="Times New Roman"/>
          <w:sz w:val="28"/>
          <w:szCs w:val="28"/>
          <w:lang w:eastAsia="ru-RU"/>
        </w:rPr>
        <w:t xml:space="preserve"> </w:t>
      </w:r>
      <w:r w:rsidR="00546083" w:rsidRPr="00546083">
        <w:rPr>
          <w:rFonts w:ascii="Times New Roman" w:eastAsia="Times New Roman" w:hAnsi="Times New Roman" w:cs="Times New Roman"/>
          <w:sz w:val="28"/>
          <w:szCs w:val="28"/>
          <w:lang w:eastAsia="ru-RU"/>
        </w:rPr>
        <w:t>%</w:t>
      </w:r>
      <w:r w:rsidRPr="00546083">
        <w:rPr>
          <w:rFonts w:ascii="Times New Roman" w:eastAsia="Times New Roman" w:hAnsi="Times New Roman" w:cs="Times New Roman"/>
          <w:sz w:val="28"/>
          <w:szCs w:val="28"/>
          <w:lang w:eastAsia="ru-RU"/>
        </w:rPr>
        <w:t xml:space="preserve"> к   сопоставимому периоду  2016 года.</w:t>
      </w:r>
    </w:p>
    <w:p w:rsidR="006444D8" w:rsidRDefault="006444D8" w:rsidP="003722B9">
      <w:pPr>
        <w:spacing w:after="0" w:line="276" w:lineRule="auto"/>
        <w:ind w:firstLine="709"/>
        <w:contextualSpacing/>
        <w:jc w:val="both"/>
        <w:rPr>
          <w:rFonts w:ascii="Times New Roman" w:eastAsia="Times New Roman" w:hAnsi="Times New Roman" w:cs="Times New Roman"/>
          <w:b/>
          <w:color w:val="000080"/>
          <w:sz w:val="24"/>
          <w:szCs w:val="24"/>
          <w:lang w:eastAsia="ru-RU"/>
        </w:rPr>
      </w:pPr>
    </w:p>
    <w:p w:rsidR="0014375D" w:rsidRPr="00657D32" w:rsidRDefault="0014375D" w:rsidP="003722B9">
      <w:pPr>
        <w:spacing w:after="0" w:line="276" w:lineRule="auto"/>
        <w:ind w:firstLine="709"/>
        <w:contextualSpacing/>
        <w:jc w:val="both"/>
        <w:rPr>
          <w:rFonts w:ascii="Times New Roman" w:eastAsia="Times New Roman" w:hAnsi="Times New Roman" w:cs="Times New Roman"/>
          <w:b/>
          <w:sz w:val="24"/>
          <w:szCs w:val="24"/>
          <w:lang w:eastAsia="ru-RU"/>
        </w:rPr>
      </w:pPr>
      <w:r w:rsidRPr="00657D32">
        <w:rPr>
          <w:rFonts w:ascii="Times New Roman" w:eastAsia="Times New Roman" w:hAnsi="Times New Roman" w:cs="Times New Roman"/>
          <w:b/>
          <w:color w:val="000080"/>
          <w:sz w:val="24"/>
          <w:szCs w:val="24"/>
          <w:lang w:eastAsia="ru-RU"/>
        </w:rPr>
        <w:t>Динамика показателей  промышленности  Семилукского района  2016-2017 гг.</w:t>
      </w:r>
    </w:p>
    <w:p w:rsidR="0014375D" w:rsidRPr="0014375D" w:rsidRDefault="0014375D" w:rsidP="003722B9">
      <w:pPr>
        <w:spacing w:after="0" w:line="276" w:lineRule="auto"/>
        <w:ind w:firstLine="709"/>
        <w:contextualSpacing/>
        <w:jc w:val="both"/>
        <w:rPr>
          <w:rFonts w:ascii="Times New Roman" w:eastAsia="Times New Roman" w:hAnsi="Times New Roman" w:cs="Times New Roman"/>
          <w:b/>
          <w:color w:val="000080"/>
          <w:sz w:val="16"/>
          <w:szCs w:val="16"/>
          <w:lang w:eastAsia="ru-RU"/>
        </w:rPr>
      </w:pPr>
    </w:p>
    <w:tbl>
      <w:tblPr>
        <w:tblW w:w="485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30"/>
        <w:gridCol w:w="993"/>
        <w:gridCol w:w="849"/>
        <w:gridCol w:w="993"/>
        <w:gridCol w:w="919"/>
      </w:tblGrid>
      <w:tr w:rsidR="00A34B70" w:rsidRPr="00517F3D" w:rsidTr="00A34B70">
        <w:trPr>
          <w:trHeight w:val="465"/>
          <w:tblHeader/>
        </w:trPr>
        <w:tc>
          <w:tcPr>
            <w:tcW w:w="2978"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hideMark/>
          </w:tcPr>
          <w:p w:rsidR="0014375D" w:rsidRPr="00517F3D" w:rsidRDefault="0014375D" w:rsidP="00517F3D">
            <w:pPr>
              <w:spacing w:after="0" w:line="240" w:lineRule="auto"/>
              <w:contextualSpacing/>
              <w:jc w:val="center"/>
              <w:rPr>
                <w:rFonts w:ascii="Times New Roman" w:eastAsia="Times New Roman" w:hAnsi="Times New Roman" w:cs="Times New Roman"/>
                <w:b/>
                <w:sz w:val="20"/>
                <w:szCs w:val="20"/>
                <w:lang w:eastAsia="ru-RU"/>
              </w:rPr>
            </w:pPr>
            <w:r w:rsidRPr="00517F3D">
              <w:rPr>
                <w:rFonts w:ascii="Times New Roman" w:eastAsia="Times New Roman" w:hAnsi="Times New Roman" w:cs="Times New Roman"/>
                <w:b/>
                <w:sz w:val="20"/>
                <w:szCs w:val="20"/>
                <w:lang w:eastAsia="ru-RU"/>
              </w:rPr>
              <w:t>Показатели</w:t>
            </w:r>
          </w:p>
        </w:tc>
        <w:tc>
          <w:tcPr>
            <w:tcW w:w="53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hideMark/>
          </w:tcPr>
          <w:p w:rsidR="0014375D" w:rsidRPr="00517F3D" w:rsidRDefault="0014375D" w:rsidP="00517F3D">
            <w:pPr>
              <w:snapToGrid w:val="0"/>
              <w:spacing w:after="0" w:line="240" w:lineRule="auto"/>
              <w:contextualSpacing/>
              <w:jc w:val="center"/>
              <w:rPr>
                <w:rFonts w:ascii="Times New Roman" w:eastAsia="Times New Roman" w:hAnsi="Times New Roman" w:cs="Times New Roman"/>
                <w:b/>
                <w:sz w:val="20"/>
                <w:szCs w:val="20"/>
                <w:lang w:eastAsia="ru-RU"/>
              </w:rPr>
            </w:pPr>
            <w:r w:rsidRPr="00517F3D">
              <w:rPr>
                <w:rFonts w:ascii="Times New Roman" w:eastAsia="Times New Roman" w:hAnsi="Times New Roman" w:cs="Times New Roman"/>
                <w:b/>
                <w:sz w:val="20"/>
                <w:szCs w:val="20"/>
                <w:lang w:eastAsia="ru-RU"/>
              </w:rPr>
              <w:t>2016 г.</w:t>
            </w:r>
          </w:p>
        </w:tc>
        <w:tc>
          <w:tcPr>
            <w:tcW w:w="457"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hideMark/>
          </w:tcPr>
          <w:p w:rsidR="0014375D" w:rsidRPr="00517F3D" w:rsidRDefault="0014375D" w:rsidP="00517F3D">
            <w:pPr>
              <w:snapToGrid w:val="0"/>
              <w:spacing w:after="0" w:line="240" w:lineRule="auto"/>
              <w:contextualSpacing/>
              <w:jc w:val="center"/>
              <w:rPr>
                <w:rFonts w:ascii="Times New Roman" w:eastAsia="Times New Roman" w:hAnsi="Times New Roman" w:cs="Times New Roman"/>
                <w:b/>
                <w:sz w:val="20"/>
                <w:szCs w:val="20"/>
                <w:lang w:eastAsia="ru-RU"/>
              </w:rPr>
            </w:pPr>
            <w:r w:rsidRPr="00517F3D">
              <w:rPr>
                <w:rFonts w:ascii="Times New Roman" w:eastAsia="Times New Roman" w:hAnsi="Times New Roman" w:cs="Times New Roman"/>
                <w:b/>
                <w:sz w:val="20"/>
                <w:szCs w:val="20"/>
                <w:lang w:eastAsia="ru-RU"/>
              </w:rPr>
              <w:t xml:space="preserve">в % к  пред. </w:t>
            </w:r>
            <w:r w:rsidR="00A34B70" w:rsidRPr="00517F3D">
              <w:rPr>
                <w:rFonts w:ascii="Times New Roman" w:eastAsia="Times New Roman" w:hAnsi="Times New Roman" w:cs="Times New Roman"/>
                <w:b/>
                <w:sz w:val="20"/>
                <w:szCs w:val="20"/>
                <w:lang w:eastAsia="ru-RU"/>
              </w:rPr>
              <w:t>г</w:t>
            </w:r>
            <w:r w:rsidRPr="00517F3D">
              <w:rPr>
                <w:rFonts w:ascii="Times New Roman" w:eastAsia="Times New Roman" w:hAnsi="Times New Roman" w:cs="Times New Roman"/>
                <w:b/>
                <w:sz w:val="20"/>
                <w:szCs w:val="20"/>
                <w:lang w:eastAsia="ru-RU"/>
              </w:rPr>
              <w:t>оду</w:t>
            </w:r>
          </w:p>
        </w:tc>
        <w:tc>
          <w:tcPr>
            <w:tcW w:w="53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hideMark/>
          </w:tcPr>
          <w:p w:rsidR="0014375D" w:rsidRPr="00517F3D" w:rsidRDefault="0014375D" w:rsidP="00517F3D">
            <w:pPr>
              <w:snapToGrid w:val="0"/>
              <w:spacing w:after="0" w:line="240" w:lineRule="auto"/>
              <w:contextualSpacing/>
              <w:jc w:val="center"/>
              <w:rPr>
                <w:rFonts w:ascii="Times New Roman" w:eastAsia="Times New Roman" w:hAnsi="Times New Roman" w:cs="Times New Roman"/>
                <w:b/>
                <w:sz w:val="20"/>
                <w:szCs w:val="20"/>
                <w:lang w:eastAsia="ru-RU"/>
              </w:rPr>
            </w:pPr>
            <w:r w:rsidRPr="00517F3D">
              <w:rPr>
                <w:rFonts w:ascii="Times New Roman" w:eastAsia="Times New Roman" w:hAnsi="Times New Roman" w:cs="Times New Roman"/>
                <w:b/>
                <w:sz w:val="20"/>
                <w:szCs w:val="20"/>
                <w:lang w:eastAsia="ru-RU"/>
              </w:rPr>
              <w:t>2017 г.</w:t>
            </w:r>
          </w:p>
        </w:tc>
        <w:tc>
          <w:tcPr>
            <w:tcW w:w="4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hideMark/>
          </w:tcPr>
          <w:p w:rsidR="0014375D" w:rsidRPr="00517F3D" w:rsidRDefault="0014375D" w:rsidP="00517F3D">
            <w:pPr>
              <w:snapToGrid w:val="0"/>
              <w:spacing w:after="0" w:line="240" w:lineRule="auto"/>
              <w:contextualSpacing/>
              <w:jc w:val="center"/>
              <w:rPr>
                <w:rFonts w:ascii="Times New Roman" w:eastAsia="Times New Roman" w:hAnsi="Times New Roman" w:cs="Times New Roman"/>
                <w:b/>
                <w:sz w:val="20"/>
                <w:szCs w:val="20"/>
                <w:lang w:eastAsia="ru-RU"/>
              </w:rPr>
            </w:pPr>
            <w:r w:rsidRPr="00517F3D">
              <w:rPr>
                <w:rFonts w:ascii="Times New Roman" w:eastAsia="Times New Roman" w:hAnsi="Times New Roman" w:cs="Times New Roman"/>
                <w:b/>
                <w:sz w:val="20"/>
                <w:szCs w:val="20"/>
                <w:lang w:eastAsia="ru-RU"/>
              </w:rPr>
              <w:t>в % к  пред. году</w:t>
            </w:r>
          </w:p>
        </w:tc>
      </w:tr>
      <w:tr w:rsidR="00A34B70" w:rsidRPr="00517F3D" w:rsidTr="007D6E54">
        <w:trPr>
          <w:trHeight w:val="709"/>
        </w:trPr>
        <w:tc>
          <w:tcPr>
            <w:tcW w:w="2978"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A34B70">
            <w:pPr>
              <w:tabs>
                <w:tab w:val="left" w:pos="708"/>
                <w:tab w:val="center" w:pos="4677"/>
                <w:tab w:val="right" w:pos="9355"/>
              </w:tabs>
              <w:snapToGrid w:val="0"/>
              <w:spacing w:after="0" w:line="240" w:lineRule="auto"/>
              <w:contextualSpacing/>
              <w:jc w:val="both"/>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 xml:space="preserve">Объем отгруженных товаров собственного производства, работ и услуг (промышленного характера) -  ВСЕГО, </w:t>
            </w:r>
          </w:p>
          <w:p w:rsidR="0014375D" w:rsidRPr="00517F3D" w:rsidRDefault="0014375D" w:rsidP="00A34B70">
            <w:pPr>
              <w:tabs>
                <w:tab w:val="left" w:pos="708"/>
                <w:tab w:val="center" w:pos="4677"/>
                <w:tab w:val="right" w:pos="9355"/>
              </w:tabs>
              <w:snapToGrid w:val="0"/>
              <w:spacing w:after="0" w:line="240" w:lineRule="auto"/>
              <w:contextualSpacing/>
              <w:jc w:val="both"/>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в том числе по видам деятельности:</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b/>
                <w:color w:val="0000FF"/>
                <w:sz w:val="24"/>
                <w:szCs w:val="24"/>
                <w:lang w:eastAsia="ru-RU"/>
              </w:rPr>
            </w:pPr>
            <w:r w:rsidRPr="00517F3D">
              <w:rPr>
                <w:rFonts w:ascii="Times New Roman" w:eastAsia="Times New Roman" w:hAnsi="Times New Roman" w:cs="Times New Roman"/>
                <w:b/>
                <w:color w:val="0000FF"/>
                <w:sz w:val="24"/>
                <w:szCs w:val="24"/>
                <w:lang w:eastAsia="ru-RU"/>
              </w:rPr>
              <w:t>4373,1</w:t>
            </w:r>
          </w:p>
        </w:tc>
        <w:tc>
          <w:tcPr>
            <w:tcW w:w="457"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b/>
                <w:color w:val="0000FF"/>
                <w:sz w:val="24"/>
                <w:szCs w:val="24"/>
                <w:lang w:eastAsia="ru-RU"/>
              </w:rPr>
            </w:pPr>
            <w:r w:rsidRPr="00517F3D">
              <w:rPr>
                <w:rFonts w:ascii="Times New Roman" w:eastAsia="Times New Roman" w:hAnsi="Times New Roman" w:cs="Times New Roman"/>
                <w:b/>
                <w:color w:val="0000FF"/>
                <w:sz w:val="24"/>
                <w:szCs w:val="24"/>
                <w:lang w:eastAsia="ru-RU"/>
              </w:rPr>
              <w:t>129,2</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b/>
                <w:color w:val="0000FF"/>
                <w:sz w:val="24"/>
                <w:szCs w:val="24"/>
                <w:lang w:eastAsia="ru-RU"/>
              </w:rPr>
            </w:pPr>
            <w:r w:rsidRPr="00517F3D">
              <w:rPr>
                <w:rFonts w:ascii="Times New Roman" w:eastAsia="Times New Roman" w:hAnsi="Times New Roman" w:cs="Times New Roman"/>
                <w:b/>
                <w:color w:val="0000FF"/>
                <w:sz w:val="24"/>
                <w:szCs w:val="24"/>
                <w:lang w:eastAsia="ru-RU"/>
              </w:rPr>
              <w:t>5808,4</w:t>
            </w:r>
          </w:p>
        </w:tc>
        <w:tc>
          <w:tcPr>
            <w:tcW w:w="49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b/>
                <w:color w:val="0000FF"/>
                <w:sz w:val="24"/>
                <w:szCs w:val="24"/>
                <w:lang w:eastAsia="ru-RU"/>
              </w:rPr>
            </w:pPr>
            <w:r w:rsidRPr="00517F3D">
              <w:rPr>
                <w:rFonts w:ascii="Times New Roman" w:eastAsia="Times New Roman" w:hAnsi="Times New Roman" w:cs="Times New Roman"/>
                <w:b/>
                <w:color w:val="0000FF"/>
                <w:sz w:val="24"/>
                <w:szCs w:val="24"/>
                <w:lang w:eastAsia="ru-RU"/>
              </w:rPr>
              <w:t>132,8</w:t>
            </w:r>
          </w:p>
        </w:tc>
      </w:tr>
      <w:tr w:rsidR="00A34B70" w:rsidRPr="00517F3D" w:rsidTr="007D6E54">
        <w:trPr>
          <w:trHeight w:val="50"/>
        </w:trPr>
        <w:tc>
          <w:tcPr>
            <w:tcW w:w="2978"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A34B70">
            <w:pPr>
              <w:tabs>
                <w:tab w:val="left" w:pos="708"/>
                <w:tab w:val="center" w:pos="4677"/>
                <w:tab w:val="right" w:pos="9355"/>
              </w:tabs>
              <w:snapToGrid w:val="0"/>
              <w:spacing w:after="0" w:line="240" w:lineRule="auto"/>
              <w:contextualSpacing/>
              <w:jc w:val="both"/>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«добыча полезных ископаемых»</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368,2</w:t>
            </w:r>
          </w:p>
        </w:tc>
        <w:tc>
          <w:tcPr>
            <w:tcW w:w="457"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94,5</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399,2</w:t>
            </w:r>
          </w:p>
        </w:tc>
        <w:tc>
          <w:tcPr>
            <w:tcW w:w="49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108,4</w:t>
            </w:r>
          </w:p>
        </w:tc>
      </w:tr>
      <w:tr w:rsidR="00A34B70" w:rsidRPr="00517F3D" w:rsidTr="007D6E54">
        <w:trPr>
          <w:trHeight w:val="50"/>
        </w:trPr>
        <w:tc>
          <w:tcPr>
            <w:tcW w:w="2978"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A34B70">
            <w:pPr>
              <w:tabs>
                <w:tab w:val="left" w:pos="708"/>
                <w:tab w:val="center" w:pos="4677"/>
                <w:tab w:val="right" w:pos="9355"/>
              </w:tabs>
              <w:snapToGrid w:val="0"/>
              <w:spacing w:after="0" w:line="240" w:lineRule="auto"/>
              <w:contextualSpacing/>
              <w:jc w:val="both"/>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«обрабатывающие производства»</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3674,7</w:t>
            </w:r>
          </w:p>
        </w:tc>
        <w:tc>
          <w:tcPr>
            <w:tcW w:w="457"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134,5</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4764,7</w:t>
            </w:r>
          </w:p>
        </w:tc>
        <w:tc>
          <w:tcPr>
            <w:tcW w:w="49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129,7</w:t>
            </w:r>
          </w:p>
        </w:tc>
      </w:tr>
      <w:tr w:rsidR="00A34B70" w:rsidRPr="00517F3D" w:rsidTr="007D6E54">
        <w:trPr>
          <w:trHeight w:val="50"/>
        </w:trPr>
        <w:tc>
          <w:tcPr>
            <w:tcW w:w="2978"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A34B70">
            <w:pPr>
              <w:tabs>
                <w:tab w:val="left" w:pos="708"/>
                <w:tab w:val="center" w:pos="4677"/>
                <w:tab w:val="right" w:pos="9355"/>
              </w:tabs>
              <w:spacing w:after="0" w:line="240" w:lineRule="auto"/>
              <w:contextualSpacing/>
              <w:jc w:val="both"/>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«обеспечение электрической энергией, газом и паром; кондиционирование воздуха»</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251,8</w:t>
            </w:r>
          </w:p>
        </w:tc>
        <w:tc>
          <w:tcPr>
            <w:tcW w:w="457"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98,7</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562,2</w:t>
            </w:r>
          </w:p>
        </w:tc>
        <w:tc>
          <w:tcPr>
            <w:tcW w:w="49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в 2,2 р.</w:t>
            </w:r>
          </w:p>
        </w:tc>
      </w:tr>
      <w:tr w:rsidR="00A34B70" w:rsidRPr="00517F3D" w:rsidTr="002A2AD8">
        <w:trPr>
          <w:trHeight w:val="729"/>
        </w:trPr>
        <w:tc>
          <w:tcPr>
            <w:tcW w:w="2978"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A34B70">
            <w:pPr>
              <w:tabs>
                <w:tab w:val="left" w:pos="708"/>
                <w:tab w:val="center" w:pos="4677"/>
                <w:tab w:val="right" w:pos="9355"/>
              </w:tabs>
              <w:snapToGrid w:val="0"/>
              <w:spacing w:after="0" w:line="240" w:lineRule="auto"/>
              <w:contextualSpacing/>
              <w:jc w:val="both"/>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78,5</w:t>
            </w:r>
          </w:p>
        </w:tc>
        <w:tc>
          <w:tcPr>
            <w:tcW w:w="457"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104,5</w:t>
            </w:r>
          </w:p>
        </w:tc>
        <w:tc>
          <w:tcPr>
            <w:tcW w:w="53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sz w:val="24"/>
                <w:szCs w:val="24"/>
                <w:lang w:eastAsia="ru-RU"/>
              </w:rPr>
            </w:pPr>
            <w:r w:rsidRPr="00517F3D">
              <w:rPr>
                <w:rFonts w:ascii="Times New Roman" w:eastAsia="Times New Roman" w:hAnsi="Times New Roman" w:cs="Times New Roman"/>
                <w:sz w:val="24"/>
                <w:szCs w:val="24"/>
                <w:lang w:eastAsia="ru-RU"/>
              </w:rPr>
              <w:t>82,3</w:t>
            </w:r>
          </w:p>
        </w:tc>
        <w:tc>
          <w:tcPr>
            <w:tcW w:w="495" w:type="pct"/>
            <w:tcBorders>
              <w:top w:val="double" w:sz="4" w:space="0" w:color="auto"/>
              <w:left w:val="double" w:sz="4" w:space="0" w:color="auto"/>
              <w:bottom w:val="double" w:sz="4" w:space="0" w:color="auto"/>
              <w:right w:val="double" w:sz="4" w:space="0" w:color="auto"/>
            </w:tcBorders>
            <w:vAlign w:val="center"/>
            <w:hideMark/>
          </w:tcPr>
          <w:p w:rsidR="0014375D" w:rsidRPr="00517F3D" w:rsidRDefault="0014375D" w:rsidP="002A2AD8">
            <w:pPr>
              <w:snapToGrid w:val="0"/>
              <w:spacing w:after="0" w:line="240" w:lineRule="auto"/>
              <w:contextualSpacing/>
              <w:jc w:val="center"/>
              <w:rPr>
                <w:rFonts w:ascii="Times New Roman" w:eastAsia="Times New Roman" w:hAnsi="Times New Roman" w:cs="Times New Roman"/>
                <w:b/>
                <w:sz w:val="24"/>
                <w:szCs w:val="24"/>
                <w:lang w:eastAsia="ru-RU"/>
              </w:rPr>
            </w:pPr>
            <w:r w:rsidRPr="00517F3D">
              <w:rPr>
                <w:rFonts w:ascii="Times New Roman" w:eastAsia="Times New Roman" w:hAnsi="Times New Roman" w:cs="Times New Roman"/>
                <w:b/>
                <w:sz w:val="24"/>
                <w:szCs w:val="24"/>
                <w:lang w:eastAsia="ru-RU"/>
              </w:rPr>
              <w:t>104,8</w:t>
            </w:r>
          </w:p>
        </w:tc>
      </w:tr>
    </w:tbl>
    <w:p w:rsidR="0014375D" w:rsidRPr="0014375D" w:rsidRDefault="0014375D" w:rsidP="003722B9">
      <w:pPr>
        <w:tabs>
          <w:tab w:val="left" w:pos="900"/>
        </w:tabs>
        <w:spacing w:after="0" w:line="276" w:lineRule="auto"/>
        <w:ind w:firstLine="709"/>
        <w:contextualSpacing/>
        <w:jc w:val="both"/>
        <w:rPr>
          <w:rFonts w:ascii="Times New Roman" w:eastAsia="Times New Roman" w:hAnsi="Times New Roman" w:cs="Times New Roman"/>
          <w:sz w:val="16"/>
          <w:szCs w:val="16"/>
          <w:lang w:eastAsia="ru-RU"/>
        </w:rPr>
      </w:pPr>
    </w:p>
    <w:p w:rsidR="0014375D" w:rsidRPr="0014375D" w:rsidRDefault="0014375D" w:rsidP="003722B9">
      <w:pPr>
        <w:tabs>
          <w:tab w:val="left" w:pos="900"/>
        </w:tabs>
        <w:spacing w:after="0" w:line="276" w:lineRule="auto"/>
        <w:ind w:firstLine="709"/>
        <w:contextualSpacing/>
        <w:jc w:val="both"/>
        <w:rPr>
          <w:rFonts w:ascii="Times New Roman" w:eastAsia="Times New Roman" w:hAnsi="Times New Roman" w:cs="Times New Roman"/>
          <w:sz w:val="28"/>
          <w:szCs w:val="28"/>
          <w:lang w:eastAsia="ru-RU"/>
        </w:rPr>
      </w:pPr>
      <w:r w:rsidRPr="0014375D">
        <w:rPr>
          <w:rFonts w:ascii="Times New Roman" w:eastAsia="Times New Roman" w:hAnsi="Times New Roman" w:cs="Times New Roman"/>
          <w:sz w:val="28"/>
          <w:szCs w:val="28"/>
          <w:lang w:eastAsia="ru-RU"/>
        </w:rPr>
        <w:t xml:space="preserve">В формировании основных экономических показателей по производству и отгрузке промышленной продукции главным образом участвуют предприятия, которые находятся на территории г. Семилуки, Латненского, Стрелицкого городских поселений, Семилукского и Землянского сельских поселений и входят в промышленные зоны района. </w:t>
      </w:r>
    </w:p>
    <w:p w:rsidR="0014375D" w:rsidRPr="0014375D" w:rsidRDefault="0014375D" w:rsidP="003722B9">
      <w:pPr>
        <w:tabs>
          <w:tab w:val="left" w:pos="8820"/>
          <w:tab w:val="left" w:pos="9000"/>
        </w:tabs>
        <w:spacing w:after="0" w:line="276" w:lineRule="auto"/>
        <w:ind w:firstLine="709"/>
        <w:contextualSpacing/>
        <w:jc w:val="both"/>
        <w:rPr>
          <w:rFonts w:ascii="Times New Roman" w:eastAsia="Times New Roman" w:hAnsi="Times New Roman" w:cs="Times New Roman"/>
          <w:sz w:val="28"/>
          <w:szCs w:val="28"/>
          <w:lang w:eastAsia="ru-RU"/>
        </w:rPr>
      </w:pPr>
      <w:r w:rsidRPr="0014375D">
        <w:rPr>
          <w:rFonts w:ascii="Times New Roman" w:eastAsia="Times New Roman" w:hAnsi="Times New Roman" w:cs="Times New Roman"/>
          <w:sz w:val="28"/>
          <w:szCs w:val="28"/>
          <w:lang w:eastAsia="ru-RU"/>
        </w:rPr>
        <w:t xml:space="preserve">В сложившейся структуре по отгруженной продукции доминирующей является </w:t>
      </w:r>
      <w:r w:rsidRPr="0014375D">
        <w:rPr>
          <w:rFonts w:ascii="Times New Roman" w:eastAsia="Times New Roman" w:hAnsi="Times New Roman" w:cs="Times New Roman"/>
          <w:b/>
          <w:i/>
          <w:sz w:val="28"/>
          <w:szCs w:val="28"/>
          <w:lang w:eastAsia="ru-RU"/>
        </w:rPr>
        <w:t>«Обрабатывающие производства»</w:t>
      </w:r>
      <w:r w:rsidRPr="0014375D">
        <w:rPr>
          <w:rFonts w:ascii="Times New Roman" w:eastAsia="Times New Roman" w:hAnsi="Times New Roman" w:cs="Times New Roman"/>
          <w:sz w:val="28"/>
          <w:szCs w:val="28"/>
          <w:lang w:eastAsia="ru-RU"/>
        </w:rPr>
        <w:t xml:space="preserve">, их доля в общем объёме составляет </w:t>
      </w:r>
      <w:r w:rsidRPr="0014375D">
        <w:rPr>
          <w:rFonts w:ascii="Times New Roman" w:eastAsia="Times New Roman" w:hAnsi="Times New Roman" w:cs="Times New Roman"/>
          <w:b/>
          <w:color w:val="0000FF"/>
          <w:sz w:val="28"/>
          <w:szCs w:val="28"/>
          <w:lang w:eastAsia="ru-RU"/>
        </w:rPr>
        <w:t>82</w:t>
      </w:r>
      <w:r w:rsidR="00546083">
        <w:rPr>
          <w:rFonts w:ascii="Times New Roman" w:eastAsia="Times New Roman" w:hAnsi="Times New Roman" w:cs="Times New Roman"/>
          <w:sz w:val="28"/>
          <w:szCs w:val="28"/>
          <w:lang w:eastAsia="ru-RU"/>
        </w:rPr>
        <w:t>%</w:t>
      </w:r>
      <w:r w:rsidRPr="0014375D">
        <w:rPr>
          <w:rFonts w:ascii="Times New Roman" w:eastAsia="Times New Roman" w:hAnsi="Times New Roman" w:cs="Times New Roman"/>
          <w:sz w:val="28"/>
          <w:szCs w:val="28"/>
          <w:lang w:eastAsia="ru-RU"/>
        </w:rPr>
        <w:t>, в том числе основные - «производство пищевых продуктов», «производство готовых металлических изделий, кроме машин и оборудования» и «производство прочих неметаллических минеральных продуктов».</w:t>
      </w:r>
    </w:p>
    <w:p w:rsidR="00447D84" w:rsidRDefault="0014375D"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14375D">
        <w:rPr>
          <w:rFonts w:ascii="Times New Roman" w:eastAsia="Times New Roman" w:hAnsi="Times New Roman" w:cs="Times New Roman"/>
          <w:sz w:val="28"/>
          <w:szCs w:val="28"/>
          <w:lang w:eastAsia="ru-RU"/>
        </w:rPr>
        <w:t xml:space="preserve">«Драйверами» промышленного производства района являются такие предприятия, как: </w:t>
      </w:r>
    </w:p>
    <w:p w:rsidR="00090AA1" w:rsidRDefault="0014375D"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314C4B">
        <w:rPr>
          <w:rFonts w:ascii="Times New Roman" w:eastAsia="Times New Roman" w:hAnsi="Times New Roman" w:cs="Times New Roman"/>
          <w:b/>
          <w:color w:val="7030A0"/>
          <w:sz w:val="28"/>
          <w:szCs w:val="28"/>
          <w:u w:val="single"/>
          <w:lang w:eastAsia="ru-RU"/>
          <w14:shadow w14:blurRad="50800" w14:dist="38100" w14:dir="2700000" w14:sx="100000" w14:sy="100000" w14:kx="0" w14:ky="0" w14:algn="tl">
            <w14:srgbClr w14:val="000000">
              <w14:alpha w14:val="60000"/>
            </w14:srgbClr>
          </w14:shadow>
        </w:rPr>
        <w:t>ООО «АВА-Трейд»</w:t>
      </w:r>
      <w:r w:rsidR="00314C4B" w:rsidRPr="00314C4B">
        <w:rPr>
          <w:rFonts w:ascii="Times New Roman" w:eastAsia="Times New Roman" w:hAnsi="Times New Roman" w:cs="Times New Roman"/>
          <w:color w:val="7030A0"/>
          <w:sz w:val="28"/>
          <w:szCs w:val="28"/>
          <w:lang w:eastAsia="ru-RU"/>
        </w:rPr>
        <w:t xml:space="preserve"> </w:t>
      </w:r>
      <w:r w:rsidRPr="0014375D">
        <w:rPr>
          <w:rFonts w:ascii="Times New Roman" w:eastAsia="Times New Roman" w:hAnsi="Times New Roman" w:cs="Times New Roman"/>
          <w:sz w:val="28"/>
          <w:szCs w:val="28"/>
          <w:lang w:eastAsia="ru-RU"/>
        </w:rPr>
        <w:t>- производство алюминиевого профиля различного назначения</w:t>
      </w:r>
      <w:r w:rsidR="002F1AA1">
        <w:rPr>
          <w:rFonts w:ascii="Times New Roman" w:eastAsia="Times New Roman" w:hAnsi="Times New Roman" w:cs="Times New Roman"/>
          <w:sz w:val="28"/>
          <w:szCs w:val="28"/>
          <w:lang w:eastAsia="ru-RU"/>
        </w:rPr>
        <w:t xml:space="preserve"> </w:t>
      </w:r>
      <w:r w:rsidRPr="0014375D">
        <w:rPr>
          <w:rFonts w:ascii="Times New Roman" w:eastAsia="Times New Roman" w:hAnsi="Times New Roman" w:cs="Times New Roman"/>
          <w:sz w:val="28"/>
          <w:szCs w:val="28"/>
          <w:lang w:eastAsia="ru-RU"/>
        </w:rPr>
        <w:t>- удельный вес отгруженных товаров в общем объёме отгруженных товаров района</w:t>
      </w:r>
      <w:r w:rsidRPr="0014375D">
        <w:rPr>
          <w:rFonts w:ascii="Times New Roman" w:eastAsia="Times New Roman" w:hAnsi="Times New Roman" w:cs="Times New Roman"/>
          <w:sz w:val="28"/>
          <w:szCs w:val="28"/>
          <w:vertAlign w:val="superscript"/>
          <w:lang w:eastAsia="ru-RU"/>
        </w:rPr>
        <w:footnoteReference w:id="1"/>
      </w:r>
      <w:r w:rsidRPr="0014375D">
        <w:rPr>
          <w:rFonts w:ascii="Times New Roman" w:eastAsia="Times New Roman" w:hAnsi="Times New Roman" w:cs="Times New Roman"/>
          <w:sz w:val="28"/>
          <w:szCs w:val="28"/>
          <w:lang w:eastAsia="ru-RU"/>
        </w:rPr>
        <w:t xml:space="preserve">  </w:t>
      </w:r>
      <w:r w:rsidRPr="00546083">
        <w:rPr>
          <w:rFonts w:ascii="Times New Roman" w:eastAsia="Times New Roman" w:hAnsi="Times New Roman" w:cs="Times New Roman"/>
          <w:sz w:val="28"/>
          <w:szCs w:val="28"/>
          <w:lang w:eastAsia="ru-RU"/>
        </w:rPr>
        <w:t xml:space="preserve">составил  </w:t>
      </w:r>
      <w:r w:rsidRPr="00546083">
        <w:rPr>
          <w:rFonts w:ascii="Times New Roman" w:eastAsia="Times New Roman" w:hAnsi="Times New Roman" w:cs="Times New Roman"/>
          <w:b/>
          <w:sz w:val="28"/>
          <w:szCs w:val="28"/>
          <w:lang w:eastAsia="ru-RU"/>
        </w:rPr>
        <w:t>30</w:t>
      </w:r>
      <w:r w:rsidRPr="00546083">
        <w:rPr>
          <w:rFonts w:ascii="Times New Roman" w:eastAsia="Times New Roman" w:hAnsi="Times New Roman" w:cs="Times New Roman"/>
          <w:sz w:val="28"/>
          <w:szCs w:val="28"/>
          <w:lang w:eastAsia="ru-RU"/>
        </w:rPr>
        <w:t xml:space="preserve"> </w:t>
      </w:r>
      <w:r w:rsidR="00546083" w:rsidRPr="00546083">
        <w:rPr>
          <w:rFonts w:ascii="Times New Roman" w:eastAsia="Times New Roman" w:hAnsi="Times New Roman" w:cs="Times New Roman"/>
          <w:sz w:val="28"/>
          <w:szCs w:val="28"/>
          <w:lang w:eastAsia="ru-RU"/>
        </w:rPr>
        <w:t>%</w:t>
      </w:r>
      <w:r w:rsidRPr="00546083">
        <w:rPr>
          <w:rFonts w:ascii="Times New Roman" w:eastAsia="Times New Roman" w:hAnsi="Times New Roman" w:cs="Times New Roman"/>
          <w:sz w:val="28"/>
          <w:szCs w:val="28"/>
          <w:lang w:eastAsia="ru-RU"/>
        </w:rPr>
        <w:t xml:space="preserve">; </w:t>
      </w:r>
    </w:p>
    <w:p w:rsidR="00660F76" w:rsidRDefault="0014375D"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314C4B">
        <w:rPr>
          <w:rFonts w:ascii="Times New Roman" w:eastAsia="Times New Roman" w:hAnsi="Times New Roman" w:cs="Times New Roman"/>
          <w:b/>
          <w:color w:val="7030A0"/>
          <w:sz w:val="28"/>
          <w:szCs w:val="28"/>
          <w:u w:val="single"/>
          <w:lang w:eastAsia="ru-RU"/>
          <w14:shadow w14:blurRad="50800" w14:dist="38100" w14:dir="2700000" w14:sx="100000" w14:sy="100000" w14:kx="0" w14:ky="0" w14:algn="tl">
            <w14:srgbClr w14:val="000000">
              <w14:alpha w14:val="60000"/>
            </w14:srgbClr>
          </w14:shadow>
        </w:rPr>
        <w:t>ООО «Землянскмолоко»</w:t>
      </w:r>
      <w:r w:rsidRPr="0014375D">
        <w:rPr>
          <w:rFonts w:ascii="Times New Roman" w:eastAsia="Times New Roman" w:hAnsi="Times New Roman" w:cs="Times New Roman"/>
          <w:sz w:val="28"/>
          <w:szCs w:val="28"/>
          <w:u w:val="single"/>
          <w:lang w:eastAsia="ru-RU"/>
        </w:rPr>
        <w:t>-</w:t>
      </w:r>
      <w:r w:rsidRPr="0014375D">
        <w:rPr>
          <w:rFonts w:ascii="Times New Roman" w:eastAsia="Times New Roman" w:hAnsi="Times New Roman" w:cs="Times New Roman"/>
          <w:sz w:val="28"/>
          <w:szCs w:val="28"/>
          <w:lang w:eastAsia="ru-RU"/>
        </w:rPr>
        <w:t xml:space="preserve"> один из ведущих производителей сливочного масла и масложировой продукции в Центрально-Черноземном регионе</w:t>
      </w:r>
      <w:r w:rsidR="00090AA1">
        <w:rPr>
          <w:rFonts w:ascii="Times New Roman" w:eastAsia="Times New Roman" w:hAnsi="Times New Roman" w:cs="Times New Roman"/>
          <w:sz w:val="28"/>
          <w:szCs w:val="28"/>
          <w:lang w:eastAsia="ru-RU"/>
        </w:rPr>
        <w:t xml:space="preserve"> </w:t>
      </w:r>
      <w:r w:rsidRPr="0014375D">
        <w:rPr>
          <w:rFonts w:ascii="Times New Roman" w:eastAsia="Times New Roman" w:hAnsi="Times New Roman" w:cs="Times New Roman"/>
          <w:sz w:val="28"/>
          <w:szCs w:val="28"/>
          <w:lang w:eastAsia="ru-RU"/>
        </w:rPr>
        <w:t xml:space="preserve">- за отчётный период 2017 года удельный вес отгруженных товаров в общем объёме </w:t>
      </w:r>
      <w:r w:rsidRPr="00546083">
        <w:rPr>
          <w:rFonts w:ascii="Times New Roman" w:eastAsia="Times New Roman" w:hAnsi="Times New Roman" w:cs="Times New Roman"/>
          <w:sz w:val="28"/>
          <w:szCs w:val="28"/>
          <w:lang w:eastAsia="ru-RU"/>
        </w:rPr>
        <w:t xml:space="preserve">составил </w:t>
      </w:r>
      <w:r w:rsidRPr="00546083">
        <w:rPr>
          <w:rFonts w:ascii="Times New Roman" w:eastAsia="Times New Roman" w:hAnsi="Times New Roman" w:cs="Times New Roman"/>
          <w:b/>
          <w:sz w:val="28"/>
          <w:szCs w:val="28"/>
          <w:lang w:eastAsia="ru-RU"/>
        </w:rPr>
        <w:t>27,4</w:t>
      </w:r>
      <w:r w:rsidRPr="00546083">
        <w:rPr>
          <w:rFonts w:ascii="Times New Roman" w:eastAsia="Times New Roman" w:hAnsi="Times New Roman" w:cs="Times New Roman"/>
          <w:sz w:val="28"/>
          <w:szCs w:val="28"/>
          <w:lang w:eastAsia="ru-RU"/>
        </w:rPr>
        <w:t xml:space="preserve"> </w:t>
      </w:r>
      <w:r w:rsidR="00546083" w:rsidRPr="00546083">
        <w:rPr>
          <w:rFonts w:ascii="Times New Roman" w:eastAsia="Times New Roman" w:hAnsi="Times New Roman" w:cs="Times New Roman"/>
          <w:sz w:val="28"/>
          <w:szCs w:val="28"/>
          <w:lang w:eastAsia="ru-RU"/>
        </w:rPr>
        <w:t>%</w:t>
      </w:r>
      <w:r w:rsidRPr="00546083">
        <w:rPr>
          <w:rFonts w:ascii="Times New Roman" w:eastAsia="Times New Roman" w:hAnsi="Times New Roman" w:cs="Times New Roman"/>
          <w:sz w:val="28"/>
          <w:szCs w:val="28"/>
          <w:lang w:eastAsia="ru-RU"/>
        </w:rPr>
        <w:t xml:space="preserve">; </w:t>
      </w:r>
    </w:p>
    <w:p w:rsidR="00090AA1" w:rsidRPr="00660F76" w:rsidRDefault="00660F76"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660F76">
        <w:rPr>
          <w:rFonts w:ascii="Times New Roman" w:hAnsi="Times New Roman" w:cs="Times New Roman"/>
          <w:b/>
          <w:color w:val="7030A0"/>
          <w:sz w:val="28"/>
          <w:szCs w:val="28"/>
          <w:u w:val="single"/>
          <w14:shadow w14:blurRad="50800" w14:dist="38100" w14:dir="2700000" w14:sx="100000" w14:sy="100000" w14:kx="0" w14:ky="0" w14:algn="tl">
            <w14:srgbClr w14:val="000000">
              <w14:alpha w14:val="60000"/>
            </w14:srgbClr>
          </w14:shadow>
        </w:rPr>
        <w:t>ООО «НИКА-ПЕТРОТЭК»</w:t>
      </w:r>
      <w:r w:rsidRPr="00660F76">
        <w:rPr>
          <w:rFonts w:ascii="Times New Roman" w:hAnsi="Times New Roman" w:cs="Times New Roman"/>
          <w:sz w:val="28"/>
          <w:szCs w:val="28"/>
        </w:rPr>
        <w:t xml:space="preserve">- выпуск современных керамических расклинивателей (пропантов) для нефтяных месторождений России и зарубежья,  расположенное на базе бывшего градообразующего предприятия Семилукского огнеупорного завода - вес отгруженных товаров  в общем объёме отгруженной продукции района составил </w:t>
      </w:r>
      <w:r w:rsidRPr="00660F76">
        <w:rPr>
          <w:rFonts w:ascii="Times New Roman" w:hAnsi="Times New Roman" w:cs="Times New Roman"/>
          <w:b/>
          <w:sz w:val="28"/>
          <w:szCs w:val="28"/>
        </w:rPr>
        <w:t>21,9</w:t>
      </w:r>
      <w:r w:rsidRPr="00660F76">
        <w:rPr>
          <w:rFonts w:ascii="Times New Roman" w:hAnsi="Times New Roman" w:cs="Times New Roman"/>
          <w:sz w:val="28"/>
          <w:szCs w:val="28"/>
        </w:rPr>
        <w:t xml:space="preserve"> %.</w:t>
      </w:r>
    </w:p>
    <w:p w:rsidR="00BB0894" w:rsidRDefault="00BF2939" w:rsidP="003722B9">
      <w:pPr>
        <w:pStyle w:val="13pt"/>
        <w:spacing w:line="276" w:lineRule="auto"/>
        <w:ind w:firstLine="709"/>
        <w:contextualSpacing/>
        <w:rPr>
          <w:sz w:val="28"/>
          <w:szCs w:val="28"/>
        </w:rPr>
      </w:pPr>
      <w:r w:rsidRPr="00122897">
        <w:rPr>
          <w:noProof/>
          <w:sz w:val="24"/>
          <w:szCs w:val="24"/>
        </w:rPr>
        <w:drawing>
          <wp:anchor distT="0" distB="0" distL="114300" distR="114300" simplePos="0" relativeHeight="251646464" behindDoc="0" locked="0" layoutInCell="1" allowOverlap="1" wp14:anchorId="426AE8BC" wp14:editId="1A6F3D48">
            <wp:simplePos x="0" y="0"/>
            <wp:positionH relativeFrom="column">
              <wp:posOffset>81280</wp:posOffset>
            </wp:positionH>
            <wp:positionV relativeFrom="paragraph">
              <wp:posOffset>151130</wp:posOffset>
            </wp:positionV>
            <wp:extent cx="6048375" cy="3228975"/>
            <wp:effectExtent l="0" t="0" r="9525" b="9525"/>
            <wp:wrapSquare wrapText="bothSides"/>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14375D" w:rsidRPr="00546083">
        <w:rPr>
          <w:sz w:val="28"/>
          <w:szCs w:val="28"/>
        </w:rPr>
        <w:t xml:space="preserve"> </w:t>
      </w:r>
    </w:p>
    <w:p w:rsidR="00BB0894" w:rsidRPr="007963D9" w:rsidRDefault="00BB0894" w:rsidP="003722B9">
      <w:pPr>
        <w:pStyle w:val="13pt"/>
        <w:spacing w:line="276" w:lineRule="auto"/>
        <w:ind w:firstLine="709"/>
        <w:contextualSpacing/>
        <w:rPr>
          <w:b/>
          <w:i/>
          <w:snapToGrid w:val="0"/>
          <w:color w:val="002060"/>
          <w:sz w:val="28"/>
          <w:szCs w:val="28"/>
        </w:rPr>
      </w:pPr>
      <w:r w:rsidRPr="00BB0894">
        <w:rPr>
          <w:b/>
          <w:i/>
          <w:color w:val="1F3864" w:themeColor="accent5" w:themeShade="80"/>
          <w:sz w:val="28"/>
          <w:szCs w:val="28"/>
        </w:rPr>
        <w:t>Ключевая з</w:t>
      </w:r>
      <w:r w:rsidRPr="00BB0894">
        <w:rPr>
          <w:b/>
          <w:i/>
          <w:snapToGrid w:val="0"/>
          <w:color w:val="1F3864" w:themeColor="accent5" w:themeShade="80"/>
          <w:sz w:val="28"/>
          <w:szCs w:val="28"/>
        </w:rPr>
        <w:t>адача на 2018 год и планов</w:t>
      </w:r>
      <w:r w:rsidR="003F1CB7">
        <w:rPr>
          <w:b/>
          <w:i/>
          <w:snapToGrid w:val="0"/>
          <w:color w:val="1F3864" w:themeColor="accent5" w:themeShade="80"/>
          <w:sz w:val="28"/>
          <w:szCs w:val="28"/>
        </w:rPr>
        <w:t>ы</w:t>
      </w:r>
      <w:r w:rsidRPr="00BB0894">
        <w:rPr>
          <w:b/>
          <w:i/>
          <w:snapToGrid w:val="0"/>
          <w:color w:val="1F3864" w:themeColor="accent5" w:themeShade="80"/>
          <w:sz w:val="28"/>
          <w:szCs w:val="28"/>
        </w:rPr>
        <w:t>й период</w:t>
      </w:r>
      <w:r w:rsidR="008C1F85">
        <w:rPr>
          <w:b/>
          <w:i/>
          <w:snapToGrid w:val="0"/>
          <w:color w:val="1F3864" w:themeColor="accent5" w:themeShade="80"/>
          <w:sz w:val="28"/>
          <w:szCs w:val="28"/>
        </w:rPr>
        <w:t xml:space="preserve"> - </w:t>
      </w:r>
      <w:r w:rsidR="008C1F85" w:rsidRPr="007963D9">
        <w:rPr>
          <w:i/>
          <w:snapToGrid w:val="0"/>
          <w:color w:val="002060"/>
          <w:sz w:val="28"/>
          <w:szCs w:val="28"/>
        </w:rPr>
        <w:t>с</w:t>
      </w:r>
      <w:r w:rsidR="001A32C4">
        <w:rPr>
          <w:i/>
          <w:snapToGrid w:val="0"/>
          <w:color w:val="002060"/>
          <w:sz w:val="28"/>
          <w:szCs w:val="28"/>
        </w:rPr>
        <w:t>оздание условий</w:t>
      </w:r>
      <w:r w:rsidRPr="007963D9">
        <w:rPr>
          <w:i/>
          <w:snapToGrid w:val="0"/>
          <w:color w:val="002060"/>
          <w:sz w:val="28"/>
          <w:szCs w:val="28"/>
        </w:rPr>
        <w:t xml:space="preserve"> для развития промышленн</w:t>
      </w:r>
      <w:r w:rsidR="00517F3D">
        <w:rPr>
          <w:i/>
          <w:snapToGrid w:val="0"/>
          <w:color w:val="002060"/>
          <w:sz w:val="28"/>
          <w:szCs w:val="28"/>
        </w:rPr>
        <w:t xml:space="preserve">ого сектора </w:t>
      </w:r>
      <w:r w:rsidRPr="007963D9">
        <w:rPr>
          <w:i/>
          <w:snapToGrid w:val="0"/>
          <w:color w:val="002060"/>
          <w:sz w:val="28"/>
          <w:szCs w:val="28"/>
        </w:rPr>
        <w:t>Семилукского муниципального района, с одной стороны, в обстановке сложившегося уровня конкуренции на глобальных рынках товаров и услуг, напряженности на рынках сбыта и поставок продукции, с другой – нацеленности на повышение эффективности и конкурентоспособности производств за счет технической модернизации и обновления основных фондов, создания новых высокоэффективных производств и освоения выпуска высокотехнологичной продукции, а также расширения процессов импортозамещения.</w:t>
      </w:r>
      <w:r w:rsidRPr="007963D9">
        <w:rPr>
          <w:i/>
          <w:color w:val="002060"/>
          <w:sz w:val="28"/>
          <w:szCs w:val="28"/>
        </w:rPr>
        <w:t xml:space="preserve"> </w:t>
      </w:r>
    </w:p>
    <w:p w:rsidR="0014375D" w:rsidRPr="007963D9" w:rsidRDefault="0014375D" w:rsidP="003722B9">
      <w:pPr>
        <w:spacing w:after="0" w:line="276" w:lineRule="auto"/>
        <w:ind w:firstLine="709"/>
        <w:contextualSpacing/>
        <w:jc w:val="both"/>
        <w:rPr>
          <w:rFonts w:ascii="Times New Roman" w:eastAsia="Times New Roman" w:hAnsi="Times New Roman" w:cs="Times New Roman"/>
          <w:i/>
          <w:color w:val="002060"/>
          <w:sz w:val="28"/>
          <w:szCs w:val="28"/>
          <w:lang w:eastAsia="ru-RU"/>
        </w:rPr>
      </w:pPr>
      <w:r w:rsidRPr="007963D9">
        <w:rPr>
          <w:rFonts w:ascii="Times New Roman" w:eastAsia="Times New Roman" w:hAnsi="Times New Roman" w:cs="Times New Roman"/>
          <w:i/>
          <w:color w:val="002060"/>
          <w:sz w:val="28"/>
          <w:szCs w:val="28"/>
          <w:lang w:eastAsia="ru-RU"/>
        </w:rPr>
        <w:t>Промышленные предприятия остаются основой развития района, обеспечивают стабильные поступления в бюджет и наличие квалифицированного персонал.</w:t>
      </w:r>
    </w:p>
    <w:p w:rsidR="00845498" w:rsidRDefault="00845498"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C82BF2" w:rsidRDefault="00C82BF2"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p>
    <w:p w:rsidR="0034723E" w:rsidRPr="004F7433" w:rsidRDefault="004F7433" w:rsidP="003722B9">
      <w:pPr>
        <w:pStyle w:val="ae"/>
        <w:spacing w:after="0" w:line="276" w:lineRule="auto"/>
        <w:ind w:left="0" w:firstLine="709"/>
        <w:contextualSpacing/>
        <w:jc w:val="both"/>
        <w:rPr>
          <w:rFonts w:ascii="Times New Roman" w:eastAsia="Times New Roman" w:hAnsi="Times New Roman" w:cs="Times New Roman"/>
          <w:b/>
          <w:color w:val="002060"/>
          <w:sz w:val="28"/>
          <w:szCs w:val="28"/>
          <w:u w:val="single"/>
          <w:lang w:eastAsia="ru-RU"/>
        </w:rPr>
      </w:pPr>
      <w:r w:rsidRPr="004F7433">
        <w:rPr>
          <w:rFonts w:ascii="Times New Roman" w:eastAsia="Times New Roman" w:hAnsi="Times New Roman" w:cs="Times New Roman"/>
          <w:b/>
          <w:color w:val="002060"/>
          <w:sz w:val="28"/>
          <w:szCs w:val="28"/>
          <w:u w:val="single"/>
          <w:lang w:eastAsia="ru-RU"/>
        </w:rPr>
        <w:t>Сельское  хозяйство</w:t>
      </w:r>
    </w:p>
    <w:p w:rsidR="00C85E39" w:rsidRDefault="00660F76" w:rsidP="00762E53">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45440" behindDoc="0" locked="0" layoutInCell="1" allowOverlap="1" wp14:anchorId="1824C8A8" wp14:editId="5632904C">
            <wp:simplePos x="0" y="0"/>
            <wp:positionH relativeFrom="column">
              <wp:posOffset>-13970</wp:posOffset>
            </wp:positionH>
            <wp:positionV relativeFrom="paragraph">
              <wp:posOffset>475615</wp:posOffset>
            </wp:positionV>
            <wp:extent cx="2922905" cy="2190750"/>
            <wp:effectExtent l="0" t="0" r="0" b="0"/>
            <wp:wrapSquare wrapText="bothSides"/>
            <wp:docPr id="14" name="Рисунок 14" descr="Y:\99 ФОТОБАНК\СЕЛЬСКОЕ ХОЗЯЙСТВО\IMG_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99 ФОТОБАНК\СЕЛЬСКОЕ ХОЗЯЙСТВО\IMG_55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905"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6083">
        <w:rPr>
          <w:rFonts w:ascii="Times New Roman" w:eastAsia="Times New Roman" w:hAnsi="Times New Roman" w:cs="Times New Roman"/>
          <w:sz w:val="28"/>
          <w:szCs w:val="28"/>
          <w:lang w:eastAsia="ru-RU"/>
        </w:rPr>
        <w:t xml:space="preserve">В </w:t>
      </w:r>
      <w:r w:rsidR="00C85E39">
        <w:rPr>
          <w:rFonts w:ascii="Times New Roman" w:eastAsia="Times New Roman" w:hAnsi="Times New Roman" w:cs="Times New Roman"/>
          <w:sz w:val="28"/>
          <w:szCs w:val="28"/>
          <w:lang w:eastAsia="ru-RU"/>
        </w:rPr>
        <w:t>районе сельскохозяйственным производством занимаются 18 крупных хозяйств, специализирующихся на выращивании зерновых, технических, кормовых культур и картофеля, из них 8 хозяйств – производством молока и мяса.</w:t>
      </w:r>
    </w:p>
    <w:p w:rsidR="00BE048D" w:rsidRPr="0034723E" w:rsidRDefault="00BE048D" w:rsidP="00BE048D">
      <w:pPr>
        <w:spacing w:after="0" w:line="276" w:lineRule="auto"/>
        <w:ind w:firstLine="709"/>
        <w:contextualSpacing/>
        <w:jc w:val="both"/>
        <w:rPr>
          <w:rFonts w:ascii="Times New Roman" w:eastAsia="Times New Roman" w:hAnsi="Times New Roman" w:cs="Times New Roman"/>
          <w:sz w:val="28"/>
          <w:szCs w:val="28"/>
          <w:lang w:eastAsia="ru-RU"/>
        </w:rPr>
      </w:pPr>
      <w:r w:rsidRPr="0034723E">
        <w:rPr>
          <w:rFonts w:ascii="Times New Roman" w:eastAsia="Times New Roman" w:hAnsi="Times New Roman" w:cs="Times New Roman"/>
          <w:sz w:val="28"/>
          <w:szCs w:val="28"/>
          <w:lang w:eastAsia="ru-RU"/>
        </w:rPr>
        <w:t xml:space="preserve">Стоимость валовой продукции, произведенной в </w:t>
      </w:r>
      <w:r>
        <w:rPr>
          <w:rFonts w:ascii="Times New Roman" w:eastAsia="Times New Roman" w:hAnsi="Times New Roman" w:cs="Times New Roman"/>
          <w:sz w:val="28"/>
          <w:szCs w:val="28"/>
          <w:lang w:eastAsia="ru-RU"/>
        </w:rPr>
        <w:t xml:space="preserve">крупных сельхозпредприятиях района </w:t>
      </w:r>
      <w:r w:rsidRPr="0034723E">
        <w:rPr>
          <w:rFonts w:ascii="Times New Roman" w:eastAsia="Times New Roman" w:hAnsi="Times New Roman" w:cs="Times New Roman"/>
          <w:sz w:val="28"/>
          <w:szCs w:val="28"/>
          <w:lang w:eastAsia="ru-RU"/>
        </w:rPr>
        <w:t>за 2017 год</w:t>
      </w:r>
      <w:r>
        <w:rPr>
          <w:rFonts w:ascii="Times New Roman" w:eastAsia="Times New Roman" w:hAnsi="Times New Roman" w:cs="Times New Roman"/>
          <w:sz w:val="28"/>
          <w:szCs w:val="28"/>
          <w:lang w:eastAsia="ru-RU"/>
        </w:rPr>
        <w:t xml:space="preserve"> (без К(Ф)Х и ЛПХ)</w:t>
      </w:r>
      <w:r w:rsidRPr="0034723E">
        <w:rPr>
          <w:rFonts w:ascii="Times New Roman" w:eastAsia="Times New Roman" w:hAnsi="Times New Roman" w:cs="Times New Roman"/>
          <w:sz w:val="28"/>
          <w:szCs w:val="28"/>
          <w:lang w:eastAsia="ru-RU"/>
        </w:rPr>
        <w:t xml:space="preserve"> в действующих ценах составляет 2 621,8 млн. рублей, темп роста валовой продукции в сопоставимых ценах – 141,6</w:t>
      </w:r>
      <w:r>
        <w:rPr>
          <w:rFonts w:ascii="Times New Roman" w:eastAsia="Times New Roman" w:hAnsi="Times New Roman" w:cs="Times New Roman"/>
          <w:sz w:val="28"/>
          <w:szCs w:val="28"/>
          <w:lang w:eastAsia="ru-RU"/>
        </w:rPr>
        <w:t xml:space="preserve"> %</w:t>
      </w:r>
      <w:r w:rsidRPr="0034723E">
        <w:rPr>
          <w:rFonts w:ascii="Times New Roman" w:eastAsia="Times New Roman" w:hAnsi="Times New Roman" w:cs="Times New Roman"/>
          <w:sz w:val="28"/>
          <w:szCs w:val="28"/>
          <w:lang w:eastAsia="ru-RU"/>
        </w:rPr>
        <w:t>.</w:t>
      </w:r>
    </w:p>
    <w:p w:rsidR="008A0C87" w:rsidRDefault="008A0C87"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762E53">
        <w:rPr>
          <w:rFonts w:ascii="Times New Roman" w:eastAsia="Times New Roman" w:hAnsi="Times New Roman" w:cs="Times New Roman"/>
          <w:sz w:val="28"/>
          <w:szCs w:val="28"/>
          <w:lang w:eastAsia="ru-RU"/>
        </w:rPr>
        <w:t>а территории района работают 4 к</w:t>
      </w:r>
      <w:r>
        <w:rPr>
          <w:rFonts w:ascii="Times New Roman" w:eastAsia="Times New Roman" w:hAnsi="Times New Roman" w:cs="Times New Roman"/>
          <w:sz w:val="28"/>
          <w:szCs w:val="28"/>
          <w:lang w:eastAsia="ru-RU"/>
        </w:rPr>
        <w:t xml:space="preserve">рупных </w:t>
      </w:r>
      <w:r w:rsidR="00762E53">
        <w:rPr>
          <w:rFonts w:ascii="Times New Roman" w:eastAsia="Times New Roman" w:hAnsi="Times New Roman" w:cs="Times New Roman"/>
          <w:sz w:val="28"/>
          <w:szCs w:val="28"/>
          <w:lang w:eastAsia="ru-RU"/>
        </w:rPr>
        <w:t>холдинга</w:t>
      </w:r>
      <w:r>
        <w:rPr>
          <w:rFonts w:ascii="Times New Roman" w:eastAsia="Times New Roman" w:hAnsi="Times New Roman" w:cs="Times New Roman"/>
          <w:sz w:val="28"/>
          <w:szCs w:val="28"/>
          <w:lang w:eastAsia="ru-RU"/>
        </w:rPr>
        <w:t>:</w:t>
      </w:r>
    </w:p>
    <w:p w:rsidR="008A0C87" w:rsidRDefault="008A0C87"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ОАО</w:t>
      </w:r>
      <w:r w:rsidR="00052494">
        <w:rPr>
          <w:rFonts w:ascii="Times New Roman" w:eastAsia="Times New Roman" w:hAnsi="Times New Roman" w:cs="Times New Roman"/>
          <w:sz w:val="28"/>
          <w:szCs w:val="28"/>
          <w:lang w:eastAsia="ru-RU"/>
        </w:rPr>
        <w:t xml:space="preserve"> АКБ «АВАНГАРД» (ООО «АВАНГАРД-АГРО-ВОРОНЕЖ») – самая крупная компания, занимающая площадь пашни 28,1 тыс. га;</w:t>
      </w:r>
    </w:p>
    <w:p w:rsidR="00052494" w:rsidRDefault="00052494"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ООО УК «Агрокультура» (ООО «Агрокультура Воронеж») – 23,3 тыс. га;</w:t>
      </w:r>
    </w:p>
    <w:p w:rsidR="00052494" w:rsidRDefault="00052494"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ОАО «Продимекс» (ООО ЦЧ АПК филиал «Новосильский») – 8,4 тыс. га;</w:t>
      </w:r>
    </w:p>
    <w:p w:rsidR="00052494" w:rsidRDefault="00052494"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ПАО «Группа Черкизово» (ООО «Черкизово-Растениеводство») – 1,6 тыс. га.</w:t>
      </w:r>
    </w:p>
    <w:p w:rsidR="00052494" w:rsidRDefault="00052494"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обра</w:t>
      </w:r>
      <w:r w:rsidR="00EC5A4F">
        <w:rPr>
          <w:rFonts w:ascii="Times New Roman" w:eastAsia="Times New Roman" w:hAnsi="Times New Roman" w:cs="Times New Roman"/>
          <w:sz w:val="28"/>
          <w:szCs w:val="28"/>
          <w:lang w:eastAsia="ru-RU"/>
        </w:rPr>
        <w:t>ботке у инвесторов находится 61,3 тыс. га пашни, что составляет 59,6</w:t>
      </w:r>
      <w:r w:rsidR="00762E53">
        <w:rPr>
          <w:rFonts w:ascii="Times New Roman" w:eastAsia="Times New Roman" w:hAnsi="Times New Roman" w:cs="Times New Roman"/>
          <w:sz w:val="28"/>
          <w:szCs w:val="28"/>
          <w:lang w:eastAsia="ru-RU"/>
        </w:rPr>
        <w:t xml:space="preserve"> </w:t>
      </w:r>
      <w:r w:rsidR="00EC5A4F">
        <w:rPr>
          <w:rFonts w:ascii="Times New Roman" w:eastAsia="Times New Roman" w:hAnsi="Times New Roman" w:cs="Times New Roman"/>
          <w:sz w:val="28"/>
          <w:szCs w:val="28"/>
          <w:lang w:eastAsia="ru-RU"/>
        </w:rPr>
        <w:t>% от общерайонной площади пашни.</w:t>
      </w:r>
    </w:p>
    <w:p w:rsidR="0034723E" w:rsidRPr="0034723E" w:rsidRDefault="0034723E" w:rsidP="003722B9">
      <w:pPr>
        <w:spacing w:after="0" w:line="276" w:lineRule="auto"/>
        <w:ind w:firstLine="709"/>
        <w:contextualSpacing/>
        <w:jc w:val="both"/>
        <w:rPr>
          <w:rFonts w:ascii="Times New Roman" w:eastAsia="Times New Roman" w:hAnsi="Times New Roman" w:cs="Times New Roman"/>
          <w:sz w:val="28"/>
          <w:szCs w:val="28"/>
          <w:u w:val="single"/>
          <w:lang w:eastAsia="ru-RU"/>
        </w:rPr>
      </w:pPr>
      <w:r w:rsidRPr="0034723E">
        <w:rPr>
          <w:rFonts w:ascii="Times New Roman" w:eastAsia="Times New Roman" w:hAnsi="Times New Roman" w:cs="Times New Roman"/>
          <w:sz w:val="28"/>
          <w:szCs w:val="28"/>
          <w:lang w:eastAsia="ru-RU"/>
        </w:rPr>
        <w:t>Площадь сельскохозяйственных угодий в районе, согласно экспликации земель на 01.01.2017 года, составля</w:t>
      </w:r>
      <w:r w:rsidR="00396A80">
        <w:rPr>
          <w:rFonts w:ascii="Times New Roman" w:eastAsia="Times New Roman" w:hAnsi="Times New Roman" w:cs="Times New Roman"/>
          <w:sz w:val="28"/>
          <w:szCs w:val="28"/>
          <w:lang w:eastAsia="ru-RU"/>
        </w:rPr>
        <w:t>ет 128,41 тыс. га, из них 102,9</w:t>
      </w:r>
      <w:r w:rsidRPr="0034723E">
        <w:rPr>
          <w:rFonts w:ascii="Times New Roman" w:eastAsia="Times New Roman" w:hAnsi="Times New Roman" w:cs="Times New Roman"/>
          <w:sz w:val="28"/>
          <w:szCs w:val="28"/>
          <w:lang w:eastAsia="ru-RU"/>
        </w:rPr>
        <w:t xml:space="preserve"> тыс. га пашни. Площадь пашни сельхозпредприятий – 79,46 тыс. га. </w:t>
      </w:r>
    </w:p>
    <w:p w:rsidR="00470C8E" w:rsidRDefault="00470C8E" w:rsidP="003722B9">
      <w:pPr>
        <w:shd w:val="clear" w:color="auto" w:fill="FFFFFF"/>
        <w:autoSpaceDE w:val="0"/>
        <w:autoSpaceDN w:val="0"/>
        <w:adjustRightInd w:val="0"/>
        <w:spacing w:after="0" w:line="276"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Погодные условия текущего года не позволили аграриям района в сжатые сроки закончить уборку сельскохозяйственных культур. Подводя итоги, можно с уверенностью сказать, что в 2017 году, благодаря соблюдению требований передовых технологий, в которых сконцентрированы результаты научных исследований и многолетний производственный опыт, достигнуты высокие урожаи.</w:t>
      </w:r>
    </w:p>
    <w:p w:rsidR="0034723E" w:rsidRPr="0034723E" w:rsidRDefault="00470C8E" w:rsidP="003722B9">
      <w:pPr>
        <w:shd w:val="clear" w:color="auto" w:fill="FFFFFF"/>
        <w:autoSpaceDE w:val="0"/>
        <w:autoSpaceDN w:val="0"/>
        <w:adjustRightInd w:val="0"/>
        <w:spacing w:after="0" w:line="276"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сравнению с уровнем 2016 года </w:t>
      </w:r>
      <w:r w:rsidR="00E929E1">
        <w:rPr>
          <w:rFonts w:ascii="Times New Roman" w:eastAsia="Times New Roman" w:hAnsi="Times New Roman" w:cs="Times New Roman"/>
          <w:color w:val="000000"/>
          <w:sz w:val="28"/>
          <w:szCs w:val="28"/>
          <w:lang w:eastAsia="ru-RU"/>
        </w:rPr>
        <w:t>валовый сбор зерновых и зернобобовых культур увеличился почти на 9</w:t>
      </w:r>
      <w:r w:rsidR="00762E53">
        <w:rPr>
          <w:rFonts w:ascii="Times New Roman" w:eastAsia="Times New Roman" w:hAnsi="Times New Roman" w:cs="Times New Roman"/>
          <w:color w:val="000000"/>
          <w:sz w:val="28"/>
          <w:szCs w:val="28"/>
          <w:lang w:eastAsia="ru-RU"/>
        </w:rPr>
        <w:t xml:space="preserve"> </w:t>
      </w:r>
      <w:r w:rsidR="00E929E1">
        <w:rPr>
          <w:rFonts w:ascii="Times New Roman" w:eastAsia="Times New Roman" w:hAnsi="Times New Roman" w:cs="Times New Roman"/>
          <w:color w:val="000000"/>
          <w:sz w:val="28"/>
          <w:szCs w:val="28"/>
          <w:lang w:eastAsia="ru-RU"/>
        </w:rPr>
        <w:t>%. В сельхозпредприятиях и КФХ района намолочено более 181,7 тыс. т зерна, средняя урожайность составляет 41/3 ц/га.</w:t>
      </w:r>
      <w:r w:rsidR="0034723E" w:rsidRPr="0034723E">
        <w:rPr>
          <w:rFonts w:ascii="Times New Roman" w:eastAsia="Times New Roman" w:hAnsi="Times New Roman" w:cs="Times New Roman"/>
          <w:color w:val="000000"/>
          <w:sz w:val="28"/>
          <w:szCs w:val="28"/>
          <w:lang w:eastAsia="ru-RU"/>
        </w:rPr>
        <w:t xml:space="preserve"> </w:t>
      </w:r>
    </w:p>
    <w:p w:rsidR="0034723E" w:rsidRPr="0034723E" w:rsidRDefault="0034723E" w:rsidP="003722B9">
      <w:pPr>
        <w:shd w:val="clear" w:color="auto" w:fill="FFFFFF"/>
        <w:spacing w:after="0" w:line="276" w:lineRule="auto"/>
        <w:ind w:firstLine="709"/>
        <w:contextualSpacing/>
        <w:jc w:val="both"/>
        <w:rPr>
          <w:rFonts w:ascii="Times New Roman" w:eastAsia="Times New Roman" w:hAnsi="Times New Roman" w:cs="Times New Roman"/>
          <w:sz w:val="28"/>
          <w:szCs w:val="28"/>
          <w:lang w:eastAsia="ru-RU"/>
        </w:rPr>
      </w:pPr>
      <w:r w:rsidRPr="0034723E">
        <w:rPr>
          <w:rFonts w:ascii="Times New Roman" w:eastAsia="Times New Roman" w:hAnsi="Times New Roman" w:cs="Times New Roman"/>
          <w:color w:val="000000"/>
          <w:sz w:val="28"/>
          <w:szCs w:val="28"/>
          <w:lang w:eastAsia="ru-RU"/>
        </w:rPr>
        <w:t>Валовой сбор с</w:t>
      </w:r>
      <w:r w:rsidR="00E929E1">
        <w:rPr>
          <w:rFonts w:ascii="Times New Roman" w:eastAsia="Times New Roman" w:hAnsi="Times New Roman" w:cs="Times New Roman"/>
          <w:color w:val="000000"/>
          <w:sz w:val="28"/>
          <w:szCs w:val="28"/>
          <w:lang w:eastAsia="ru-RU"/>
        </w:rPr>
        <w:t>ахарной свёклы составляет 195,5</w:t>
      </w:r>
      <w:r w:rsidRPr="0034723E">
        <w:rPr>
          <w:rFonts w:ascii="Times New Roman" w:eastAsia="Times New Roman" w:hAnsi="Times New Roman" w:cs="Times New Roman"/>
          <w:color w:val="000000"/>
          <w:sz w:val="28"/>
          <w:szCs w:val="28"/>
          <w:lang w:eastAsia="ru-RU"/>
        </w:rPr>
        <w:t xml:space="preserve"> тыс</w:t>
      </w:r>
      <w:r w:rsidR="00E929E1">
        <w:rPr>
          <w:rFonts w:ascii="Times New Roman" w:eastAsia="Times New Roman" w:hAnsi="Times New Roman" w:cs="Times New Roman"/>
          <w:color w:val="000000"/>
          <w:sz w:val="28"/>
          <w:szCs w:val="28"/>
          <w:lang w:eastAsia="ru-RU"/>
        </w:rPr>
        <w:t xml:space="preserve">. </w:t>
      </w:r>
      <w:r w:rsidRPr="0034723E">
        <w:rPr>
          <w:rFonts w:ascii="Times New Roman" w:eastAsia="Times New Roman" w:hAnsi="Times New Roman" w:cs="Times New Roman"/>
          <w:color w:val="000000"/>
          <w:sz w:val="28"/>
          <w:szCs w:val="28"/>
          <w:lang w:eastAsia="ru-RU"/>
        </w:rPr>
        <w:t>т</w:t>
      </w:r>
      <w:r w:rsidR="00762E53">
        <w:rPr>
          <w:rFonts w:ascii="Times New Roman" w:eastAsia="Times New Roman" w:hAnsi="Times New Roman" w:cs="Times New Roman"/>
          <w:color w:val="000000"/>
          <w:sz w:val="28"/>
          <w:szCs w:val="28"/>
          <w:lang w:eastAsia="ru-RU"/>
        </w:rPr>
        <w:t xml:space="preserve">. </w:t>
      </w:r>
      <w:r w:rsidRPr="0034723E">
        <w:rPr>
          <w:rFonts w:ascii="Times New Roman" w:eastAsia="Times New Roman" w:hAnsi="Times New Roman" w:cs="Times New Roman"/>
          <w:color w:val="000000"/>
          <w:sz w:val="28"/>
          <w:szCs w:val="28"/>
          <w:lang w:eastAsia="ru-RU"/>
        </w:rPr>
        <w:t>(</w:t>
      </w:r>
      <w:r w:rsidR="00E929E1">
        <w:rPr>
          <w:rFonts w:ascii="Times New Roman" w:eastAsia="Times New Roman" w:hAnsi="Times New Roman" w:cs="Times New Roman"/>
          <w:color w:val="000000"/>
          <w:sz w:val="28"/>
          <w:szCs w:val="28"/>
          <w:lang w:eastAsia="ru-RU"/>
        </w:rPr>
        <w:t>85</w:t>
      </w:r>
      <w:r w:rsidR="00762E53">
        <w:rPr>
          <w:rFonts w:ascii="Times New Roman" w:eastAsia="Times New Roman" w:hAnsi="Times New Roman" w:cs="Times New Roman"/>
          <w:color w:val="000000"/>
          <w:sz w:val="28"/>
          <w:szCs w:val="28"/>
          <w:lang w:eastAsia="ru-RU"/>
        </w:rPr>
        <w:t xml:space="preserve"> </w:t>
      </w:r>
      <w:r w:rsidR="00E929E1">
        <w:rPr>
          <w:rFonts w:ascii="Times New Roman" w:eastAsia="Times New Roman" w:hAnsi="Times New Roman" w:cs="Times New Roman"/>
          <w:color w:val="000000"/>
          <w:sz w:val="28"/>
          <w:szCs w:val="28"/>
          <w:lang w:eastAsia="ru-RU"/>
        </w:rPr>
        <w:t xml:space="preserve">% </w:t>
      </w:r>
      <w:r w:rsidRPr="0034723E">
        <w:rPr>
          <w:rFonts w:ascii="Times New Roman" w:eastAsia="Times New Roman" w:hAnsi="Times New Roman" w:cs="Times New Roman"/>
          <w:color w:val="000000"/>
          <w:sz w:val="28"/>
          <w:szCs w:val="28"/>
          <w:lang w:eastAsia="ru-RU"/>
        </w:rPr>
        <w:t xml:space="preserve">к уровню прошлого года), средняя урожайность – 467,6 ц/га (уменьшение на 8,7 </w:t>
      </w:r>
      <w:r w:rsidR="00546083">
        <w:rPr>
          <w:rFonts w:ascii="Times New Roman" w:eastAsia="Times New Roman" w:hAnsi="Times New Roman" w:cs="Times New Roman"/>
          <w:color w:val="000000"/>
          <w:sz w:val="28"/>
          <w:szCs w:val="28"/>
          <w:lang w:eastAsia="ru-RU"/>
        </w:rPr>
        <w:t>%</w:t>
      </w:r>
      <w:r w:rsidRPr="0034723E">
        <w:rPr>
          <w:rFonts w:ascii="Times New Roman" w:eastAsia="Times New Roman" w:hAnsi="Times New Roman" w:cs="Times New Roman"/>
          <w:color w:val="000000"/>
          <w:sz w:val="28"/>
          <w:szCs w:val="28"/>
          <w:lang w:eastAsia="ru-RU"/>
        </w:rPr>
        <w:t>). Основная причина произошедшего снижения – неблагоприятные погодные условия, сложившиеся весной 2017 года, вследствие которых произошел пересев сахарной свеклы.</w:t>
      </w:r>
    </w:p>
    <w:p w:rsidR="0034723E" w:rsidRPr="0034723E" w:rsidRDefault="00660F76" w:rsidP="003722B9">
      <w:pPr>
        <w:shd w:val="clear" w:color="auto" w:fill="FFFFFF"/>
        <w:autoSpaceDE w:val="0"/>
        <w:autoSpaceDN w:val="0"/>
        <w:adjustRightInd w:val="0"/>
        <w:spacing w:after="0" w:line="276"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48512" behindDoc="0" locked="0" layoutInCell="1" allowOverlap="1" wp14:anchorId="27081616" wp14:editId="7C440F5F">
            <wp:simplePos x="0" y="0"/>
            <wp:positionH relativeFrom="column">
              <wp:posOffset>2618740</wp:posOffset>
            </wp:positionH>
            <wp:positionV relativeFrom="paragraph">
              <wp:posOffset>207645</wp:posOffset>
            </wp:positionV>
            <wp:extent cx="3317875" cy="2100580"/>
            <wp:effectExtent l="0" t="0" r="0" b="0"/>
            <wp:wrapSquare wrapText="bothSides"/>
            <wp:docPr id="19" name="Рисунок 19" descr="Y:\99 ФОТОБАНК\СЕЛЬСКОЕ ХОЗЯЙСТВО\IMG_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99 ФОТОБАНК\СЕЛЬСКОЕ ХОЗЯЙСТВО\IMG_35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7875" cy="2100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93260">
        <w:rPr>
          <w:rFonts w:ascii="Times New Roman" w:eastAsia="Times New Roman" w:hAnsi="Times New Roman" w:cs="Times New Roman"/>
          <w:color w:val="000000"/>
          <w:sz w:val="28"/>
          <w:szCs w:val="28"/>
          <w:lang w:eastAsia="ru-RU"/>
        </w:rPr>
        <w:t>Подсолнечника намолочено более 41,8 тыс. т, что на 29% выше уровня прошлого года при средней урожайности 20,2 ц/га</w:t>
      </w:r>
    </w:p>
    <w:p w:rsidR="0034723E" w:rsidRPr="0034723E" w:rsidRDefault="00F93260" w:rsidP="003722B9">
      <w:pP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Новый сельскохозяйственный год всегда начинается с посева озимых культур, внесения удобрений под урожай 2018 года и подготовки почвы. В хорошие агротехнические сроки посеяны озимые культуры семенами высоких репродуктивных районированных сортов на площади 24,7 тыс. га, что на 15</w:t>
      </w:r>
      <w:r w:rsidR="00762E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больше плановых значений</w:t>
      </w:r>
      <w:r w:rsidR="00965E77">
        <w:rPr>
          <w:rFonts w:ascii="Times New Roman" w:eastAsia="Times New Roman" w:hAnsi="Times New Roman" w:cs="Times New Roman"/>
          <w:color w:val="000000"/>
          <w:sz w:val="28"/>
          <w:szCs w:val="28"/>
          <w:lang w:eastAsia="ru-RU"/>
        </w:rPr>
        <w:t>, из них 80</w:t>
      </w:r>
      <w:r w:rsidR="00762E53">
        <w:rPr>
          <w:rFonts w:ascii="Times New Roman" w:eastAsia="Times New Roman" w:hAnsi="Times New Roman" w:cs="Times New Roman"/>
          <w:color w:val="000000"/>
          <w:sz w:val="28"/>
          <w:szCs w:val="28"/>
          <w:lang w:eastAsia="ru-RU"/>
        </w:rPr>
        <w:t xml:space="preserve"> </w:t>
      </w:r>
      <w:r w:rsidR="00965E77">
        <w:rPr>
          <w:rFonts w:ascii="Times New Roman" w:eastAsia="Times New Roman" w:hAnsi="Times New Roman" w:cs="Times New Roman"/>
          <w:color w:val="000000"/>
          <w:sz w:val="28"/>
          <w:szCs w:val="28"/>
          <w:lang w:eastAsia="ru-RU"/>
        </w:rPr>
        <w:t>% - с внесением минеральных удобрений.</w:t>
      </w:r>
    </w:p>
    <w:p w:rsidR="0067189F" w:rsidRDefault="0067189F" w:rsidP="00762E53">
      <w:pPr>
        <w:spacing w:after="0"/>
        <w:ind w:firstLine="567"/>
        <w:contextualSpacing/>
        <w:jc w:val="both"/>
        <w:rPr>
          <w:rFonts w:ascii="Times New Roman" w:hAnsi="Times New Roman"/>
          <w:sz w:val="28"/>
          <w:szCs w:val="28"/>
        </w:rPr>
      </w:pPr>
      <w:r w:rsidRPr="0067189F">
        <w:rPr>
          <w:rFonts w:ascii="Times New Roman" w:hAnsi="Times New Roman"/>
          <w:sz w:val="28"/>
          <w:szCs w:val="28"/>
        </w:rPr>
        <w:t>За последние пять лет сельское хозяйство района характеризуется устойчивым динамичным развитием. В растениеводстве на протяжении ряда лет у района сформировался высокий имидж. Семилукское муниципальное образование входит в число лидеров по урожайности зерновых в области (в 2017 году по предварительной оценке район занимает 9 место).</w:t>
      </w:r>
    </w:p>
    <w:p w:rsidR="00762E53" w:rsidRPr="006B7BFA" w:rsidRDefault="00845498" w:rsidP="00762E53">
      <w:pPr>
        <w:spacing w:after="0"/>
        <w:ind w:firstLine="567"/>
        <w:contextualSpacing/>
        <w:jc w:val="both"/>
        <w:rPr>
          <w:rFonts w:ascii="Times New Roman" w:hAnsi="Times New Roman"/>
          <w:sz w:val="28"/>
          <w:szCs w:val="28"/>
          <w:lang w:eastAsia="ru-RU"/>
        </w:rPr>
      </w:pPr>
      <w:bookmarkStart w:id="0" w:name="_GoBack"/>
      <w:bookmarkEnd w:id="0"/>
      <w:r>
        <w:rPr>
          <w:noProof/>
          <w:lang w:eastAsia="ru-RU"/>
        </w:rPr>
        <w:drawing>
          <wp:anchor distT="0" distB="0" distL="114300" distR="114300" simplePos="0" relativeHeight="251644416" behindDoc="0" locked="0" layoutInCell="1" allowOverlap="1" wp14:anchorId="553A3BB6" wp14:editId="3611A85C">
            <wp:simplePos x="0" y="0"/>
            <wp:positionH relativeFrom="column">
              <wp:posOffset>24130</wp:posOffset>
            </wp:positionH>
            <wp:positionV relativeFrom="paragraph">
              <wp:posOffset>523875</wp:posOffset>
            </wp:positionV>
            <wp:extent cx="5909310" cy="3095625"/>
            <wp:effectExtent l="0" t="0" r="15240" b="9525"/>
            <wp:wrapSquare wrapText="bothSides"/>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762E53" w:rsidRPr="006B7BFA">
        <w:rPr>
          <w:rFonts w:ascii="Times New Roman" w:hAnsi="Times New Roman"/>
          <w:sz w:val="28"/>
          <w:szCs w:val="28"/>
          <w:lang w:eastAsia="ru-RU"/>
        </w:rPr>
        <w:t>В животноводстве в настоящий период происходит формирование фундамента роста, где локомотивом выступает свиноводство.</w:t>
      </w:r>
    </w:p>
    <w:p w:rsidR="00762E53" w:rsidRPr="006B7BFA" w:rsidRDefault="00762E53" w:rsidP="00762E53">
      <w:pPr>
        <w:spacing w:after="0"/>
        <w:ind w:firstLine="567"/>
        <w:contextualSpacing/>
        <w:jc w:val="both"/>
        <w:rPr>
          <w:rFonts w:ascii="Times New Roman" w:hAnsi="Times New Roman"/>
          <w:sz w:val="28"/>
          <w:szCs w:val="28"/>
          <w:lang w:eastAsia="ru-RU"/>
        </w:rPr>
      </w:pPr>
      <w:r w:rsidRPr="006B7BFA">
        <w:rPr>
          <w:rFonts w:ascii="Times New Roman" w:hAnsi="Times New Roman"/>
          <w:sz w:val="28"/>
          <w:szCs w:val="28"/>
          <w:lang w:eastAsia="ru-RU"/>
        </w:rPr>
        <w:t xml:space="preserve">С целью ускоренного развития животноводства в районе ГК «Черкизово» введены в эксплуатацию две площадки, расположенные в с. Новосильское (июнь, август 2017 года), скот завезен и находится на откорме. Продолжается строительство третьей площадки, выполнено </w:t>
      </w:r>
      <w:r>
        <w:rPr>
          <w:rFonts w:ascii="Times New Roman" w:hAnsi="Times New Roman"/>
          <w:sz w:val="28"/>
          <w:szCs w:val="28"/>
          <w:lang w:eastAsia="ru-RU"/>
        </w:rPr>
        <w:t>45</w:t>
      </w:r>
      <w:r w:rsidRPr="006B7BFA">
        <w:rPr>
          <w:rFonts w:ascii="Times New Roman" w:hAnsi="Times New Roman"/>
          <w:sz w:val="28"/>
          <w:szCs w:val="28"/>
          <w:lang w:eastAsia="ru-RU"/>
        </w:rPr>
        <w:t>% от запланированного объема работ, ввод в экспл</w:t>
      </w:r>
      <w:r w:rsidR="00BE048D">
        <w:rPr>
          <w:rFonts w:ascii="Times New Roman" w:hAnsi="Times New Roman"/>
          <w:sz w:val="28"/>
          <w:szCs w:val="28"/>
          <w:lang w:eastAsia="ru-RU"/>
        </w:rPr>
        <w:t>уатацию запланирован на конец 2-го</w:t>
      </w:r>
      <w:r w:rsidRPr="006B7BFA">
        <w:rPr>
          <w:rFonts w:ascii="Times New Roman" w:hAnsi="Times New Roman"/>
          <w:sz w:val="28"/>
          <w:szCs w:val="28"/>
          <w:lang w:eastAsia="ru-RU"/>
        </w:rPr>
        <w:t xml:space="preserve"> квартала 2018 года. </w:t>
      </w:r>
    </w:p>
    <w:p w:rsidR="0034723E" w:rsidRPr="00DC7111" w:rsidRDefault="0034723E" w:rsidP="003722B9">
      <w:pPr>
        <w:spacing w:after="0" w:line="276" w:lineRule="auto"/>
        <w:ind w:firstLine="709"/>
        <w:contextualSpacing/>
        <w:jc w:val="both"/>
        <w:rPr>
          <w:rFonts w:ascii="Times New Roman" w:eastAsia="Times New Roman" w:hAnsi="Times New Roman" w:cs="Times New Roman"/>
          <w:b/>
          <w:i/>
          <w:color w:val="002060"/>
          <w:sz w:val="28"/>
          <w:szCs w:val="28"/>
          <w:lang w:eastAsia="ru-RU"/>
        </w:rPr>
      </w:pPr>
      <w:r w:rsidRPr="00DC7111">
        <w:rPr>
          <w:rFonts w:ascii="Times New Roman" w:eastAsia="Times New Roman" w:hAnsi="Times New Roman" w:cs="Times New Roman"/>
          <w:i/>
          <w:color w:val="002060"/>
          <w:sz w:val="28"/>
          <w:szCs w:val="28"/>
          <w:lang w:eastAsia="ru-RU"/>
        </w:rPr>
        <w:t>Район обладает потенциалом развития аграрного сек</w:t>
      </w:r>
      <w:r w:rsidRPr="00DC7111">
        <w:rPr>
          <w:rFonts w:ascii="Times New Roman" w:eastAsia="Times New Roman" w:hAnsi="Times New Roman" w:cs="Times New Roman"/>
          <w:i/>
          <w:color w:val="002060"/>
          <w:sz w:val="28"/>
          <w:szCs w:val="28"/>
          <w:lang w:eastAsia="ru-RU"/>
        </w:rPr>
        <w:softHyphen/>
        <w:t xml:space="preserve">тора.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 это </w:t>
      </w:r>
      <w:r w:rsidRPr="00DC7111">
        <w:rPr>
          <w:rFonts w:ascii="Times New Roman" w:eastAsia="Times New Roman" w:hAnsi="Times New Roman" w:cs="Times New Roman"/>
          <w:b/>
          <w:i/>
          <w:color w:val="002060"/>
          <w:sz w:val="28"/>
          <w:szCs w:val="28"/>
          <w:lang w:eastAsia="ru-RU"/>
        </w:rPr>
        <w:t>одн</w:t>
      </w:r>
      <w:r w:rsidR="00D74750" w:rsidRPr="00DC7111">
        <w:rPr>
          <w:rFonts w:ascii="Times New Roman" w:eastAsia="Times New Roman" w:hAnsi="Times New Roman" w:cs="Times New Roman"/>
          <w:b/>
          <w:i/>
          <w:color w:val="002060"/>
          <w:sz w:val="28"/>
          <w:szCs w:val="28"/>
          <w:lang w:eastAsia="ru-RU"/>
        </w:rPr>
        <w:t>а</w:t>
      </w:r>
      <w:r w:rsidRPr="00DC7111">
        <w:rPr>
          <w:rFonts w:ascii="Times New Roman" w:eastAsia="Times New Roman" w:hAnsi="Times New Roman" w:cs="Times New Roman"/>
          <w:b/>
          <w:i/>
          <w:color w:val="002060"/>
          <w:sz w:val="28"/>
          <w:szCs w:val="28"/>
          <w:lang w:eastAsia="ru-RU"/>
        </w:rPr>
        <w:t xml:space="preserve"> из </w:t>
      </w:r>
      <w:r w:rsidR="00D74750" w:rsidRPr="00DC7111">
        <w:rPr>
          <w:rFonts w:ascii="Times New Roman" w:eastAsia="Times New Roman" w:hAnsi="Times New Roman" w:cs="Times New Roman"/>
          <w:b/>
          <w:i/>
          <w:color w:val="002060"/>
          <w:sz w:val="28"/>
          <w:szCs w:val="28"/>
          <w:lang w:eastAsia="ru-RU"/>
        </w:rPr>
        <w:t>ключевых задач</w:t>
      </w:r>
      <w:r w:rsidRPr="00DC7111">
        <w:rPr>
          <w:rFonts w:ascii="Times New Roman" w:eastAsia="Times New Roman" w:hAnsi="Times New Roman" w:cs="Times New Roman"/>
          <w:b/>
          <w:i/>
          <w:color w:val="002060"/>
          <w:sz w:val="28"/>
          <w:szCs w:val="28"/>
          <w:lang w:eastAsia="ru-RU"/>
        </w:rPr>
        <w:t xml:space="preserve"> развития территории</w:t>
      </w:r>
      <w:r w:rsidR="00AF37E4" w:rsidRPr="00DC7111">
        <w:rPr>
          <w:rFonts w:ascii="Times New Roman" w:eastAsia="Times New Roman" w:hAnsi="Times New Roman" w:cs="Times New Roman"/>
          <w:b/>
          <w:i/>
          <w:color w:val="002060"/>
          <w:sz w:val="28"/>
          <w:szCs w:val="28"/>
          <w:lang w:eastAsia="ru-RU"/>
        </w:rPr>
        <w:t xml:space="preserve"> на 2018 год и плановый период</w:t>
      </w:r>
      <w:r w:rsidRPr="00DC7111">
        <w:rPr>
          <w:rFonts w:ascii="Times New Roman" w:eastAsia="Times New Roman" w:hAnsi="Times New Roman" w:cs="Times New Roman"/>
          <w:b/>
          <w:i/>
          <w:color w:val="002060"/>
          <w:sz w:val="28"/>
          <w:szCs w:val="28"/>
          <w:lang w:eastAsia="ru-RU"/>
        </w:rPr>
        <w:t>.</w:t>
      </w: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C82BF2" w:rsidRDefault="00C82BF2"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p>
    <w:p w:rsidR="00AF37E4" w:rsidRPr="00DC7111" w:rsidRDefault="00DC7111" w:rsidP="003722B9">
      <w:pPr>
        <w:spacing w:after="0" w:line="276" w:lineRule="auto"/>
        <w:ind w:firstLine="709"/>
        <w:contextualSpacing/>
        <w:jc w:val="both"/>
        <w:rPr>
          <w:rFonts w:ascii="Times New Roman" w:eastAsia="Times New Roman" w:hAnsi="Times New Roman" w:cs="Times New Roman"/>
          <w:b/>
          <w:color w:val="C00000"/>
          <w:spacing w:val="20"/>
          <w:sz w:val="28"/>
          <w:szCs w:val="28"/>
          <w:u w:val="single"/>
          <w:lang w:eastAsia="ru-RU"/>
        </w:rPr>
      </w:pPr>
      <w:r w:rsidRPr="00DC7111">
        <w:rPr>
          <w:rFonts w:ascii="Times New Roman" w:eastAsia="Times New Roman" w:hAnsi="Times New Roman" w:cs="Times New Roman"/>
          <w:b/>
          <w:color w:val="002060"/>
          <w:spacing w:val="20"/>
          <w:sz w:val="28"/>
          <w:szCs w:val="28"/>
          <w:u w:val="single"/>
          <w:lang w:eastAsia="ru-RU"/>
        </w:rPr>
        <w:t>Инвестиционная деятельность</w:t>
      </w:r>
    </w:p>
    <w:p w:rsidR="00BE048D" w:rsidRPr="00BE048D" w:rsidRDefault="00BE048D" w:rsidP="00BE048D">
      <w:pPr>
        <w:tabs>
          <w:tab w:val="left" w:pos="567"/>
        </w:tabs>
        <w:spacing w:after="0"/>
        <w:ind w:firstLine="709"/>
        <w:contextualSpacing/>
        <w:jc w:val="both"/>
        <w:rPr>
          <w:rFonts w:ascii="Times New Roman" w:hAnsi="Times New Roman"/>
          <w:sz w:val="28"/>
          <w:szCs w:val="28"/>
        </w:rPr>
      </w:pPr>
      <w:r w:rsidRPr="00BE048D">
        <w:rPr>
          <w:rFonts w:ascii="Times New Roman" w:hAnsi="Times New Roman"/>
          <w:sz w:val="28"/>
          <w:szCs w:val="28"/>
        </w:rPr>
        <w:t>Созданная на территории района «инфраструктура» по обеспечению благоприятного инвестиционного климата (инвестиционная декларация Семилукского муниципального района, регламент сопровождения инвестиционных проектов на территории Семилукского муниципального района по принципу «одного окна», план создания инфраструктурных объектов, инвестиционный паспорт Семилукского района  и др.) п</w:t>
      </w:r>
      <w:r>
        <w:rPr>
          <w:rFonts w:ascii="Times New Roman" w:hAnsi="Times New Roman"/>
          <w:sz w:val="28"/>
          <w:szCs w:val="28"/>
        </w:rPr>
        <w:t>оказала свою эффективность</w:t>
      </w:r>
      <w:r w:rsidRPr="00BE048D">
        <w:rPr>
          <w:rFonts w:ascii="Times New Roman" w:hAnsi="Times New Roman"/>
          <w:sz w:val="28"/>
          <w:szCs w:val="28"/>
        </w:rPr>
        <w:t>.</w:t>
      </w:r>
    </w:p>
    <w:p w:rsidR="00AF37E4" w:rsidRPr="00AF37E4" w:rsidRDefault="00B1150F"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AF37E4">
        <w:rPr>
          <w:rFonts w:ascii="Times New Roman" w:eastAsia="Times New Roman" w:hAnsi="Times New Roman" w:cs="Times New Roman"/>
          <w:noProof/>
          <w:sz w:val="24"/>
          <w:szCs w:val="24"/>
          <w:lang w:eastAsia="ru-RU"/>
        </w:rPr>
        <w:drawing>
          <wp:anchor distT="0" distB="0" distL="114300" distR="114300" simplePos="0" relativeHeight="251649536" behindDoc="0" locked="0" layoutInCell="1" allowOverlap="1" wp14:anchorId="4C8E4104" wp14:editId="0861214E">
            <wp:simplePos x="0" y="0"/>
            <wp:positionH relativeFrom="column">
              <wp:posOffset>38735</wp:posOffset>
            </wp:positionH>
            <wp:positionV relativeFrom="paragraph">
              <wp:posOffset>763905</wp:posOffset>
            </wp:positionV>
            <wp:extent cx="5909310" cy="2087880"/>
            <wp:effectExtent l="0" t="0" r="15240" b="26670"/>
            <wp:wrapTopAndBottom/>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AF37E4" w:rsidRPr="00AF37E4">
        <w:rPr>
          <w:rFonts w:ascii="Times New Roman" w:eastAsia="Times New Roman" w:hAnsi="Times New Roman" w:cs="Times New Roman"/>
          <w:sz w:val="28"/>
          <w:szCs w:val="28"/>
          <w:lang w:eastAsia="ru-RU"/>
        </w:rPr>
        <w:t>В сложивш</w:t>
      </w:r>
      <w:r w:rsidR="00BE048D">
        <w:rPr>
          <w:rFonts w:ascii="Times New Roman" w:eastAsia="Times New Roman" w:hAnsi="Times New Roman" w:cs="Times New Roman"/>
          <w:sz w:val="28"/>
          <w:szCs w:val="28"/>
          <w:lang w:eastAsia="ru-RU"/>
        </w:rPr>
        <w:t xml:space="preserve">ихся экономических условиях за </w:t>
      </w:r>
      <w:r w:rsidR="00AF37E4" w:rsidRPr="00AF37E4">
        <w:rPr>
          <w:rFonts w:ascii="Times New Roman" w:eastAsia="Times New Roman" w:hAnsi="Times New Roman" w:cs="Times New Roman"/>
          <w:sz w:val="28"/>
          <w:szCs w:val="28"/>
          <w:lang w:eastAsia="ru-RU"/>
        </w:rPr>
        <w:t>период 20</w:t>
      </w:r>
      <w:r w:rsidR="00AF37E4">
        <w:rPr>
          <w:rFonts w:ascii="Times New Roman" w:eastAsia="Times New Roman" w:hAnsi="Times New Roman" w:cs="Times New Roman"/>
          <w:sz w:val="28"/>
          <w:szCs w:val="28"/>
          <w:lang w:eastAsia="ru-RU"/>
        </w:rPr>
        <w:t>13</w:t>
      </w:r>
      <w:r w:rsidR="00AF37E4" w:rsidRPr="00AF37E4">
        <w:rPr>
          <w:rFonts w:ascii="Times New Roman" w:eastAsia="Times New Roman" w:hAnsi="Times New Roman" w:cs="Times New Roman"/>
          <w:sz w:val="28"/>
          <w:szCs w:val="28"/>
          <w:lang w:eastAsia="ru-RU"/>
        </w:rPr>
        <w:t>-201</w:t>
      </w:r>
      <w:r w:rsidR="006E5E4F">
        <w:rPr>
          <w:rFonts w:ascii="Times New Roman" w:eastAsia="Times New Roman" w:hAnsi="Times New Roman" w:cs="Times New Roman"/>
          <w:sz w:val="28"/>
          <w:szCs w:val="28"/>
          <w:lang w:eastAsia="ru-RU"/>
        </w:rPr>
        <w:t>7</w:t>
      </w:r>
      <w:r w:rsidR="00AF37E4" w:rsidRPr="00AF37E4">
        <w:rPr>
          <w:rFonts w:ascii="Times New Roman" w:eastAsia="Times New Roman" w:hAnsi="Times New Roman" w:cs="Times New Roman"/>
          <w:sz w:val="28"/>
          <w:szCs w:val="28"/>
          <w:lang w:eastAsia="ru-RU"/>
        </w:rPr>
        <w:t xml:space="preserve"> годов </w:t>
      </w:r>
      <w:r w:rsidR="00AF37E4" w:rsidRPr="00AF37E4">
        <w:rPr>
          <w:rFonts w:ascii="Times New Roman" w:eastAsia="Times New Roman" w:hAnsi="Times New Roman" w:cs="Times New Roman"/>
          <w:b/>
          <w:sz w:val="28"/>
          <w:szCs w:val="28"/>
          <w:lang w:eastAsia="ru-RU"/>
        </w:rPr>
        <w:t>инвестиционная активность</w:t>
      </w:r>
      <w:r w:rsidR="00AF37E4" w:rsidRPr="00AF37E4">
        <w:rPr>
          <w:rFonts w:ascii="Times New Roman" w:eastAsia="Times New Roman" w:hAnsi="Times New Roman" w:cs="Times New Roman"/>
          <w:sz w:val="28"/>
          <w:szCs w:val="28"/>
          <w:lang w:eastAsia="ru-RU"/>
        </w:rPr>
        <w:t xml:space="preserve"> предприятий района превысила все ожидаемые и прогнозируемые величины. </w:t>
      </w:r>
    </w:p>
    <w:p w:rsidR="00AF37E4" w:rsidRPr="00AF37E4" w:rsidRDefault="00AF37E4" w:rsidP="003722B9">
      <w:pPr>
        <w:spacing w:after="0" w:line="276" w:lineRule="auto"/>
        <w:ind w:firstLine="709"/>
        <w:contextualSpacing/>
        <w:jc w:val="both"/>
        <w:rPr>
          <w:rFonts w:ascii="Times New Roman" w:eastAsia="Times New Roman" w:hAnsi="Times New Roman" w:cs="Times New Roman"/>
          <w:sz w:val="24"/>
          <w:szCs w:val="24"/>
          <w:lang w:eastAsia="ru-RU"/>
        </w:rPr>
      </w:pPr>
      <w:r w:rsidRPr="00AF37E4">
        <w:rPr>
          <w:rFonts w:ascii="Times New Roman" w:eastAsia="Times New Roman" w:hAnsi="Times New Roman" w:cs="Times New Roman"/>
          <w:b/>
          <w:i/>
          <w:sz w:val="20"/>
          <w:szCs w:val="20"/>
          <w:lang w:eastAsia="ru-RU"/>
        </w:rPr>
        <w:t>*составлено на основании данных Федеральной службы государственной статистики (201</w:t>
      </w:r>
      <w:r w:rsidR="00C336B8">
        <w:rPr>
          <w:rFonts w:ascii="Times New Roman" w:eastAsia="Times New Roman" w:hAnsi="Times New Roman" w:cs="Times New Roman"/>
          <w:b/>
          <w:i/>
          <w:sz w:val="20"/>
          <w:szCs w:val="20"/>
          <w:lang w:eastAsia="ru-RU"/>
        </w:rPr>
        <w:t>3</w:t>
      </w:r>
      <w:r w:rsidRPr="00AF37E4">
        <w:rPr>
          <w:rFonts w:ascii="Times New Roman" w:eastAsia="Times New Roman" w:hAnsi="Times New Roman" w:cs="Times New Roman"/>
          <w:b/>
          <w:i/>
          <w:sz w:val="20"/>
          <w:szCs w:val="20"/>
          <w:lang w:eastAsia="ru-RU"/>
        </w:rPr>
        <w:t>-201</w:t>
      </w:r>
      <w:r w:rsidR="00C336B8">
        <w:rPr>
          <w:rFonts w:ascii="Times New Roman" w:eastAsia="Times New Roman" w:hAnsi="Times New Roman" w:cs="Times New Roman"/>
          <w:b/>
          <w:i/>
          <w:sz w:val="20"/>
          <w:szCs w:val="20"/>
          <w:lang w:eastAsia="ru-RU"/>
        </w:rPr>
        <w:t>7</w:t>
      </w:r>
      <w:r w:rsidRPr="00AF37E4">
        <w:rPr>
          <w:rFonts w:ascii="Times New Roman" w:eastAsia="Times New Roman" w:hAnsi="Times New Roman" w:cs="Times New Roman"/>
          <w:b/>
          <w:i/>
          <w:sz w:val="20"/>
          <w:szCs w:val="20"/>
          <w:lang w:eastAsia="ru-RU"/>
        </w:rPr>
        <w:t xml:space="preserve"> гг.)</w:t>
      </w:r>
    </w:p>
    <w:p w:rsidR="00AF37E4" w:rsidRDefault="00A05554" w:rsidP="003722B9">
      <w:pPr>
        <w:tabs>
          <w:tab w:val="left" w:pos="0"/>
        </w:tabs>
        <w:spacing w:after="0" w:line="276" w:lineRule="auto"/>
        <w:ind w:firstLine="709"/>
        <w:contextualSpacing/>
        <w:jc w:val="both"/>
        <w:rPr>
          <w:rFonts w:ascii="Times New Roman" w:eastAsia="Times New Roman" w:hAnsi="Times New Roman" w:cs="Times New Roman"/>
          <w:sz w:val="28"/>
          <w:szCs w:val="28"/>
          <w:lang w:eastAsia="ru-RU"/>
        </w:rPr>
      </w:pPr>
      <w:r w:rsidRPr="00A05554">
        <w:rPr>
          <w:rFonts w:ascii="Times New Roman" w:eastAsia="Times New Roman" w:hAnsi="Times New Roman" w:cs="Times New Roman"/>
          <w:sz w:val="28"/>
          <w:szCs w:val="28"/>
          <w:lang w:eastAsia="ru-RU"/>
        </w:rPr>
        <w:t xml:space="preserve"> </w:t>
      </w:r>
      <w:r w:rsidR="00AF37E4" w:rsidRPr="00AF37E4">
        <w:rPr>
          <w:rFonts w:ascii="Times New Roman" w:eastAsia="Times New Roman" w:hAnsi="Times New Roman" w:cs="Times New Roman"/>
          <w:sz w:val="28"/>
          <w:szCs w:val="28"/>
          <w:lang w:eastAsia="ru-RU"/>
        </w:rPr>
        <w:t>«Инвестиционный бум» обусловлен тем, что производственный и расселенческий каркас Семилукской агломерации тесно взаимодействующий с городом Воронежем по линиям трудовых, производственных, торгово-снабженческих и культурно-бытовых связей, создает для района высокий инвестиционный потенциал: наличие привлекательных площадок и земельных участков для промышленного и комплексного жилищного строительства.</w:t>
      </w:r>
    </w:p>
    <w:p w:rsidR="00AF37E4" w:rsidRPr="00AF37E4" w:rsidRDefault="00AF37E4"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AF37E4">
        <w:rPr>
          <w:rFonts w:ascii="Times New Roman" w:eastAsia="Times New Roman" w:hAnsi="Times New Roman" w:cs="Times New Roman"/>
          <w:sz w:val="28"/>
          <w:szCs w:val="28"/>
          <w:lang w:eastAsia="ru-RU"/>
        </w:rPr>
        <w:t>Региональной схемой развития и размещения производственных сил утвержденной постановлением Правительства Воронежской области предусмотрено размещение дееспособных промышленных объектов в пригородные районы г. Воронежа, в частност</w:t>
      </w:r>
      <w:r w:rsidR="008662F1">
        <w:rPr>
          <w:rFonts w:ascii="Times New Roman" w:eastAsia="Times New Roman" w:hAnsi="Times New Roman" w:cs="Times New Roman"/>
          <w:sz w:val="28"/>
          <w:szCs w:val="28"/>
          <w:lang w:eastAsia="ru-RU"/>
        </w:rPr>
        <w:t>и Семилукский, Хохольский, Ново</w:t>
      </w:r>
      <w:r w:rsidRPr="00AF37E4">
        <w:rPr>
          <w:rFonts w:ascii="Times New Roman" w:eastAsia="Times New Roman" w:hAnsi="Times New Roman" w:cs="Times New Roman"/>
          <w:sz w:val="28"/>
          <w:szCs w:val="28"/>
          <w:lang w:eastAsia="ru-RU"/>
        </w:rPr>
        <w:t>усманский, что обеспечит диверсификацию промышленного производства на данных территориях.</w:t>
      </w:r>
    </w:p>
    <w:p w:rsidR="00AF37E4" w:rsidRPr="00AF37E4" w:rsidRDefault="00AF37E4"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AF37E4">
        <w:rPr>
          <w:rFonts w:ascii="Times New Roman" w:eastAsia="Times New Roman" w:hAnsi="Times New Roman" w:cs="Times New Roman"/>
          <w:sz w:val="28"/>
          <w:szCs w:val="28"/>
          <w:lang w:eastAsia="ru-RU"/>
        </w:rPr>
        <w:t xml:space="preserve">В настоящее время данный процесс на территории Семилукского муниципального района находится в активной фазе реализации, о чем свидетельствует перемещение таких промышленных производств как: ООО «АВА-Трейд» производство алюминиевого профиля, ООО «Сельмашсервис» и ООО «Техника Сервис Агро» производство сельскохозяйственных машин и оборудования, ООО «ЮвенТа и К» производство хлебобулочных изделий, ГПК «Кедр» мебельное производство. </w:t>
      </w:r>
    </w:p>
    <w:p w:rsidR="00AF37E4" w:rsidRDefault="00DB1649" w:rsidP="003722B9">
      <w:pPr>
        <w:spacing w:after="0" w:line="276" w:lineRule="auto"/>
        <w:ind w:firstLine="709"/>
        <w:contextualSpacing/>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0016" behindDoc="0" locked="0" layoutInCell="1" allowOverlap="1" wp14:anchorId="67C6862B" wp14:editId="461603CD">
            <wp:simplePos x="0" y="0"/>
            <wp:positionH relativeFrom="column">
              <wp:posOffset>-13970</wp:posOffset>
            </wp:positionH>
            <wp:positionV relativeFrom="paragraph">
              <wp:posOffset>1061085</wp:posOffset>
            </wp:positionV>
            <wp:extent cx="5953125" cy="2752090"/>
            <wp:effectExtent l="0" t="0" r="9525" b="10160"/>
            <wp:wrapSquare wrapText="bothSides"/>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F37E4" w:rsidRPr="00AF37E4">
        <w:rPr>
          <w:rFonts w:ascii="Times New Roman" w:eastAsia="Times New Roman" w:hAnsi="Times New Roman" w:cs="Times New Roman"/>
          <w:sz w:val="28"/>
          <w:szCs w:val="28"/>
          <w:lang w:eastAsia="ru-RU"/>
        </w:rPr>
        <w:t>Также стоит отметить ГК «Черкизова», реализующее на территории района крупнейший инвестиционный проект как в промышленном производстве (комбикормовое производство), так и в сфере сельского хозяйства (комплекс свиноводческих площадок).</w:t>
      </w:r>
    </w:p>
    <w:p w:rsidR="00BE048D" w:rsidRDefault="00BE048D" w:rsidP="00BE048D">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законом Воронежской области от 07.07.2006г. № 67-ОЗ «О государственной (областной) поддержке инвестиционной деятельности на  территории Воронежской области» предприятия АПК района включены в программу экономического и социального развития как особо значимые инвестиционные проекты:</w:t>
      </w:r>
    </w:p>
    <w:p w:rsidR="00BE048D" w:rsidRDefault="00BE048D" w:rsidP="00BE048D">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ООО «Родина» - строительство блока теплиц площадью 6,2 га по производству плодоовощной продукции;</w:t>
      </w:r>
    </w:p>
    <w:p w:rsidR="00BE048D" w:rsidRDefault="00BE048D" w:rsidP="00BE048D">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К(Ф)Х «Борть» ИП Бородкин Н.В. – строительство агрокомплекса по производству мяса индейки;</w:t>
      </w:r>
    </w:p>
    <w:p w:rsidR="00BE048D" w:rsidRPr="00AF37E4" w:rsidRDefault="00BE048D" w:rsidP="00BE048D">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районе пр</w:t>
      </w:r>
      <w:r w:rsidR="00BE77A5">
        <w:rPr>
          <w:rFonts w:ascii="Times New Roman" w:eastAsia="Times New Roman" w:hAnsi="Times New Roman" w:cs="Times New Roman"/>
          <w:sz w:val="28"/>
          <w:szCs w:val="28"/>
          <w:lang w:eastAsia="ru-RU"/>
        </w:rPr>
        <w:t>одолжается реализация проекта</w:t>
      </w:r>
      <w:r>
        <w:rPr>
          <w:rFonts w:ascii="Times New Roman" w:eastAsia="Times New Roman" w:hAnsi="Times New Roman" w:cs="Times New Roman"/>
          <w:sz w:val="28"/>
          <w:szCs w:val="28"/>
          <w:lang w:eastAsia="ru-RU"/>
        </w:rPr>
        <w:t xml:space="preserve"> ООО «Девицкий бройлер» - строительство тепличного комплекса по выращиванию грибов шампиньонов.</w:t>
      </w:r>
    </w:p>
    <w:p w:rsidR="00AF37E4" w:rsidRPr="00AF37E4" w:rsidRDefault="00BE77A5" w:rsidP="003722B9">
      <w:pPr>
        <w:widowControl w:val="0"/>
        <w:overflowPunct w:val="0"/>
        <w:autoSpaceDE w:val="0"/>
        <w:autoSpaceDN w:val="0"/>
        <w:adjustRightInd w:val="0"/>
        <w:spacing w:after="0" w:line="276" w:lineRule="auto"/>
        <w:ind w:firstLine="709"/>
        <w:contextualSpacing/>
        <w:jc w:val="both"/>
        <w:textAlignment w:val="baseline"/>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 xml:space="preserve">На территории </w:t>
      </w:r>
      <w:r w:rsidRPr="00AF37E4">
        <w:rPr>
          <w:rFonts w:ascii="Times New Roman" w:eastAsia="Times New Roman" w:hAnsi="Times New Roman" w:cs="Times New Roman"/>
          <w:color w:val="000000"/>
          <w:sz w:val="28"/>
          <w:szCs w:val="28"/>
          <w:lang w:eastAsia="ru-RU"/>
        </w:rPr>
        <w:t>Семилукского муниципального района</w:t>
      </w:r>
      <w:r>
        <w:rPr>
          <w:rFonts w:ascii="Times New Roman" w:eastAsia="Times New Roman" w:hAnsi="Times New Roman" w:cs="Times New Roman"/>
          <w:color w:val="000000"/>
          <w:sz w:val="28"/>
          <w:szCs w:val="28"/>
          <w:lang w:eastAsia="ru-RU"/>
        </w:rPr>
        <w:t xml:space="preserve"> реализуются</w:t>
      </w:r>
      <w:r w:rsidR="00AF37E4" w:rsidRPr="00AF37E4">
        <w:rPr>
          <w:rFonts w:ascii="Times New Roman" w:eastAsia="Times New Roman" w:hAnsi="Times New Roman" w:cs="Times New Roman"/>
          <w:color w:val="000000"/>
          <w:sz w:val="28"/>
          <w:szCs w:val="28"/>
          <w:lang w:eastAsia="ru-RU"/>
        </w:rPr>
        <w:t xml:space="preserve"> как коммерчески</w:t>
      </w:r>
      <w:r>
        <w:rPr>
          <w:rFonts w:ascii="Times New Roman" w:eastAsia="Times New Roman" w:hAnsi="Times New Roman" w:cs="Times New Roman"/>
          <w:color w:val="000000"/>
          <w:sz w:val="28"/>
          <w:szCs w:val="28"/>
          <w:lang w:eastAsia="ru-RU"/>
        </w:rPr>
        <w:t>е инвестиционные проекты</w:t>
      </w:r>
      <w:r w:rsidR="00AF37E4" w:rsidRPr="00AF37E4">
        <w:rPr>
          <w:rFonts w:ascii="Times New Roman" w:eastAsia="Times New Roman" w:hAnsi="Times New Roman" w:cs="Times New Roman"/>
          <w:color w:val="000000"/>
          <w:sz w:val="28"/>
          <w:szCs w:val="28"/>
          <w:lang w:eastAsia="ru-RU"/>
        </w:rPr>
        <w:t xml:space="preserve">, так и </w:t>
      </w:r>
      <w:r w:rsidR="00AF37E4" w:rsidRPr="00AF37E4">
        <w:rPr>
          <w:rFonts w:ascii="Times New Roman" w:eastAsia="Times New Roman" w:hAnsi="Times New Roman" w:cs="Times New Roman"/>
          <w:b/>
          <w:color w:val="000000"/>
          <w:sz w:val="28"/>
          <w:szCs w:val="28"/>
          <w:lang w:eastAsia="ru-RU"/>
        </w:rPr>
        <w:t>социально</w:t>
      </w:r>
      <w:r w:rsidR="002B0821">
        <w:rPr>
          <w:rFonts w:ascii="Times New Roman" w:eastAsia="Times New Roman" w:hAnsi="Times New Roman" w:cs="Times New Roman"/>
          <w:b/>
          <w:color w:val="000000"/>
          <w:sz w:val="28"/>
          <w:szCs w:val="28"/>
          <w:lang w:eastAsia="ru-RU"/>
        </w:rPr>
        <w:t xml:space="preserve"> </w:t>
      </w:r>
      <w:r w:rsidR="001B1D53">
        <w:rPr>
          <w:rFonts w:ascii="Times New Roman" w:eastAsia="Times New Roman" w:hAnsi="Times New Roman" w:cs="Times New Roman"/>
          <w:b/>
          <w:color w:val="000000"/>
          <w:sz w:val="28"/>
          <w:szCs w:val="28"/>
          <w:lang w:eastAsia="ru-RU"/>
        </w:rPr>
        <w:t>- значимые</w:t>
      </w:r>
      <w:r w:rsidR="00AF37E4" w:rsidRPr="00AF37E4">
        <w:rPr>
          <w:rFonts w:ascii="Times New Roman" w:eastAsia="Times New Roman" w:hAnsi="Times New Roman" w:cs="Times New Roman"/>
          <w:b/>
          <w:color w:val="000000"/>
          <w:sz w:val="28"/>
          <w:szCs w:val="28"/>
          <w:lang w:eastAsia="ru-RU"/>
        </w:rPr>
        <w:t>.</w:t>
      </w:r>
      <w:r w:rsidR="008951BF" w:rsidRPr="008951BF">
        <w:rPr>
          <w:noProof/>
        </w:rPr>
        <w:t xml:space="preserve"> </w:t>
      </w:r>
    </w:p>
    <w:p w:rsidR="00AD42C3" w:rsidRDefault="00273C97" w:rsidP="003722B9">
      <w:pPr>
        <w:widowControl w:val="0"/>
        <w:autoSpaceDE w:val="0"/>
        <w:autoSpaceDN w:val="0"/>
        <w:adjustRightInd w:val="0"/>
        <w:spacing w:after="0" w:line="276" w:lineRule="auto"/>
        <w:ind w:firstLine="709"/>
        <w:contextualSpacing/>
        <w:jc w:val="both"/>
        <w:rPr>
          <w:rFonts w:ascii="Times New Roman" w:eastAsia="Times New Roman" w:hAnsi="Times New Roman" w:cs="Times New Roman"/>
          <w:sz w:val="28"/>
          <w:szCs w:val="28"/>
          <w:shd w:val="clear" w:color="auto" w:fill="FFFFFF"/>
          <w:lang w:eastAsia="ru-RU"/>
        </w:rPr>
      </w:pPr>
      <w:r w:rsidRPr="00AF37E4">
        <w:rPr>
          <w:rFonts w:ascii="Times New Roman" w:eastAsia="Times New Roman" w:hAnsi="Times New Roman" w:cs="Times New Roman"/>
          <w:sz w:val="28"/>
          <w:szCs w:val="28"/>
          <w:lang w:eastAsia="ru-RU"/>
        </w:rPr>
        <w:t>В 2013 г. на территории Землянского сельского посел</w:t>
      </w:r>
      <w:r w:rsidR="000A7437">
        <w:rPr>
          <w:rFonts w:ascii="Times New Roman" w:eastAsia="Times New Roman" w:hAnsi="Times New Roman" w:cs="Times New Roman"/>
          <w:sz w:val="28"/>
          <w:szCs w:val="28"/>
          <w:lang w:eastAsia="ru-RU"/>
        </w:rPr>
        <w:t>ения начал свое функционирование</w:t>
      </w:r>
      <w:r w:rsidRPr="00AF37E4">
        <w:rPr>
          <w:rFonts w:ascii="Times New Roman" w:eastAsia="Times New Roman" w:hAnsi="Times New Roman" w:cs="Times New Roman"/>
          <w:sz w:val="28"/>
          <w:szCs w:val="28"/>
          <w:lang w:eastAsia="ru-RU"/>
        </w:rPr>
        <w:t xml:space="preserve"> спортивно-оздоровительный комплекс с бассейном. В 2014 г. комплекс школа-детский сад на 60 мест в с. Губарево. В</w:t>
      </w:r>
      <w:r w:rsidRPr="00AF37E4">
        <w:rPr>
          <w:rFonts w:ascii="Times New Roman" w:eastAsia="Times New Roman" w:hAnsi="Times New Roman" w:cs="Times New Roman"/>
          <w:sz w:val="28"/>
          <w:szCs w:val="28"/>
          <w:shd w:val="clear" w:color="auto" w:fill="FFFFFF"/>
          <w:lang w:eastAsia="ru-RU"/>
        </w:rPr>
        <w:t>ведены в эксплуатацию современные дошкольные учрежден</w:t>
      </w:r>
      <w:r w:rsidR="000A7437">
        <w:rPr>
          <w:rFonts w:ascii="Times New Roman" w:eastAsia="Times New Roman" w:hAnsi="Times New Roman" w:cs="Times New Roman"/>
          <w:sz w:val="28"/>
          <w:szCs w:val="28"/>
          <w:shd w:val="clear" w:color="auto" w:fill="FFFFFF"/>
          <w:lang w:eastAsia="ru-RU"/>
        </w:rPr>
        <w:t>ия: «Умка» г. Семилуки- 200 мест</w:t>
      </w:r>
      <w:r w:rsidRPr="00AF37E4">
        <w:rPr>
          <w:rFonts w:ascii="Times New Roman" w:eastAsia="Times New Roman" w:hAnsi="Times New Roman" w:cs="Times New Roman"/>
          <w:sz w:val="28"/>
          <w:szCs w:val="28"/>
          <w:shd w:val="clear" w:color="auto" w:fill="FFFFFF"/>
          <w:lang w:eastAsia="ru-RU"/>
        </w:rPr>
        <w:t xml:space="preserve"> </w:t>
      </w:r>
      <w:r w:rsidR="000A7437">
        <w:rPr>
          <w:rFonts w:ascii="Times New Roman" w:eastAsia="Times New Roman" w:hAnsi="Times New Roman" w:cs="Times New Roman"/>
          <w:sz w:val="28"/>
          <w:szCs w:val="28"/>
          <w:shd w:val="clear" w:color="auto" w:fill="FFFFFF"/>
          <w:lang w:eastAsia="ru-RU"/>
        </w:rPr>
        <w:t>(</w:t>
      </w:r>
      <w:r w:rsidRPr="00AF37E4">
        <w:rPr>
          <w:rFonts w:ascii="Times New Roman" w:eastAsia="Times New Roman" w:hAnsi="Times New Roman" w:cs="Times New Roman"/>
          <w:sz w:val="28"/>
          <w:szCs w:val="28"/>
          <w:shd w:val="clear" w:color="auto" w:fill="FFFFFF"/>
          <w:lang w:eastAsia="ru-RU"/>
        </w:rPr>
        <w:t>2013 год</w:t>
      </w:r>
      <w:r w:rsidR="000A7437">
        <w:rPr>
          <w:rFonts w:ascii="Times New Roman" w:eastAsia="Times New Roman" w:hAnsi="Times New Roman" w:cs="Times New Roman"/>
          <w:sz w:val="28"/>
          <w:szCs w:val="28"/>
          <w:shd w:val="clear" w:color="auto" w:fill="FFFFFF"/>
          <w:lang w:eastAsia="ru-RU"/>
        </w:rPr>
        <w:t xml:space="preserve">), «Улыбка» с. Девица-150 мест, с. Старая Ведуга допгруппа </w:t>
      </w:r>
      <w:r w:rsidR="00AD42C3">
        <w:rPr>
          <w:rFonts w:ascii="Times New Roman" w:eastAsia="Times New Roman" w:hAnsi="Times New Roman" w:cs="Times New Roman"/>
          <w:sz w:val="28"/>
          <w:szCs w:val="28"/>
          <w:shd w:val="clear" w:color="auto" w:fill="FFFFFF"/>
          <w:lang w:eastAsia="ru-RU"/>
        </w:rPr>
        <w:t>–</w:t>
      </w:r>
      <w:r w:rsidR="000A7437">
        <w:rPr>
          <w:rFonts w:ascii="Times New Roman" w:eastAsia="Times New Roman" w:hAnsi="Times New Roman" w:cs="Times New Roman"/>
          <w:sz w:val="28"/>
          <w:szCs w:val="28"/>
          <w:shd w:val="clear" w:color="auto" w:fill="FFFFFF"/>
          <w:lang w:eastAsia="ru-RU"/>
        </w:rPr>
        <w:t xml:space="preserve"> </w:t>
      </w:r>
      <w:r w:rsidR="00AD42C3">
        <w:rPr>
          <w:rFonts w:ascii="Times New Roman" w:eastAsia="Times New Roman" w:hAnsi="Times New Roman" w:cs="Times New Roman"/>
          <w:sz w:val="28"/>
          <w:szCs w:val="28"/>
          <w:shd w:val="clear" w:color="auto" w:fill="FFFFFF"/>
          <w:lang w:eastAsia="ru-RU"/>
        </w:rPr>
        <w:t>30 мест</w:t>
      </w:r>
      <w:r w:rsidR="000A7437">
        <w:rPr>
          <w:rFonts w:ascii="Times New Roman" w:eastAsia="Times New Roman" w:hAnsi="Times New Roman" w:cs="Times New Roman"/>
          <w:sz w:val="28"/>
          <w:szCs w:val="28"/>
          <w:shd w:val="clear" w:color="auto" w:fill="FFFFFF"/>
          <w:lang w:eastAsia="ru-RU"/>
        </w:rPr>
        <w:t xml:space="preserve"> (</w:t>
      </w:r>
      <w:r w:rsidRPr="00AF37E4">
        <w:rPr>
          <w:rFonts w:ascii="Times New Roman" w:eastAsia="Times New Roman" w:hAnsi="Times New Roman" w:cs="Times New Roman"/>
          <w:sz w:val="28"/>
          <w:szCs w:val="28"/>
          <w:shd w:val="clear" w:color="auto" w:fill="FFFFFF"/>
          <w:lang w:eastAsia="ru-RU"/>
        </w:rPr>
        <w:t>2014 год</w:t>
      </w:r>
      <w:r w:rsidR="000A7437">
        <w:rPr>
          <w:rFonts w:ascii="Times New Roman" w:eastAsia="Times New Roman" w:hAnsi="Times New Roman" w:cs="Times New Roman"/>
          <w:sz w:val="28"/>
          <w:szCs w:val="28"/>
          <w:shd w:val="clear" w:color="auto" w:fill="FFFFFF"/>
          <w:lang w:eastAsia="ru-RU"/>
        </w:rPr>
        <w:t>)</w:t>
      </w:r>
      <w:r w:rsidRPr="00AF37E4">
        <w:rPr>
          <w:rFonts w:ascii="Times New Roman" w:eastAsia="Times New Roman" w:hAnsi="Times New Roman" w:cs="Times New Roman"/>
          <w:sz w:val="28"/>
          <w:szCs w:val="28"/>
          <w:shd w:val="clear" w:color="auto" w:fill="FFFFFF"/>
          <w:lang w:eastAsia="ru-RU"/>
        </w:rPr>
        <w:t xml:space="preserve">, </w:t>
      </w:r>
      <w:r w:rsidR="00AD42C3">
        <w:rPr>
          <w:rFonts w:ascii="Times New Roman" w:eastAsia="Times New Roman" w:hAnsi="Times New Roman" w:cs="Times New Roman"/>
          <w:sz w:val="28"/>
          <w:szCs w:val="28"/>
          <w:shd w:val="clear" w:color="auto" w:fill="FFFFFF"/>
          <w:lang w:eastAsia="ru-RU"/>
        </w:rPr>
        <w:t>«Машенька» с. Перлевка- 30 мест (</w:t>
      </w:r>
      <w:r w:rsidRPr="00AF37E4">
        <w:rPr>
          <w:rFonts w:ascii="Times New Roman" w:eastAsia="Times New Roman" w:hAnsi="Times New Roman" w:cs="Times New Roman"/>
          <w:sz w:val="28"/>
          <w:szCs w:val="28"/>
          <w:shd w:val="clear" w:color="auto" w:fill="FFFFFF"/>
          <w:lang w:eastAsia="ru-RU"/>
        </w:rPr>
        <w:t>2015 год</w:t>
      </w:r>
      <w:r w:rsidR="00AD42C3">
        <w:rPr>
          <w:rFonts w:ascii="Times New Roman" w:eastAsia="Times New Roman" w:hAnsi="Times New Roman" w:cs="Times New Roman"/>
          <w:sz w:val="28"/>
          <w:szCs w:val="28"/>
          <w:shd w:val="clear" w:color="auto" w:fill="FFFFFF"/>
          <w:lang w:eastAsia="ru-RU"/>
        </w:rPr>
        <w:t>)</w:t>
      </w:r>
      <w:r w:rsidRPr="00AF37E4">
        <w:rPr>
          <w:rFonts w:ascii="Times New Roman" w:eastAsia="Times New Roman" w:hAnsi="Times New Roman" w:cs="Times New Roman"/>
          <w:sz w:val="28"/>
          <w:szCs w:val="28"/>
          <w:shd w:val="clear" w:color="auto" w:fill="FFFFFF"/>
          <w:lang w:eastAsia="ru-RU"/>
        </w:rPr>
        <w:t>. Введены в эксплуатацию ФАП с. Ендовище- 2014 год, врачебная амбулатория в с. Старая Ведуга- 2015 год, п. Стрелица- 2016 год.</w:t>
      </w:r>
      <w:r>
        <w:rPr>
          <w:rFonts w:ascii="Times New Roman" w:eastAsia="Times New Roman" w:hAnsi="Times New Roman" w:cs="Times New Roman"/>
          <w:sz w:val="28"/>
          <w:szCs w:val="28"/>
          <w:shd w:val="clear" w:color="auto" w:fill="FFFFFF"/>
          <w:lang w:eastAsia="ru-RU"/>
        </w:rPr>
        <w:t xml:space="preserve"> </w:t>
      </w:r>
    </w:p>
    <w:p w:rsidR="00AF37E4" w:rsidRPr="00AF37E4" w:rsidRDefault="00AF37E4" w:rsidP="003722B9">
      <w:pPr>
        <w:widowControl w:val="0"/>
        <w:autoSpaceDE w:val="0"/>
        <w:autoSpaceDN w:val="0"/>
        <w:adjustRightInd w:val="0"/>
        <w:spacing w:after="0" w:line="276" w:lineRule="auto"/>
        <w:ind w:firstLine="709"/>
        <w:contextualSpacing/>
        <w:jc w:val="both"/>
        <w:rPr>
          <w:rFonts w:ascii="Times New Roman" w:eastAsia="Times New Roman" w:hAnsi="Times New Roman" w:cs="Times New Roman"/>
          <w:sz w:val="28"/>
          <w:szCs w:val="28"/>
          <w:shd w:val="clear" w:color="auto" w:fill="FFFFFF"/>
          <w:lang w:eastAsia="ru-RU"/>
        </w:rPr>
      </w:pPr>
      <w:r w:rsidRPr="00AF37E4">
        <w:rPr>
          <w:rFonts w:ascii="Times New Roman" w:eastAsia="Times New Roman" w:hAnsi="Times New Roman" w:cs="Times New Roman"/>
          <w:sz w:val="28"/>
          <w:szCs w:val="28"/>
          <w:lang w:eastAsia="ru-RU"/>
        </w:rPr>
        <w:t>В 2015 году реал</w:t>
      </w:r>
      <w:r w:rsidR="00F34869">
        <w:rPr>
          <w:rFonts w:ascii="Times New Roman" w:eastAsia="Times New Roman" w:hAnsi="Times New Roman" w:cs="Times New Roman"/>
          <w:sz w:val="28"/>
          <w:szCs w:val="28"/>
          <w:lang w:eastAsia="ru-RU"/>
        </w:rPr>
        <w:t xml:space="preserve">изован инвестиционный проект </w:t>
      </w:r>
      <w:r w:rsidRPr="00AF37E4">
        <w:rPr>
          <w:rFonts w:ascii="Times New Roman" w:eastAsia="Times New Roman" w:hAnsi="Times New Roman" w:cs="Times New Roman"/>
          <w:sz w:val="28"/>
          <w:szCs w:val="28"/>
          <w:lang w:eastAsia="ru-RU"/>
        </w:rPr>
        <w:t xml:space="preserve"> «Газпром</w:t>
      </w:r>
      <w:r w:rsidR="00F34869">
        <w:rPr>
          <w:rFonts w:ascii="Times New Roman" w:eastAsia="Times New Roman" w:hAnsi="Times New Roman" w:cs="Times New Roman"/>
          <w:sz w:val="28"/>
          <w:szCs w:val="28"/>
          <w:lang w:eastAsia="ru-RU"/>
        </w:rPr>
        <w:t xml:space="preserve"> детям</w:t>
      </w:r>
      <w:r w:rsidRPr="00AF37E4">
        <w:rPr>
          <w:rFonts w:ascii="Times New Roman" w:eastAsia="Times New Roman" w:hAnsi="Times New Roman" w:cs="Times New Roman"/>
          <w:sz w:val="28"/>
          <w:szCs w:val="28"/>
          <w:lang w:eastAsia="ru-RU"/>
        </w:rPr>
        <w:t>» - строительство физкультурно-оздоровительного комплекса регионального уровня с универсальным игровым залом и бассейном в г</w:t>
      </w:r>
      <w:r w:rsidR="00F34869">
        <w:rPr>
          <w:rFonts w:ascii="Times New Roman" w:eastAsia="Times New Roman" w:hAnsi="Times New Roman" w:cs="Times New Roman"/>
          <w:sz w:val="28"/>
          <w:szCs w:val="28"/>
          <w:lang w:eastAsia="ru-RU"/>
        </w:rPr>
        <w:t>. Семилуки, в 2017 году строительство мини-стадиона в г. Семилуки МКОУ СОШ №1.</w:t>
      </w:r>
      <w:r w:rsidRPr="00AF37E4">
        <w:rPr>
          <w:rFonts w:ascii="Times New Roman" w:eastAsia="Times New Roman" w:hAnsi="Times New Roman" w:cs="Times New Roman"/>
          <w:sz w:val="28"/>
          <w:szCs w:val="28"/>
          <w:lang w:eastAsia="ru-RU"/>
        </w:rPr>
        <w:t xml:space="preserve"> </w:t>
      </w:r>
    </w:p>
    <w:p w:rsidR="00AF37E4" w:rsidRDefault="00AF37E4" w:rsidP="003722B9">
      <w:pPr>
        <w:autoSpaceDE w:val="0"/>
        <w:autoSpaceDN w:val="0"/>
        <w:adjustRightInd w:val="0"/>
        <w:spacing w:after="0" w:line="276" w:lineRule="auto"/>
        <w:ind w:firstLine="709"/>
        <w:contextualSpacing/>
        <w:jc w:val="both"/>
        <w:rPr>
          <w:rFonts w:ascii="Times New Roman" w:eastAsia="Times New Roman" w:hAnsi="Times New Roman" w:cs="Times New Roman"/>
          <w:sz w:val="28"/>
          <w:szCs w:val="28"/>
          <w:lang w:eastAsia="ru-RU"/>
        </w:rPr>
      </w:pPr>
      <w:r w:rsidRPr="00AF37E4">
        <w:rPr>
          <w:rFonts w:ascii="Times New Roman" w:eastAsia="Times New Roman" w:hAnsi="Times New Roman" w:cs="Times New Roman"/>
          <w:sz w:val="28"/>
          <w:szCs w:val="28"/>
          <w:lang w:eastAsia="ru-RU"/>
        </w:rPr>
        <w:t>Высокий показатель жилищного строительства, в том числе индивидуального (обеспеченность общей площадью жилья на одного жителя- 28,3 кв.м. при среднеобластном значении - 31,2 кв.м; по вводу жилья Семилукский муниципальный район входит в 5-ку лидеров</w:t>
      </w:r>
      <w:r w:rsidR="00F34869">
        <w:rPr>
          <w:rFonts w:ascii="Times New Roman" w:eastAsia="Times New Roman" w:hAnsi="Times New Roman" w:cs="Times New Roman"/>
          <w:sz w:val="28"/>
          <w:szCs w:val="28"/>
          <w:lang w:eastAsia="ru-RU"/>
        </w:rPr>
        <w:t xml:space="preserve"> области, с учетом г. Воронежа).</w:t>
      </w:r>
      <w:r w:rsidRPr="00AF37E4">
        <w:rPr>
          <w:rFonts w:ascii="Times New Roman" w:eastAsia="Times New Roman" w:hAnsi="Times New Roman" w:cs="Times New Roman"/>
          <w:sz w:val="28"/>
          <w:szCs w:val="28"/>
          <w:lang w:eastAsia="ru-RU"/>
        </w:rPr>
        <w:t xml:space="preserve"> </w:t>
      </w:r>
    </w:p>
    <w:p w:rsidR="00273C97" w:rsidRDefault="00D815EA" w:rsidP="003722B9">
      <w:pPr>
        <w:autoSpaceDE w:val="0"/>
        <w:autoSpaceDN w:val="0"/>
        <w:adjustRightInd w:val="0"/>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существует ряд проблем, которые снижают инвестиционную привлекательность района. Прежде всего – это дефицит электрической энергии. С этой проблемой столкнул</w:t>
      </w:r>
      <w:r w:rsidR="00176AB5">
        <w:rPr>
          <w:rFonts w:ascii="Times New Roman" w:eastAsia="Times New Roman" w:hAnsi="Times New Roman" w:cs="Times New Roman"/>
          <w:sz w:val="28"/>
          <w:szCs w:val="28"/>
          <w:lang w:eastAsia="ru-RU"/>
        </w:rPr>
        <w:t>ся</w:t>
      </w:r>
      <w:r>
        <w:rPr>
          <w:rFonts w:ascii="Times New Roman" w:eastAsia="Times New Roman" w:hAnsi="Times New Roman" w:cs="Times New Roman"/>
          <w:sz w:val="28"/>
          <w:szCs w:val="28"/>
          <w:lang w:eastAsia="ru-RU"/>
        </w:rPr>
        <w:t xml:space="preserve"> ряд крупных инвестиционных проектов, которые на пиковых нагрузках осуществляет свою деятельность с привлечением резервных источников.</w:t>
      </w:r>
    </w:p>
    <w:p w:rsidR="009A4C1F" w:rsidRDefault="009A4C1F" w:rsidP="009A4C1F">
      <w:pPr>
        <w:autoSpaceDE w:val="0"/>
        <w:autoSpaceDN w:val="0"/>
        <w:adjustRightInd w:val="0"/>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Другой проблемой, касаемой не только муниципального уровня, является о</w:t>
      </w:r>
      <w:r w:rsidRPr="009A4C1F">
        <w:rPr>
          <w:rFonts w:ascii="Times New Roman" w:eastAsia="Times New Roman" w:hAnsi="Times New Roman" w:cs="Times New Roman"/>
          <w:sz w:val="28"/>
          <w:szCs w:val="28"/>
          <w:lang w:eastAsia="ru-RU"/>
        </w:rPr>
        <w:t>тсутствие оборотных средств</w:t>
      </w:r>
      <w:r w:rsidR="00897D5F">
        <w:rPr>
          <w:rFonts w:ascii="Times New Roman" w:eastAsia="Times New Roman" w:hAnsi="Times New Roman" w:cs="Times New Roman"/>
          <w:sz w:val="28"/>
          <w:szCs w:val="28"/>
          <w:lang w:eastAsia="ru-RU"/>
        </w:rPr>
        <w:t xml:space="preserve"> и</w:t>
      </w:r>
      <w:r w:rsidRPr="009A4C1F">
        <w:rPr>
          <w:rFonts w:ascii="Times New Roman" w:eastAsia="Times New Roman" w:hAnsi="Times New Roman" w:cs="Times New Roman"/>
          <w:sz w:val="28"/>
          <w:szCs w:val="28"/>
          <w:lang w:eastAsia="ru-RU"/>
        </w:rPr>
        <w:t xml:space="preserve"> возможности привлечения заемных ресурсов у большинства </w:t>
      </w:r>
      <w:r>
        <w:rPr>
          <w:rFonts w:ascii="Times New Roman" w:eastAsia="Times New Roman" w:hAnsi="Times New Roman" w:cs="Times New Roman"/>
          <w:sz w:val="28"/>
          <w:szCs w:val="28"/>
          <w:lang w:eastAsia="ru-RU"/>
        </w:rPr>
        <w:t>инвесторов</w:t>
      </w:r>
      <w:r w:rsidRPr="009A4C1F">
        <w:rPr>
          <w:rFonts w:ascii="Times New Roman" w:eastAsia="Times New Roman" w:hAnsi="Times New Roman" w:cs="Times New Roman"/>
          <w:sz w:val="28"/>
          <w:szCs w:val="28"/>
          <w:lang w:eastAsia="ru-RU"/>
        </w:rPr>
        <w:t>.</w:t>
      </w:r>
    </w:p>
    <w:p w:rsidR="00D815EA" w:rsidRDefault="004B63E4" w:rsidP="003722B9">
      <w:pPr>
        <w:autoSpaceDE w:val="0"/>
        <w:autoSpaceDN w:val="0"/>
        <w:adjustRightInd w:val="0"/>
        <w:spacing w:after="0" w:line="276" w:lineRule="auto"/>
        <w:ind w:firstLine="709"/>
        <w:contextualSpacing/>
        <w:jc w:val="both"/>
        <w:rPr>
          <w:rFonts w:ascii="Times New Roman" w:eastAsia="Times New Roman" w:hAnsi="Times New Roman" w:cs="Times New Roman"/>
          <w:i/>
          <w:color w:val="1F3864" w:themeColor="accent5" w:themeShade="80"/>
          <w:sz w:val="28"/>
          <w:szCs w:val="28"/>
          <w:lang w:eastAsia="ru-RU"/>
        </w:rPr>
      </w:pPr>
      <w:r>
        <w:rPr>
          <w:rFonts w:ascii="Times New Roman" w:eastAsia="Times New Roman" w:hAnsi="Times New Roman" w:cs="Times New Roman"/>
          <w:b/>
          <w:i/>
          <w:color w:val="1F3864" w:themeColor="accent5" w:themeShade="80"/>
          <w:sz w:val="28"/>
          <w:szCs w:val="28"/>
          <w:lang w:eastAsia="ru-RU"/>
        </w:rPr>
        <w:t>К</w:t>
      </w:r>
      <w:r w:rsidRPr="004B63E4">
        <w:rPr>
          <w:rFonts w:ascii="Times New Roman" w:eastAsia="Times New Roman" w:hAnsi="Times New Roman" w:cs="Times New Roman"/>
          <w:b/>
          <w:i/>
          <w:color w:val="1F3864" w:themeColor="accent5" w:themeShade="80"/>
          <w:sz w:val="28"/>
          <w:szCs w:val="28"/>
          <w:lang w:eastAsia="ru-RU"/>
        </w:rPr>
        <w:t>лючевая задача на 2018 год и плановый период</w:t>
      </w:r>
      <w:r>
        <w:rPr>
          <w:rFonts w:ascii="Times New Roman" w:eastAsia="Times New Roman" w:hAnsi="Times New Roman" w:cs="Times New Roman"/>
          <w:i/>
          <w:color w:val="1F3864" w:themeColor="accent5" w:themeShade="80"/>
          <w:sz w:val="28"/>
          <w:szCs w:val="28"/>
          <w:lang w:eastAsia="ru-RU"/>
        </w:rPr>
        <w:t xml:space="preserve"> -</w:t>
      </w:r>
      <w:r w:rsidR="00D815EA" w:rsidRPr="004B63E4">
        <w:rPr>
          <w:rFonts w:ascii="Times New Roman" w:eastAsia="Times New Roman" w:hAnsi="Times New Roman" w:cs="Times New Roman"/>
          <w:i/>
          <w:color w:val="1F3864" w:themeColor="accent5" w:themeShade="80"/>
          <w:sz w:val="28"/>
          <w:szCs w:val="28"/>
          <w:lang w:eastAsia="ru-RU"/>
        </w:rPr>
        <w:t xml:space="preserve"> </w:t>
      </w:r>
      <w:r w:rsidRPr="004B63E4">
        <w:rPr>
          <w:rFonts w:ascii="Times New Roman" w:eastAsia="Times New Roman" w:hAnsi="Times New Roman" w:cs="Times New Roman"/>
          <w:i/>
          <w:color w:val="1F3864" w:themeColor="accent5" w:themeShade="80"/>
          <w:sz w:val="28"/>
          <w:szCs w:val="28"/>
          <w:lang w:eastAsia="ru-RU"/>
        </w:rPr>
        <w:t>создания инфраструктурных условий для всестороннего потенци</w:t>
      </w:r>
      <w:r>
        <w:rPr>
          <w:rFonts w:ascii="Times New Roman" w:eastAsia="Times New Roman" w:hAnsi="Times New Roman" w:cs="Times New Roman"/>
          <w:i/>
          <w:color w:val="1F3864" w:themeColor="accent5" w:themeShade="80"/>
          <w:sz w:val="28"/>
          <w:szCs w:val="28"/>
          <w:lang w:eastAsia="ru-RU"/>
        </w:rPr>
        <w:t>а</w:t>
      </w:r>
      <w:r w:rsidRPr="004B63E4">
        <w:rPr>
          <w:rFonts w:ascii="Times New Roman" w:eastAsia="Times New Roman" w:hAnsi="Times New Roman" w:cs="Times New Roman"/>
          <w:i/>
          <w:color w:val="1F3864" w:themeColor="accent5" w:themeShade="80"/>
          <w:sz w:val="28"/>
          <w:szCs w:val="28"/>
          <w:lang w:eastAsia="ru-RU"/>
        </w:rPr>
        <w:t xml:space="preserve">ла </w:t>
      </w:r>
      <w:r>
        <w:rPr>
          <w:rFonts w:ascii="Times New Roman" w:eastAsia="Times New Roman" w:hAnsi="Times New Roman" w:cs="Times New Roman"/>
          <w:i/>
          <w:color w:val="1F3864" w:themeColor="accent5" w:themeShade="80"/>
          <w:sz w:val="28"/>
          <w:szCs w:val="28"/>
          <w:lang w:eastAsia="ru-RU"/>
        </w:rPr>
        <w:t>за счет</w:t>
      </w:r>
      <w:r w:rsidRPr="004B63E4">
        <w:rPr>
          <w:rFonts w:ascii="Times New Roman" w:eastAsia="Times New Roman" w:hAnsi="Times New Roman" w:cs="Times New Roman"/>
          <w:i/>
          <w:color w:val="1F3864" w:themeColor="accent5" w:themeShade="80"/>
          <w:sz w:val="28"/>
          <w:szCs w:val="28"/>
          <w:lang w:eastAsia="ru-RU"/>
        </w:rPr>
        <w:t xml:space="preserve"> </w:t>
      </w:r>
      <w:r w:rsidR="00176AB5">
        <w:rPr>
          <w:rFonts w:ascii="Times New Roman" w:eastAsia="Times New Roman" w:hAnsi="Times New Roman" w:cs="Times New Roman"/>
          <w:i/>
          <w:color w:val="1F3864" w:themeColor="accent5" w:themeShade="80"/>
          <w:sz w:val="28"/>
          <w:szCs w:val="28"/>
          <w:lang w:eastAsia="ru-RU"/>
        </w:rPr>
        <w:t>проведения ряда мероприятий и утверждения</w:t>
      </w:r>
      <w:r w:rsidRPr="004B63E4">
        <w:rPr>
          <w:rFonts w:ascii="Times New Roman" w:eastAsia="Times New Roman" w:hAnsi="Times New Roman" w:cs="Times New Roman"/>
          <w:i/>
          <w:color w:val="1F3864" w:themeColor="accent5" w:themeShade="80"/>
          <w:sz w:val="28"/>
          <w:szCs w:val="28"/>
          <w:lang w:eastAsia="ru-RU"/>
        </w:rPr>
        <w:t xml:space="preserve"> концепции по проблематике данной</w:t>
      </w:r>
      <w:r>
        <w:rPr>
          <w:rFonts w:ascii="Times New Roman" w:eastAsia="Times New Roman" w:hAnsi="Times New Roman" w:cs="Times New Roman"/>
          <w:i/>
          <w:color w:val="1F3864" w:themeColor="accent5" w:themeShade="80"/>
          <w:sz w:val="28"/>
          <w:szCs w:val="28"/>
          <w:lang w:eastAsia="ru-RU"/>
        </w:rPr>
        <w:t xml:space="preserve"> ситуации</w:t>
      </w:r>
      <w:r w:rsidR="007129AF">
        <w:rPr>
          <w:rFonts w:ascii="Times New Roman" w:eastAsia="Times New Roman" w:hAnsi="Times New Roman" w:cs="Times New Roman"/>
          <w:i/>
          <w:color w:val="1F3864" w:themeColor="accent5" w:themeShade="80"/>
          <w:sz w:val="28"/>
          <w:szCs w:val="28"/>
          <w:lang w:eastAsia="ru-RU"/>
        </w:rPr>
        <w:t xml:space="preserve"> (в частности энергодефицит)</w:t>
      </w:r>
      <w:r w:rsidRPr="004B63E4">
        <w:rPr>
          <w:rFonts w:ascii="Times New Roman" w:eastAsia="Times New Roman" w:hAnsi="Times New Roman" w:cs="Times New Roman"/>
          <w:i/>
          <w:color w:val="1F3864" w:themeColor="accent5" w:themeShade="80"/>
          <w:sz w:val="28"/>
          <w:szCs w:val="28"/>
          <w:lang w:eastAsia="ru-RU"/>
        </w:rPr>
        <w:t>.</w:t>
      </w:r>
    </w:p>
    <w:p w:rsidR="007963D9" w:rsidRPr="004B63E4" w:rsidRDefault="007963D9" w:rsidP="003722B9">
      <w:pPr>
        <w:autoSpaceDE w:val="0"/>
        <w:autoSpaceDN w:val="0"/>
        <w:adjustRightInd w:val="0"/>
        <w:spacing w:after="0" w:line="276" w:lineRule="auto"/>
        <w:ind w:firstLine="709"/>
        <w:contextualSpacing/>
        <w:jc w:val="both"/>
        <w:rPr>
          <w:rFonts w:ascii="Times New Roman" w:eastAsia="Times New Roman" w:hAnsi="Times New Roman" w:cs="Times New Roman"/>
          <w:i/>
          <w:color w:val="1F3864" w:themeColor="accent5" w:themeShade="80"/>
          <w:sz w:val="28"/>
          <w:szCs w:val="28"/>
          <w:lang w:eastAsia="ru-RU"/>
        </w:rPr>
      </w:pPr>
    </w:p>
    <w:p w:rsidR="00273C97" w:rsidRDefault="002D4CFE" w:rsidP="003722B9">
      <w:pPr>
        <w:spacing w:after="0" w:line="276" w:lineRule="auto"/>
        <w:ind w:firstLine="709"/>
        <w:contextualSpacing/>
        <w:jc w:val="both"/>
        <w:rPr>
          <w:rFonts w:ascii="Times New Roman" w:eastAsia="Times New Roman" w:hAnsi="Times New Roman" w:cs="Times New Roman"/>
          <w:b/>
          <w:color w:val="002060"/>
          <w:spacing w:val="20"/>
          <w:sz w:val="28"/>
          <w:szCs w:val="28"/>
          <w:u w:val="single"/>
          <w:lang w:eastAsia="ru-RU"/>
        </w:rPr>
      </w:pPr>
      <w:r>
        <w:rPr>
          <w:rFonts w:ascii="Times New Roman" w:eastAsia="Times New Roman" w:hAnsi="Times New Roman" w:cs="Times New Roman"/>
          <w:b/>
          <w:color w:val="002060"/>
          <w:spacing w:val="20"/>
          <w:sz w:val="28"/>
          <w:szCs w:val="28"/>
          <w:u w:val="single"/>
          <w:lang w:eastAsia="ru-RU"/>
        </w:rPr>
        <w:t xml:space="preserve">Малое </w:t>
      </w:r>
      <w:r w:rsidR="00685DFE">
        <w:rPr>
          <w:rFonts w:ascii="Times New Roman" w:eastAsia="Times New Roman" w:hAnsi="Times New Roman" w:cs="Times New Roman"/>
          <w:b/>
          <w:color w:val="002060"/>
          <w:spacing w:val="20"/>
          <w:sz w:val="28"/>
          <w:szCs w:val="28"/>
          <w:u w:val="single"/>
          <w:lang w:eastAsia="ru-RU"/>
        </w:rPr>
        <w:t xml:space="preserve">и среднее </w:t>
      </w:r>
      <w:r>
        <w:rPr>
          <w:rFonts w:ascii="Times New Roman" w:eastAsia="Times New Roman" w:hAnsi="Times New Roman" w:cs="Times New Roman"/>
          <w:b/>
          <w:color w:val="002060"/>
          <w:spacing w:val="20"/>
          <w:sz w:val="28"/>
          <w:szCs w:val="28"/>
          <w:u w:val="single"/>
          <w:lang w:eastAsia="ru-RU"/>
        </w:rPr>
        <w:t>п</w:t>
      </w:r>
      <w:r w:rsidR="00DC7111" w:rsidRPr="00DC7111">
        <w:rPr>
          <w:rFonts w:ascii="Times New Roman" w:eastAsia="Times New Roman" w:hAnsi="Times New Roman" w:cs="Times New Roman"/>
          <w:b/>
          <w:color w:val="002060"/>
          <w:spacing w:val="20"/>
          <w:sz w:val="28"/>
          <w:szCs w:val="28"/>
          <w:u w:val="single"/>
          <w:lang w:eastAsia="ru-RU"/>
        </w:rPr>
        <w:t>редпринимательство</w:t>
      </w:r>
    </w:p>
    <w:p w:rsidR="00BB0894" w:rsidRDefault="00BB0894"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Главным направлением работы в сфере развития малого предпринимательства как основы развития муниципального образования является создание условий для системного наращивания деловой активности в районе независимо от обще</w:t>
      </w:r>
      <w:r w:rsidR="0000728B">
        <w:rPr>
          <w:rFonts w:ascii="Times New Roman" w:hAnsi="Times New Roman" w:cs="Times New Roman"/>
          <w:sz w:val="28"/>
          <w:szCs w:val="28"/>
        </w:rPr>
        <w:t>областной и общероссийской конъюн</w:t>
      </w:r>
      <w:r>
        <w:rPr>
          <w:rFonts w:ascii="Times New Roman" w:hAnsi="Times New Roman" w:cs="Times New Roman"/>
          <w:sz w:val="28"/>
          <w:szCs w:val="28"/>
        </w:rPr>
        <w:t>ктуры. Успешная предпринимательская среда – одна из основных ценностей Семилукского муниципалитета.</w:t>
      </w:r>
    </w:p>
    <w:p w:rsidR="00273C97" w:rsidRDefault="00F34869" w:rsidP="003722B9">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273C97">
        <w:rPr>
          <w:rFonts w:ascii="Times New Roman" w:eastAsia="Times New Roman" w:hAnsi="Times New Roman" w:cs="Times New Roman"/>
          <w:b/>
          <w:i/>
          <w:noProof/>
          <w:color w:val="000000"/>
          <w:sz w:val="28"/>
          <w:szCs w:val="28"/>
          <w:lang w:eastAsia="ru-RU"/>
        </w:rPr>
        <w:drawing>
          <wp:anchor distT="0" distB="0" distL="114300" distR="114300" simplePos="0" relativeHeight="251650560" behindDoc="0" locked="0" layoutInCell="1" allowOverlap="1" wp14:anchorId="27D729FD" wp14:editId="04729B57">
            <wp:simplePos x="0" y="0"/>
            <wp:positionH relativeFrom="column">
              <wp:posOffset>15240</wp:posOffset>
            </wp:positionH>
            <wp:positionV relativeFrom="paragraph">
              <wp:posOffset>-12065</wp:posOffset>
            </wp:positionV>
            <wp:extent cx="5924550" cy="2895600"/>
            <wp:effectExtent l="0" t="0" r="0" b="0"/>
            <wp:wrapSquare wrapText="bothSides"/>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73C97" w:rsidRPr="00273C97">
        <w:rPr>
          <w:rFonts w:ascii="Times New Roman" w:eastAsia="Times New Roman" w:hAnsi="Times New Roman" w:cs="Times New Roman"/>
          <w:color w:val="000000"/>
          <w:sz w:val="28"/>
          <w:szCs w:val="28"/>
          <w:lang w:eastAsia="ru-RU"/>
        </w:rPr>
        <w:t xml:space="preserve">По состоянию на 01.01.2018 года согласно Интернет-ресурсу "Единый реестр субъектов малого и среднего предпринимательства" в районе зарегистрировано </w:t>
      </w:r>
      <w:r w:rsidR="00FF0408">
        <w:rPr>
          <w:rFonts w:ascii="Times New Roman" w:hAnsi="Times New Roman" w:cs="Times New Roman"/>
          <w:sz w:val="28"/>
          <w:szCs w:val="28"/>
          <w:lang w:eastAsia="ru-RU"/>
        </w:rPr>
        <w:t>2013 субъектов малого и среднего предпринимательства, в том числе</w:t>
      </w:r>
      <w:r w:rsidR="00847E66">
        <w:rPr>
          <w:rFonts w:ascii="Times New Roman" w:hAnsi="Times New Roman" w:cs="Times New Roman"/>
          <w:sz w:val="28"/>
          <w:szCs w:val="28"/>
          <w:lang w:eastAsia="ru-RU"/>
        </w:rPr>
        <w:t>:</w:t>
      </w:r>
      <w:r w:rsidR="00FF0408">
        <w:rPr>
          <w:rFonts w:ascii="Times New Roman" w:hAnsi="Times New Roman" w:cs="Times New Roman"/>
          <w:sz w:val="28"/>
          <w:szCs w:val="28"/>
          <w:lang w:eastAsia="ru-RU"/>
        </w:rPr>
        <w:t xml:space="preserve"> 1476 индивидуальных предпринимателей, 468 микро предприятий, 66 малых и 3 средних предприятия</w:t>
      </w:r>
      <w:r w:rsidR="00FF0408">
        <w:rPr>
          <w:rFonts w:ascii="Times New Roman" w:eastAsia="Times New Roman" w:hAnsi="Times New Roman" w:cs="Times New Roman"/>
          <w:color w:val="000000"/>
          <w:sz w:val="28"/>
          <w:szCs w:val="28"/>
          <w:lang w:eastAsia="ru-RU"/>
        </w:rPr>
        <w:t>.</w:t>
      </w:r>
      <w:r w:rsidR="00847E66">
        <w:rPr>
          <w:rFonts w:ascii="Times New Roman" w:eastAsia="Times New Roman" w:hAnsi="Times New Roman" w:cs="Times New Roman"/>
          <w:color w:val="000000"/>
          <w:sz w:val="28"/>
          <w:szCs w:val="28"/>
          <w:lang w:eastAsia="ru-RU"/>
        </w:rPr>
        <w:t xml:space="preserve"> О</w:t>
      </w:r>
      <w:r w:rsidR="00273C97" w:rsidRPr="00273C97">
        <w:rPr>
          <w:rFonts w:ascii="Times New Roman" w:eastAsia="Times New Roman" w:hAnsi="Times New Roman" w:cs="Times New Roman"/>
          <w:color w:val="000000"/>
          <w:sz w:val="28"/>
          <w:szCs w:val="28"/>
          <w:lang w:eastAsia="ru-RU"/>
        </w:rPr>
        <w:t>борот</w:t>
      </w:r>
      <w:r w:rsidR="00847E66">
        <w:rPr>
          <w:rFonts w:ascii="Times New Roman" w:eastAsia="Times New Roman" w:hAnsi="Times New Roman" w:cs="Times New Roman"/>
          <w:color w:val="000000"/>
          <w:sz w:val="28"/>
          <w:szCs w:val="28"/>
          <w:lang w:eastAsia="ru-RU"/>
        </w:rPr>
        <w:t xml:space="preserve"> малых предприятий</w:t>
      </w:r>
      <w:r w:rsidR="00273C97" w:rsidRPr="00273C97">
        <w:rPr>
          <w:rFonts w:ascii="Times New Roman" w:eastAsia="Times New Roman" w:hAnsi="Times New Roman" w:cs="Times New Roman"/>
          <w:color w:val="000000"/>
          <w:sz w:val="28"/>
          <w:szCs w:val="28"/>
          <w:lang w:eastAsia="ru-RU"/>
        </w:rPr>
        <w:t xml:space="preserve"> </w:t>
      </w:r>
      <w:r w:rsidR="00847E66">
        <w:rPr>
          <w:rFonts w:ascii="Times New Roman" w:eastAsia="Times New Roman" w:hAnsi="Times New Roman" w:cs="Times New Roman"/>
          <w:color w:val="000000"/>
          <w:sz w:val="28"/>
          <w:szCs w:val="28"/>
          <w:lang w:eastAsia="ru-RU"/>
        </w:rPr>
        <w:t xml:space="preserve">за отчетный период </w:t>
      </w:r>
      <w:r w:rsidR="00273C97" w:rsidRPr="00273C97">
        <w:rPr>
          <w:rFonts w:ascii="Times New Roman" w:eastAsia="Times New Roman" w:hAnsi="Times New Roman" w:cs="Times New Roman"/>
          <w:color w:val="000000"/>
          <w:sz w:val="28"/>
          <w:szCs w:val="28"/>
          <w:lang w:eastAsia="ru-RU"/>
        </w:rPr>
        <w:t xml:space="preserve">составил 8 257,4 млн. рублей. По сравнению с уровнем аналогичного периода прошлого года оборот малых предприятий увеличился на 38,8 </w:t>
      </w:r>
      <w:r w:rsidR="00546083">
        <w:rPr>
          <w:rFonts w:ascii="Times New Roman" w:eastAsia="Times New Roman" w:hAnsi="Times New Roman" w:cs="Times New Roman"/>
          <w:color w:val="000000"/>
          <w:sz w:val="28"/>
          <w:szCs w:val="28"/>
          <w:lang w:eastAsia="ru-RU"/>
        </w:rPr>
        <w:t>%</w:t>
      </w:r>
      <w:r w:rsidR="00273C97" w:rsidRPr="00273C97">
        <w:rPr>
          <w:rFonts w:ascii="Times New Roman" w:eastAsia="Times New Roman" w:hAnsi="Times New Roman" w:cs="Times New Roman"/>
          <w:color w:val="000000"/>
          <w:sz w:val="28"/>
          <w:szCs w:val="28"/>
          <w:lang w:eastAsia="ru-RU"/>
        </w:rPr>
        <w:t xml:space="preserve">, в сопоставимых ценах он составил 134,5 </w:t>
      </w:r>
      <w:r w:rsidR="00546083">
        <w:rPr>
          <w:rFonts w:ascii="Times New Roman" w:eastAsia="Times New Roman" w:hAnsi="Times New Roman" w:cs="Times New Roman"/>
          <w:color w:val="000000"/>
          <w:sz w:val="28"/>
          <w:szCs w:val="28"/>
          <w:lang w:eastAsia="ru-RU"/>
        </w:rPr>
        <w:t>%</w:t>
      </w:r>
      <w:r w:rsidR="00273C97" w:rsidRPr="00273C97">
        <w:rPr>
          <w:rFonts w:ascii="Times New Roman" w:eastAsia="Times New Roman" w:hAnsi="Times New Roman" w:cs="Times New Roman"/>
          <w:color w:val="000000"/>
          <w:sz w:val="28"/>
          <w:szCs w:val="28"/>
          <w:lang w:eastAsia="ru-RU"/>
        </w:rPr>
        <w:t>. На увеличение оборота повлияло изменение и корректировка списка наблюдаемых организаций (добавление новых и исключение банкротов и не ведущих деятельность).</w:t>
      </w:r>
    </w:p>
    <w:p w:rsidR="001C2298" w:rsidRDefault="001C2298" w:rsidP="002A2984">
      <w:pPr>
        <w:spacing w:after="0" w:line="276"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создания благоприятного климата и развития бизнеса на территории Семилукского муниципального района в отчетном периоде проводились следующие мероприятия:</w:t>
      </w:r>
    </w:p>
    <w:p w:rsidR="001C2298" w:rsidRDefault="001C2298" w:rsidP="002A2984">
      <w:pPr>
        <w:pStyle w:val="a7"/>
        <w:numPr>
          <w:ilvl w:val="0"/>
          <w:numId w:val="24"/>
        </w:numPr>
        <w:spacing w:after="0" w:line="276"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rPr>
        <w:t>В</w:t>
      </w:r>
      <w:r>
        <w:rPr>
          <w:rFonts w:ascii="Times New Roman" w:hAnsi="Times New Roman" w:cs="Times New Roman"/>
          <w:sz w:val="28"/>
          <w:szCs w:val="28"/>
          <w:lang w:eastAsia="ru-RU"/>
        </w:rPr>
        <w:t xml:space="preserve"> рамках подпрограммы «Развитие и поддержка малого и среднего предпринимательства» муниципальной программы Семилукского муниципального района «Экономическое развитие и инновационная экономика на 2014-2020 годы»:</w:t>
      </w:r>
    </w:p>
    <w:p w:rsidR="001C2298" w:rsidRDefault="001C2298" w:rsidP="002A2984">
      <w:pPr>
        <w:pStyle w:val="a7"/>
        <w:tabs>
          <w:tab w:val="left" w:pos="540"/>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четырем субъектам малого предпринимательства выданы субсидии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на сумму 3935,64 тыс. рублей, из них за счет средств местного бюджета – 230,00 тыс. рублей, за счет средств субсидии областного бюджета – 815,24 тыс. рублей, за счет средств субсидии федерального бюджета – 2890,40 тыс. рублей. </w:t>
      </w:r>
    </w:p>
    <w:p w:rsidR="001C2298" w:rsidRDefault="001C2298" w:rsidP="002A2984">
      <w:pPr>
        <w:pStyle w:val="a7"/>
        <w:tabs>
          <w:tab w:val="left" w:pos="540"/>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в рамках мероприятия 6.1 подпрограммы изготовлены схемы границ прилегающих территорий к организациям и (или) объектам, на которых не допускается розничная продажа алкогольной продукции, на сумму 75 тыс. рублей.</w:t>
      </w:r>
    </w:p>
    <w:p w:rsidR="001C2298" w:rsidRDefault="001C2298" w:rsidP="002A2984">
      <w:pPr>
        <w:pStyle w:val="a7"/>
        <w:tabs>
          <w:tab w:val="left" w:pos="540"/>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реализации программных мероприятий в 2017 г. освоено 4010,64 тыс. рублей, в том числе: субсидии федерального бюджета – 2890,40 тыс. рублей, субсидии областного бюджета – 815,24 тыс. рублей, средства местного бюджета – 305 тыс. рублей.  Процент освоения бюджетных средств на 01.01.2018 г. составил 100 % от запланированного объема финансирования на 2017 год. </w:t>
      </w:r>
    </w:p>
    <w:p w:rsidR="001C2298" w:rsidRDefault="001C2298" w:rsidP="002A2984">
      <w:pPr>
        <w:pStyle w:val="a7"/>
        <w:numPr>
          <w:ilvl w:val="0"/>
          <w:numId w:val="24"/>
        </w:numPr>
        <w:tabs>
          <w:tab w:val="left" w:pos="540"/>
          <w:tab w:val="left" w:pos="1134"/>
          <w:tab w:val="left" w:pos="2700"/>
        </w:tabs>
        <w:spacing w:after="0" w:line="276" w:lineRule="auto"/>
        <w:ind w:left="0" w:firstLine="709"/>
        <w:jc w:val="both"/>
        <w:rPr>
          <w:rFonts w:ascii="Times New Roman" w:hAnsi="Times New Roman" w:cs="Times New Roman"/>
          <w:bCs/>
          <w:color w:val="000000"/>
          <w:sz w:val="28"/>
          <w:szCs w:val="28"/>
        </w:rPr>
      </w:pPr>
      <w:r>
        <w:rPr>
          <w:rFonts w:ascii="Times New Roman" w:hAnsi="Times New Roman" w:cs="Times New Roman"/>
          <w:sz w:val="28"/>
          <w:szCs w:val="28"/>
        </w:rPr>
        <w:t>Микрокредитной компанией Фонд поддержки предпринимательства Семилукского района Воронежской области</w:t>
      </w:r>
      <w:r>
        <w:rPr>
          <w:rFonts w:ascii="Times New Roman" w:hAnsi="Times New Roman" w:cs="Times New Roman"/>
          <w:color w:val="000000"/>
          <w:sz w:val="28"/>
          <w:szCs w:val="28"/>
        </w:rPr>
        <w:t xml:space="preserve"> за </w:t>
      </w:r>
      <w:r>
        <w:rPr>
          <w:rFonts w:ascii="Times New Roman" w:hAnsi="Times New Roman" w:cs="Times New Roman"/>
          <w:bCs/>
          <w:color w:val="000000"/>
          <w:sz w:val="28"/>
          <w:szCs w:val="28"/>
        </w:rPr>
        <w:t>2017 год</w:t>
      </w:r>
      <w:r>
        <w:rPr>
          <w:rFonts w:ascii="Times New Roman" w:hAnsi="Times New Roman" w:cs="Times New Roman"/>
          <w:b/>
          <w:bCs/>
          <w:color w:val="000000"/>
          <w:szCs w:val="28"/>
        </w:rPr>
        <w:t xml:space="preserve"> </w:t>
      </w:r>
      <w:r>
        <w:rPr>
          <w:rFonts w:ascii="Times New Roman" w:hAnsi="Times New Roman" w:cs="Times New Roman"/>
          <w:color w:val="000000"/>
          <w:sz w:val="28"/>
          <w:szCs w:val="28"/>
        </w:rPr>
        <w:t>выдано 62 микрозайма 51 субъекту  на сумму 26 541 тыс. руб.</w:t>
      </w:r>
    </w:p>
    <w:p w:rsidR="001C2298" w:rsidRDefault="001C2298" w:rsidP="002A2984">
      <w:pPr>
        <w:pStyle w:val="a7"/>
        <w:numPr>
          <w:ilvl w:val="0"/>
          <w:numId w:val="24"/>
        </w:numPr>
        <w:tabs>
          <w:tab w:val="left" w:pos="540"/>
          <w:tab w:val="left" w:pos="1134"/>
          <w:tab w:val="left" w:pos="2700"/>
        </w:tabs>
        <w:spacing w:after="0" w:line="276" w:lineRule="auto"/>
        <w:ind w:left="0"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АНО «Семилукский центр поддержки предпринимательства» проводит среди юридических лиц и индивидуальных предпринимателей консультационные услуги по вопросам, связанным с организацией бизнеса, также </w:t>
      </w:r>
      <w:r>
        <w:rPr>
          <w:rFonts w:ascii="Times New Roman" w:hAnsi="Times New Roman" w:cs="Times New Roman"/>
          <w:bCs/>
          <w:color w:val="000000"/>
          <w:sz w:val="28"/>
          <w:szCs w:val="28"/>
        </w:rPr>
        <w:t>на постоянной основе оказывается консультационная помощь и платные услуги индивидуальным предпринимателям, юридическим и физическим лицам, связанных с ведением бизнеса,  за 2017 год оказано 4408 услуг.</w:t>
      </w:r>
    </w:p>
    <w:p w:rsidR="002E41F7" w:rsidRPr="00DC7111" w:rsidRDefault="00BB0894" w:rsidP="003722B9">
      <w:pPr>
        <w:spacing w:after="0" w:line="276" w:lineRule="auto"/>
        <w:ind w:firstLine="709"/>
        <w:contextualSpacing/>
        <w:jc w:val="both"/>
        <w:rPr>
          <w:rFonts w:ascii="Times New Roman" w:eastAsia="Times New Roman" w:hAnsi="Times New Roman" w:cs="Times New Roman"/>
          <w:b/>
          <w:bCs/>
          <w:noProof/>
          <w:color w:val="002060"/>
          <w:sz w:val="26"/>
          <w:szCs w:val="26"/>
          <w:u w:val="single"/>
          <w:lang w:eastAsia="ru-RU"/>
        </w:rPr>
      </w:pPr>
      <w:r>
        <w:rPr>
          <w:rFonts w:ascii="Times New Roman" w:hAnsi="Times New Roman" w:cs="Times New Roman"/>
          <w:b/>
          <w:i/>
          <w:color w:val="002060"/>
          <w:sz w:val="28"/>
          <w:szCs w:val="28"/>
        </w:rPr>
        <w:t>Ключевая задача на 2018 год и на плановый период</w:t>
      </w:r>
      <w:r>
        <w:rPr>
          <w:rFonts w:ascii="Times New Roman" w:hAnsi="Times New Roman" w:cs="Times New Roman"/>
          <w:i/>
          <w:color w:val="002060"/>
          <w:sz w:val="28"/>
          <w:szCs w:val="28"/>
        </w:rPr>
        <w:t xml:space="preserve"> - в период трансформационных преобразований развития малого бизнеса органам местного самоуправления необходимо способствовать формированию рыночной структуры экономики и конкурентной среды, росту производства товаров и услуг и насыщению ими рынка, в первую очередь</w:t>
      </w:r>
      <w:r w:rsidR="001C2298">
        <w:rPr>
          <w:rFonts w:ascii="Times New Roman" w:hAnsi="Times New Roman" w:cs="Times New Roman"/>
          <w:i/>
          <w:color w:val="002060"/>
          <w:sz w:val="28"/>
          <w:szCs w:val="28"/>
        </w:rPr>
        <w:t>,</w:t>
      </w:r>
      <w:r>
        <w:rPr>
          <w:rFonts w:ascii="Times New Roman" w:hAnsi="Times New Roman" w:cs="Times New Roman"/>
          <w:i/>
          <w:color w:val="002060"/>
          <w:sz w:val="28"/>
          <w:szCs w:val="28"/>
        </w:rPr>
        <w:t xml:space="preserve"> в целях решения важных социальных вопросов по самозанятости жителей на территории района. Малый бизнес является одной из главных перспектив развития, активным источником создания среднего класса – одного из основных гарантов демократического, экономически процветающего, социально</w:t>
      </w:r>
      <w:r w:rsidR="002E41F7" w:rsidRPr="002E41F7">
        <w:rPr>
          <w:rFonts w:ascii="Times New Roman" w:hAnsi="Times New Roman" w:cs="Times New Roman"/>
          <w:i/>
          <w:color w:val="002060"/>
          <w:sz w:val="28"/>
          <w:szCs w:val="28"/>
        </w:rPr>
        <w:t xml:space="preserve"> </w:t>
      </w:r>
      <w:r w:rsidR="002E41F7">
        <w:rPr>
          <w:rFonts w:ascii="Times New Roman" w:hAnsi="Times New Roman" w:cs="Times New Roman"/>
          <w:i/>
          <w:color w:val="002060"/>
          <w:sz w:val="28"/>
          <w:szCs w:val="28"/>
        </w:rPr>
        <w:t>благополучного общества.</w:t>
      </w:r>
    </w:p>
    <w:p w:rsidR="004C1873" w:rsidRPr="00273C97" w:rsidRDefault="004C1873" w:rsidP="003722B9">
      <w:pPr>
        <w:spacing w:after="0" w:line="276" w:lineRule="auto"/>
        <w:ind w:firstLine="709"/>
        <w:contextualSpacing/>
        <w:jc w:val="both"/>
        <w:rPr>
          <w:rFonts w:ascii="Times New Roman" w:eastAsia="Times New Roman" w:hAnsi="Times New Roman" w:cs="Times New Roman"/>
          <w:sz w:val="28"/>
          <w:szCs w:val="28"/>
          <w:lang w:eastAsia="ru-RU"/>
        </w:rPr>
      </w:pPr>
    </w:p>
    <w:p w:rsidR="00273C97" w:rsidRDefault="00C12DED" w:rsidP="003722B9">
      <w:pPr>
        <w:autoSpaceDE w:val="0"/>
        <w:autoSpaceDN w:val="0"/>
        <w:adjustRightInd w:val="0"/>
        <w:spacing w:after="0" w:line="276" w:lineRule="auto"/>
        <w:ind w:firstLine="709"/>
        <w:contextualSpacing/>
        <w:jc w:val="both"/>
        <w:rPr>
          <w:rFonts w:ascii="Times New Roman" w:eastAsia="Times New Roman" w:hAnsi="Times New Roman" w:cs="Times New Roman"/>
          <w:b/>
          <w:color w:val="1F3864" w:themeColor="accent5" w:themeShade="80"/>
          <w:spacing w:val="20"/>
          <w:sz w:val="28"/>
          <w:szCs w:val="28"/>
          <w:u w:val="single"/>
          <w:lang w:eastAsia="ru-RU"/>
        </w:rPr>
      </w:pPr>
      <w:r w:rsidRPr="00BB0894">
        <w:rPr>
          <w:rFonts w:ascii="Times New Roman" w:eastAsia="Times New Roman" w:hAnsi="Times New Roman" w:cs="Times New Roman"/>
          <w:b/>
          <w:color w:val="1F3864" w:themeColor="accent5" w:themeShade="80"/>
          <w:spacing w:val="20"/>
          <w:sz w:val="28"/>
          <w:szCs w:val="28"/>
          <w:u w:val="single"/>
          <w:lang w:eastAsia="ru-RU"/>
        </w:rPr>
        <w:t>Потребительский рынок</w:t>
      </w:r>
    </w:p>
    <w:p w:rsidR="00BB0894" w:rsidRPr="00BB0894" w:rsidRDefault="00BB0894" w:rsidP="003722B9">
      <w:pPr>
        <w:spacing w:after="0" w:line="276" w:lineRule="auto"/>
        <w:ind w:firstLine="709"/>
        <w:contextualSpacing/>
        <w:jc w:val="both"/>
        <w:rPr>
          <w:rFonts w:ascii="Times New Roman" w:hAnsi="Times New Roman" w:cs="Times New Roman"/>
          <w:sz w:val="28"/>
          <w:szCs w:val="28"/>
        </w:rPr>
      </w:pPr>
      <w:r w:rsidRPr="00BB0894">
        <w:rPr>
          <w:rFonts w:ascii="Times New Roman" w:hAnsi="Times New Roman" w:cs="Times New Roman"/>
          <w:color w:val="000000"/>
          <w:sz w:val="28"/>
          <w:szCs w:val="28"/>
          <w:shd w:val="clear" w:color="auto" w:fill="FFFFFF"/>
        </w:rPr>
        <w:t>Потребительский рынок составляет сферу непосредственного экономического воздействия на человека и фактор социальной стабильности, в обществе. Его сбалансированность по ценам, товаропотокам, количеству и качеству товаров и услуг выступает необходимой составляющей оценки качества жизни населения района. </w:t>
      </w:r>
    </w:p>
    <w:p w:rsidR="00273C97" w:rsidRPr="00273C97" w:rsidRDefault="00490664" w:rsidP="003722B9">
      <w:pPr>
        <w:spacing w:after="0" w:line="276"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2064" behindDoc="0" locked="0" layoutInCell="1" allowOverlap="1" wp14:anchorId="5ECE7AE7" wp14:editId="324DDA78">
            <wp:simplePos x="0" y="0"/>
            <wp:positionH relativeFrom="column">
              <wp:posOffset>2829560</wp:posOffset>
            </wp:positionH>
            <wp:positionV relativeFrom="paragraph">
              <wp:posOffset>1657985</wp:posOffset>
            </wp:positionV>
            <wp:extent cx="3114675" cy="2066925"/>
            <wp:effectExtent l="0" t="0" r="9525" b="9525"/>
            <wp:wrapSquare wrapText="bothSides"/>
            <wp:docPr id="260" name="Рисунок 260" descr="Картинки по запросу пятерочка новый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ятерочка новый магазин"/>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3C97" w:rsidRPr="00BB0894">
        <w:rPr>
          <w:rFonts w:ascii="Times New Roman" w:eastAsia="Times New Roman" w:hAnsi="Times New Roman" w:cs="Times New Roman"/>
          <w:sz w:val="28"/>
          <w:szCs w:val="28"/>
          <w:lang w:eastAsia="ru-RU"/>
        </w:rPr>
        <w:t>Торговая</w:t>
      </w:r>
      <w:r w:rsidR="00273C97" w:rsidRPr="00273C97">
        <w:rPr>
          <w:rFonts w:ascii="Times New Roman" w:eastAsia="Times New Roman" w:hAnsi="Times New Roman" w:cs="Times New Roman"/>
          <w:sz w:val="28"/>
          <w:szCs w:val="28"/>
          <w:lang w:eastAsia="ru-RU"/>
        </w:rPr>
        <w:t xml:space="preserve"> сеть Семилукского муниципального района насчитывает 419 торговых объектов, из них: 274 – стационарных объекта и 145 являются нестационарными (павильоны, палатки и киоски). На территории района организован 1 универсальный рынок, на 176 торговых мест.</w:t>
      </w:r>
      <w:r w:rsidR="00273C97" w:rsidRPr="00273C97">
        <w:rPr>
          <w:rFonts w:ascii="Times New Roman" w:eastAsia="Times New Roman" w:hAnsi="Times New Roman" w:cs="Times New Roman"/>
          <w:bCs/>
          <w:sz w:val="28"/>
          <w:szCs w:val="28"/>
          <w:lang w:eastAsia="ru-RU"/>
        </w:rPr>
        <w:t xml:space="preserve"> Кроме того, в  2017 году организовано 4 ярмарки. Такое количество предприятий торговли, как показали результаты социологических исследований, в целом обеспечивает потребность населения района в товарах первой необходимости. Однако рынок торговли непродовольственными и узкоспециализированными товарами, а также товарами высокого качества по-прежнему остается недостаточно насыщенным.</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bCs/>
          <w:sz w:val="28"/>
          <w:szCs w:val="28"/>
          <w:lang w:eastAsia="ru-RU"/>
        </w:rPr>
        <w:t xml:space="preserve">Обеспеченность населения Семилукского муниципального района площадями торговых стационарных объектов по продаже продовольственных товаров за 2017 год составила 186,2 кв.м. на 1 тыс. </w:t>
      </w:r>
      <w:r w:rsidR="00D01C32">
        <w:rPr>
          <w:rFonts w:ascii="Times New Roman" w:eastAsia="Times New Roman" w:hAnsi="Times New Roman" w:cs="Times New Roman"/>
          <w:bCs/>
          <w:sz w:val="28"/>
          <w:szCs w:val="28"/>
          <w:lang w:eastAsia="ru-RU"/>
        </w:rPr>
        <w:t>человек</w:t>
      </w:r>
      <w:r w:rsidRPr="00273C97">
        <w:rPr>
          <w:rFonts w:ascii="Times New Roman" w:eastAsia="Times New Roman" w:hAnsi="Times New Roman" w:cs="Times New Roman"/>
          <w:bCs/>
          <w:sz w:val="28"/>
          <w:szCs w:val="28"/>
          <w:lang w:eastAsia="ru-RU"/>
        </w:rPr>
        <w:t xml:space="preserve"> и превысила установленный норматив на 17,7 кв.м., обеспеченность площадями торговых стационарных объектов по продаже непродовольственных товаров составила 247 кв. м. на 1 тыс. </w:t>
      </w:r>
      <w:r w:rsidR="00D01C32">
        <w:rPr>
          <w:rFonts w:ascii="Times New Roman" w:eastAsia="Times New Roman" w:hAnsi="Times New Roman" w:cs="Times New Roman"/>
          <w:bCs/>
          <w:sz w:val="28"/>
          <w:szCs w:val="28"/>
          <w:lang w:eastAsia="ru-RU"/>
        </w:rPr>
        <w:t>человек</w:t>
      </w:r>
      <w:r w:rsidRPr="00273C97">
        <w:rPr>
          <w:rFonts w:ascii="Times New Roman" w:eastAsia="Times New Roman" w:hAnsi="Times New Roman" w:cs="Times New Roman"/>
          <w:bCs/>
          <w:sz w:val="28"/>
          <w:szCs w:val="28"/>
          <w:lang w:eastAsia="ru-RU"/>
        </w:rPr>
        <w:t xml:space="preserve">, что меньше установленного норматива на 117,5 кв. м. </w:t>
      </w:r>
    </w:p>
    <w:p w:rsidR="006444D8" w:rsidRPr="001D68D8" w:rsidRDefault="006444D8" w:rsidP="003722B9">
      <w:pPr>
        <w:spacing w:after="0" w:line="276" w:lineRule="auto"/>
        <w:ind w:firstLine="709"/>
        <w:contextualSpacing/>
        <w:jc w:val="both"/>
        <w:rPr>
          <w:rFonts w:ascii="Times New Roman" w:eastAsia="Times New Roman" w:hAnsi="Times New Roman" w:cs="Times New Roman"/>
          <w:b/>
          <w:i/>
          <w:sz w:val="16"/>
          <w:szCs w:val="16"/>
          <w:lang w:eastAsia="ru-RU"/>
        </w:rPr>
      </w:pPr>
    </w:p>
    <w:p w:rsidR="001D68D8" w:rsidRDefault="00273C97" w:rsidP="003722B9">
      <w:pPr>
        <w:spacing w:after="0" w:line="276" w:lineRule="auto"/>
        <w:ind w:firstLine="709"/>
        <w:contextualSpacing/>
        <w:jc w:val="both"/>
        <w:rPr>
          <w:rFonts w:ascii="Times New Roman" w:eastAsia="Times New Roman" w:hAnsi="Times New Roman" w:cs="Times New Roman"/>
          <w:b/>
          <w:i/>
          <w:sz w:val="28"/>
          <w:szCs w:val="28"/>
          <w:lang w:eastAsia="ru-RU"/>
        </w:rPr>
      </w:pPr>
      <w:r w:rsidRPr="001C7133">
        <w:rPr>
          <w:rFonts w:ascii="Times New Roman" w:eastAsia="Times New Roman" w:hAnsi="Times New Roman" w:cs="Times New Roman"/>
          <w:b/>
          <w:i/>
          <w:sz w:val="28"/>
          <w:szCs w:val="28"/>
          <w:lang w:eastAsia="ru-RU"/>
        </w:rPr>
        <w:t>Отдельные показатели по торговле</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i/>
          <w:sz w:val="28"/>
          <w:szCs w:val="28"/>
          <w:lang w:eastAsia="ru-RU"/>
        </w:rPr>
        <w:t xml:space="preserve"> </w:t>
      </w:r>
      <w:r w:rsidRPr="00273C97">
        <w:rPr>
          <w:rFonts w:ascii="Times New Roman" w:eastAsia="Times New Roman" w:hAnsi="Times New Roman" w:cs="Times New Roman"/>
          <w:sz w:val="28"/>
          <w:szCs w:val="28"/>
          <w:lang w:eastAsia="ru-RU"/>
        </w:rPr>
        <w:t>Оборот розничной торговли в действую</w:t>
      </w:r>
      <w:r w:rsidR="00AF6982">
        <w:rPr>
          <w:rFonts w:ascii="Times New Roman" w:eastAsia="Times New Roman" w:hAnsi="Times New Roman" w:cs="Times New Roman"/>
          <w:sz w:val="28"/>
          <w:szCs w:val="28"/>
          <w:lang w:eastAsia="ru-RU"/>
        </w:rPr>
        <w:t xml:space="preserve">щих ценах за 2017 год составил 4231,0 </w:t>
      </w:r>
      <w:r w:rsidRPr="00273C97">
        <w:rPr>
          <w:rFonts w:ascii="Times New Roman" w:eastAsia="Times New Roman" w:hAnsi="Times New Roman" w:cs="Times New Roman"/>
          <w:sz w:val="28"/>
          <w:szCs w:val="28"/>
          <w:lang w:eastAsia="ru-RU"/>
        </w:rPr>
        <w:t xml:space="preserve">млн. рублей, что составляет 118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уровню прошлого периода. В сопоставимых ценах – 113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bCs/>
          <w:sz w:val="28"/>
          <w:szCs w:val="28"/>
          <w:lang w:eastAsia="ru-RU"/>
        </w:rPr>
        <w:t xml:space="preserve">Основным фактором увеличения наблюдаемого объема розничного товарооборота стало регулирование торговли на рынках, а также сокращение объемов неорганизованной и нестационарной торговли, обусловленное изменениями в федеральном законодательстве, направленное на ограничение торговли алкогольными напитками в нестационарных торговых объектах. Высвобожденный покупательский спрос был перенаправлен на предприятия розничной торговли, являющимися объектами регулярного статистического наблюдения. </w:t>
      </w:r>
    </w:p>
    <w:p w:rsidR="006444D8" w:rsidRPr="001D68D8" w:rsidRDefault="006444D8" w:rsidP="003722B9">
      <w:pPr>
        <w:spacing w:after="0" w:line="276" w:lineRule="auto"/>
        <w:ind w:firstLine="709"/>
        <w:contextualSpacing/>
        <w:jc w:val="both"/>
        <w:rPr>
          <w:rFonts w:ascii="Times New Roman" w:eastAsia="Times New Roman" w:hAnsi="Times New Roman" w:cs="Times New Roman"/>
          <w:b/>
          <w:i/>
          <w:sz w:val="16"/>
          <w:szCs w:val="16"/>
          <w:lang w:eastAsia="ru-RU"/>
        </w:rPr>
      </w:pPr>
    </w:p>
    <w:p w:rsidR="00273C97" w:rsidRPr="001C7133" w:rsidRDefault="00273C97" w:rsidP="003722B9">
      <w:pPr>
        <w:spacing w:after="0" w:line="276" w:lineRule="auto"/>
        <w:ind w:firstLine="709"/>
        <w:contextualSpacing/>
        <w:jc w:val="both"/>
        <w:rPr>
          <w:rFonts w:ascii="Times New Roman" w:eastAsia="Times New Roman" w:hAnsi="Times New Roman" w:cs="Times New Roman"/>
          <w:b/>
          <w:i/>
          <w:sz w:val="28"/>
          <w:szCs w:val="28"/>
          <w:lang w:eastAsia="ru-RU"/>
        </w:rPr>
      </w:pPr>
      <w:r w:rsidRPr="001C7133">
        <w:rPr>
          <w:rFonts w:ascii="Times New Roman" w:eastAsia="Times New Roman" w:hAnsi="Times New Roman" w:cs="Times New Roman"/>
          <w:b/>
          <w:i/>
          <w:sz w:val="28"/>
          <w:szCs w:val="28"/>
          <w:lang w:eastAsia="ru-RU"/>
        </w:rPr>
        <w:t>Общественное питание</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По состоянию на 01.01.2018 года сеть предприятий общественного питания Семилукского муниципального района насчитывает 86 пунктов общественного питания, в том числе </w:t>
      </w:r>
      <w:r w:rsidRPr="00273C97">
        <w:rPr>
          <w:rFonts w:ascii="Times New Roman" w:eastAsia="Times New Roman" w:hAnsi="Times New Roman" w:cs="Times New Roman"/>
          <w:bCs/>
          <w:sz w:val="28"/>
          <w:szCs w:val="28"/>
          <w:lang w:eastAsia="ru-RU"/>
        </w:rPr>
        <w:t xml:space="preserve">15 кафе, 2 суши-бара, 8 закусочных, 34 столовых учебных заведений, организаций, промышленных предприятий, столовых системы здравоохранения. </w:t>
      </w:r>
      <w:r w:rsidRPr="00273C97">
        <w:rPr>
          <w:rFonts w:ascii="Times New Roman" w:eastAsia="Times New Roman" w:hAnsi="Times New Roman" w:cs="Times New Roman"/>
          <w:sz w:val="28"/>
          <w:szCs w:val="28"/>
          <w:lang w:eastAsia="ru-RU"/>
        </w:rPr>
        <w:t xml:space="preserve">Общее число посадочных мест составляет 3358.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На развитие сети общественного питания в Семилукском муниципальном районе влияют такие факторы как близость к областному центру, где сеть общественного питания высокоразвита, и уровень платежеспособного спроса.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Оборот общественного питания за  2017 год составил 32,5 млн. рублей, что превышает уровень 2016 года на 8,4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В связи с близостью города Воронежа потребность граждан в общественном питании для целей питания вне дома в сегментах средний и выше среднего удовлетворяется в областном центре. Организации района не могут предложить уровень обслуживания сопоставимый с уровнем ресторанов полного цикла города. Поэтому на рынке района присутствуют точки быстрого питания, кафе (выполняющие функции столовых) и банкетные залы, причем сегмент банкетных залов является наиболее емким.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В связи с кризисными явлениями в экономике района и страны в целом в краткосрочной перспективе не ожидается значительного роста платежеспособного спроса, в связи с этим количество заведений общественного питания и их ассортиментный ряд останутся без изменений. Вместе с тем, в районе ожидается возникновение начинающих предпринимателей в сфере общественного питания, однако, открытие новых точек компенсируется закрытием существующих из числа наименее конкурентоспособных.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В летнее время в городе и сельских поселениях работают сезонные точки общественного питания, реализующие мороженое, квас, однако их влияние на состояние сферы общепита незначительно. </w:t>
      </w:r>
    </w:p>
    <w:p w:rsidR="006444D8" w:rsidRDefault="006444D8" w:rsidP="003722B9">
      <w:pPr>
        <w:spacing w:after="0" w:line="276" w:lineRule="auto"/>
        <w:ind w:firstLine="709"/>
        <w:contextualSpacing/>
        <w:jc w:val="both"/>
        <w:rPr>
          <w:rFonts w:ascii="Times New Roman" w:eastAsia="Times New Roman" w:hAnsi="Times New Roman" w:cs="Times New Roman"/>
          <w:b/>
          <w:i/>
          <w:sz w:val="28"/>
          <w:szCs w:val="28"/>
          <w:lang w:eastAsia="ru-RU"/>
        </w:rPr>
      </w:pPr>
    </w:p>
    <w:p w:rsidR="00273C97" w:rsidRPr="001C7133" w:rsidRDefault="00273C97" w:rsidP="003722B9">
      <w:pPr>
        <w:spacing w:after="0" w:line="276" w:lineRule="auto"/>
        <w:ind w:firstLine="709"/>
        <w:contextualSpacing/>
        <w:jc w:val="both"/>
        <w:rPr>
          <w:rFonts w:ascii="Times New Roman" w:eastAsia="Times New Roman" w:hAnsi="Times New Roman" w:cs="Times New Roman"/>
          <w:b/>
          <w:i/>
          <w:sz w:val="28"/>
          <w:szCs w:val="28"/>
          <w:lang w:eastAsia="ru-RU"/>
        </w:rPr>
      </w:pPr>
      <w:r w:rsidRPr="001C7133">
        <w:rPr>
          <w:rFonts w:ascii="Times New Roman" w:eastAsia="Times New Roman" w:hAnsi="Times New Roman" w:cs="Times New Roman"/>
          <w:b/>
          <w:i/>
          <w:sz w:val="28"/>
          <w:szCs w:val="28"/>
          <w:lang w:eastAsia="ru-RU"/>
        </w:rPr>
        <w:t>Бытовые услуги</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На территории района действуют 83 объекта бытового обслуживания, из них 64 в городских и 19 в сельских поселениях.</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В  2017 году  населению района было оказано услуг на сумму 69,3  млн. рублей, что на 9,3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больше по сравнению с 2016 годом.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С целью удовлетворения потребностей населения на территории Семилукского муниципального района созданы оптимальные условия для благоприятного развития предпринимательской деятельности в сфере бытовых услуг.</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Доля бытовых услуг в общем объёме платных услуг составляет 4,1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Среди предпринимателей занятых в сфере бытовых услуг наиболее развиты следующие виды деятельности:</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 парикмахерские услуги – 27,5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 услуги по ремонту транспортных средств – 31,3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 ритуальные услуги – 11,3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 услуги по пошиву и ремонту одежды – 10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F34869" w:rsidRDefault="00F34869" w:rsidP="003722B9">
      <w:pPr>
        <w:spacing w:after="0" w:line="276" w:lineRule="auto"/>
        <w:ind w:firstLine="709"/>
        <w:contextualSpacing/>
        <w:jc w:val="both"/>
        <w:rPr>
          <w:rFonts w:ascii="Times New Roman" w:eastAsia="Calibri" w:hAnsi="Times New Roman" w:cs="Times New Roman"/>
          <w:b/>
          <w:bCs/>
          <w:i/>
          <w:iCs/>
          <w:sz w:val="28"/>
          <w:szCs w:val="28"/>
          <w:lang w:eastAsia="ru-RU"/>
        </w:rPr>
      </w:pPr>
    </w:p>
    <w:p w:rsidR="00273C97" w:rsidRPr="001C7133" w:rsidRDefault="00273C97" w:rsidP="003722B9">
      <w:pPr>
        <w:spacing w:after="0" w:line="276" w:lineRule="auto"/>
        <w:ind w:firstLine="709"/>
        <w:contextualSpacing/>
        <w:jc w:val="both"/>
        <w:rPr>
          <w:rFonts w:ascii="Times New Roman" w:eastAsia="Calibri" w:hAnsi="Times New Roman" w:cs="Times New Roman"/>
          <w:b/>
          <w:bCs/>
          <w:i/>
          <w:iCs/>
          <w:sz w:val="28"/>
          <w:szCs w:val="28"/>
          <w:lang w:eastAsia="ru-RU"/>
        </w:rPr>
      </w:pPr>
      <w:r w:rsidRPr="001C7133">
        <w:rPr>
          <w:rFonts w:ascii="Times New Roman" w:eastAsia="Calibri" w:hAnsi="Times New Roman" w:cs="Times New Roman"/>
          <w:b/>
          <w:bCs/>
          <w:i/>
          <w:iCs/>
          <w:sz w:val="28"/>
          <w:szCs w:val="28"/>
          <w:lang w:eastAsia="ru-RU"/>
        </w:rPr>
        <w:t>Платные услуги</w:t>
      </w:r>
    </w:p>
    <w:p w:rsidR="00273C97" w:rsidRDefault="00273C97" w:rsidP="003722B9">
      <w:pPr>
        <w:spacing w:after="0" w:line="276" w:lineRule="auto"/>
        <w:ind w:firstLine="709"/>
        <w:contextualSpacing/>
        <w:jc w:val="both"/>
        <w:rPr>
          <w:rFonts w:ascii="Times New Roman" w:eastAsia="Calibri" w:hAnsi="Times New Roman" w:cs="Times New Roman"/>
          <w:sz w:val="28"/>
          <w:szCs w:val="28"/>
          <w:lang w:eastAsia="ru-RU"/>
        </w:rPr>
      </w:pPr>
      <w:r w:rsidRPr="00273C97">
        <w:rPr>
          <w:rFonts w:ascii="Times New Roman" w:eastAsia="Calibri" w:hAnsi="Times New Roman" w:cs="Times New Roman"/>
          <w:sz w:val="28"/>
          <w:szCs w:val="28"/>
          <w:lang w:eastAsia="ru-RU"/>
        </w:rPr>
        <w:t xml:space="preserve">Объем платных услуг населению за  2017 год составил  1234,5 млн. рублей, что на 1,5 </w:t>
      </w:r>
      <w:r w:rsidR="00546083">
        <w:rPr>
          <w:rFonts w:ascii="Times New Roman" w:eastAsia="Times New Roman" w:hAnsi="Times New Roman" w:cs="Times New Roman"/>
          <w:sz w:val="28"/>
          <w:szCs w:val="28"/>
          <w:lang w:eastAsia="ru-RU"/>
        </w:rPr>
        <w:t>%</w:t>
      </w:r>
      <w:r w:rsidRPr="00273C97">
        <w:rPr>
          <w:rFonts w:ascii="Times New Roman" w:eastAsia="Calibri" w:hAnsi="Times New Roman" w:cs="Times New Roman"/>
          <w:sz w:val="28"/>
          <w:szCs w:val="28"/>
          <w:lang w:eastAsia="ru-RU"/>
        </w:rPr>
        <w:t xml:space="preserve"> выше по отношению к 2016 году. В сопоставимых ценах – 97,8 </w:t>
      </w:r>
      <w:r w:rsidR="00546083">
        <w:rPr>
          <w:rFonts w:ascii="Times New Roman" w:eastAsia="Times New Roman" w:hAnsi="Times New Roman" w:cs="Times New Roman"/>
          <w:sz w:val="28"/>
          <w:szCs w:val="28"/>
          <w:lang w:eastAsia="ru-RU"/>
        </w:rPr>
        <w:t>%</w:t>
      </w:r>
      <w:r w:rsidRPr="00273C97">
        <w:rPr>
          <w:rFonts w:ascii="Times New Roman" w:eastAsia="Calibri" w:hAnsi="Times New Roman" w:cs="Times New Roman"/>
          <w:sz w:val="28"/>
          <w:szCs w:val="28"/>
          <w:lang w:eastAsia="ru-RU"/>
        </w:rPr>
        <w:t xml:space="preserve">. </w:t>
      </w:r>
    </w:p>
    <w:p w:rsidR="00131AAA" w:rsidRDefault="00131AAA" w:rsidP="003722B9">
      <w:pPr>
        <w:spacing w:after="0" w:line="276" w:lineRule="auto"/>
        <w:ind w:firstLine="709"/>
        <w:contextualSpacing/>
        <w:jc w:val="both"/>
        <w:rPr>
          <w:rFonts w:ascii="Times New Roman" w:eastAsia="Calibri" w:hAnsi="Times New Roman" w:cs="Times New Roman"/>
          <w:sz w:val="28"/>
          <w:szCs w:val="28"/>
          <w:lang w:eastAsia="ru-RU"/>
        </w:rPr>
      </w:pPr>
      <w:r w:rsidRPr="00131AAA">
        <w:rPr>
          <w:rFonts w:ascii="Times New Roman" w:eastAsia="Calibri" w:hAnsi="Times New Roman" w:cs="Times New Roman"/>
          <w:sz w:val="28"/>
          <w:szCs w:val="28"/>
          <w:lang w:eastAsia="ru-RU"/>
        </w:rPr>
        <w:t>С целью удовлетворения потребностей населения на территории Семилукского муниципального района продолжается работа по созданию оптимальных условий для благоприятного развития предпринимательской деятельности в сфере бытовых услуг. В 2018 году планируется организация современных ярморочных площадок на территории следующих поселений: Семилукское г/п – г. Семилуки, Стрелицкое г/п, Семилукское с/п, Землянское с/п, Староведугское с/п.</w:t>
      </w:r>
    </w:p>
    <w:p w:rsidR="00DD00BC" w:rsidRDefault="00BB0894" w:rsidP="00DD00BC">
      <w:pPr>
        <w:spacing w:after="0" w:line="276" w:lineRule="auto"/>
        <w:ind w:firstLine="709"/>
        <w:contextualSpacing/>
        <w:jc w:val="both"/>
        <w:rPr>
          <w:rFonts w:ascii="Times New Roman" w:hAnsi="Times New Roman" w:cs="Times New Roman"/>
          <w:i/>
          <w:color w:val="002060"/>
          <w:sz w:val="28"/>
          <w:szCs w:val="28"/>
        </w:rPr>
      </w:pPr>
      <w:r>
        <w:rPr>
          <w:rFonts w:ascii="Times New Roman" w:hAnsi="Times New Roman" w:cs="Times New Roman"/>
          <w:b/>
          <w:i/>
          <w:color w:val="002060"/>
          <w:sz w:val="28"/>
          <w:szCs w:val="28"/>
        </w:rPr>
        <w:t>Ключевая задача на 2018 год и на плановый период</w:t>
      </w:r>
      <w:r>
        <w:rPr>
          <w:rFonts w:ascii="Times New Roman" w:hAnsi="Times New Roman" w:cs="Times New Roman"/>
          <w:i/>
          <w:color w:val="002060"/>
          <w:sz w:val="28"/>
          <w:szCs w:val="28"/>
        </w:rPr>
        <w:t xml:space="preserve"> - подводя итоги 2017 года, можно выделить основные задачи муниципального регулирования потребительского рынка</w:t>
      </w:r>
      <w:r w:rsidR="00DD00BC" w:rsidRPr="00DD00BC">
        <w:rPr>
          <w:rFonts w:ascii="Times New Roman" w:hAnsi="Times New Roman" w:cs="Times New Roman"/>
          <w:i/>
          <w:color w:val="002060"/>
          <w:sz w:val="28"/>
          <w:szCs w:val="28"/>
        </w:rPr>
        <w:t xml:space="preserve"> </w:t>
      </w:r>
      <w:r w:rsidR="00DD00BC">
        <w:rPr>
          <w:rFonts w:ascii="Times New Roman" w:hAnsi="Times New Roman" w:cs="Times New Roman"/>
          <w:i/>
          <w:color w:val="002060"/>
          <w:sz w:val="28"/>
          <w:szCs w:val="28"/>
        </w:rPr>
        <w:t>– это защита прав потребителей, обеспечение доступности и безопасности продукции.</w:t>
      </w:r>
      <w:r>
        <w:rPr>
          <w:rFonts w:ascii="Times New Roman" w:hAnsi="Times New Roman" w:cs="Times New Roman"/>
          <w:i/>
          <w:color w:val="002060"/>
          <w:sz w:val="28"/>
          <w:szCs w:val="28"/>
        </w:rPr>
        <w:t xml:space="preserve"> </w:t>
      </w:r>
    </w:p>
    <w:p w:rsidR="00DD00BC" w:rsidRPr="00DD00BC" w:rsidRDefault="00DD00BC" w:rsidP="006149F5">
      <w:pPr>
        <w:spacing w:after="0" w:line="276" w:lineRule="auto"/>
        <w:ind w:firstLine="709"/>
        <w:contextualSpacing/>
        <w:jc w:val="both"/>
        <w:rPr>
          <w:rFonts w:ascii="Times New Roman" w:hAnsi="Times New Roman" w:cs="Times New Roman"/>
          <w:i/>
          <w:color w:val="002060"/>
          <w:sz w:val="28"/>
          <w:szCs w:val="28"/>
        </w:rPr>
      </w:pPr>
      <w:r w:rsidRPr="00DD00BC">
        <w:rPr>
          <w:rFonts w:ascii="Times New Roman" w:hAnsi="Times New Roman" w:cs="Times New Roman"/>
          <w:i/>
          <w:color w:val="002060"/>
          <w:sz w:val="28"/>
          <w:szCs w:val="28"/>
        </w:rPr>
        <w:t>Самой</w:t>
      </w:r>
      <w:r w:rsidR="00A952B1" w:rsidRPr="00DD00BC">
        <w:rPr>
          <w:rFonts w:ascii="Times New Roman" w:hAnsi="Times New Roman" w:cs="Times New Roman"/>
          <w:i/>
          <w:color w:val="002060"/>
          <w:sz w:val="28"/>
          <w:szCs w:val="28"/>
        </w:rPr>
        <w:t xml:space="preserve"> актуальной проблемой </w:t>
      </w:r>
      <w:r w:rsidR="006149F5">
        <w:rPr>
          <w:rFonts w:ascii="Times New Roman" w:hAnsi="Times New Roman" w:cs="Times New Roman"/>
          <w:i/>
          <w:color w:val="002060"/>
          <w:sz w:val="28"/>
          <w:szCs w:val="28"/>
        </w:rPr>
        <w:t xml:space="preserve">в этой сфере </w:t>
      </w:r>
      <w:r w:rsidR="00A952B1" w:rsidRPr="00DD00BC">
        <w:rPr>
          <w:rFonts w:ascii="Times New Roman" w:hAnsi="Times New Roman" w:cs="Times New Roman"/>
          <w:i/>
          <w:color w:val="002060"/>
          <w:sz w:val="28"/>
          <w:szCs w:val="28"/>
        </w:rPr>
        <w:t>остается несанкционированная торговля</w:t>
      </w:r>
      <w:r w:rsidRPr="00DD00BC">
        <w:rPr>
          <w:rFonts w:ascii="Times New Roman" w:hAnsi="Times New Roman" w:cs="Times New Roman"/>
          <w:i/>
          <w:color w:val="002060"/>
          <w:sz w:val="28"/>
          <w:szCs w:val="28"/>
        </w:rPr>
        <w:t>.</w:t>
      </w:r>
      <w:r w:rsidR="00A952B1" w:rsidRPr="00DD00BC">
        <w:rPr>
          <w:rFonts w:ascii="Times New Roman" w:hAnsi="Times New Roman" w:cs="Times New Roman"/>
          <w:i/>
          <w:color w:val="002060"/>
          <w:sz w:val="28"/>
          <w:szCs w:val="28"/>
        </w:rPr>
        <w:t xml:space="preserve"> </w:t>
      </w:r>
      <w:r>
        <w:rPr>
          <w:rFonts w:ascii="Times New Roman" w:hAnsi="Times New Roman" w:cs="Times New Roman"/>
          <w:i/>
          <w:color w:val="002060"/>
          <w:sz w:val="28"/>
          <w:szCs w:val="28"/>
        </w:rPr>
        <w:t>В целях пресечения и недопущения незаконной розничной торговли на территории района р</w:t>
      </w:r>
      <w:r w:rsidR="00A952B1" w:rsidRPr="00DD00BC">
        <w:rPr>
          <w:rFonts w:ascii="Times New Roman" w:hAnsi="Times New Roman" w:cs="Times New Roman"/>
          <w:i/>
          <w:color w:val="002060"/>
          <w:sz w:val="28"/>
          <w:szCs w:val="28"/>
        </w:rPr>
        <w:t>абота органов местного самоуправления направлена</w:t>
      </w:r>
      <w:r w:rsidRPr="00DD00BC">
        <w:rPr>
          <w:rFonts w:ascii="Times New Roman" w:hAnsi="Times New Roman" w:cs="Times New Roman"/>
          <w:i/>
          <w:color w:val="002060"/>
          <w:sz w:val="28"/>
          <w:szCs w:val="28"/>
        </w:rPr>
        <w:t>:</w:t>
      </w:r>
    </w:p>
    <w:p w:rsidR="00DD00BC" w:rsidRDefault="00DD00BC" w:rsidP="003722B9">
      <w:pPr>
        <w:spacing w:after="0" w:line="276" w:lineRule="auto"/>
        <w:ind w:firstLine="709"/>
        <w:contextualSpacing/>
        <w:jc w:val="both"/>
        <w:rPr>
          <w:rFonts w:ascii="Times New Roman" w:hAnsi="Times New Roman" w:cs="Times New Roman"/>
          <w:i/>
          <w:color w:val="002060"/>
          <w:sz w:val="28"/>
          <w:szCs w:val="28"/>
        </w:rPr>
      </w:pPr>
      <w:r>
        <w:rPr>
          <w:rFonts w:ascii="Times New Roman" w:hAnsi="Times New Roman" w:cs="Times New Roman"/>
          <w:i/>
          <w:color w:val="002060"/>
          <w:sz w:val="28"/>
          <w:szCs w:val="28"/>
        </w:rPr>
        <w:t>-</w:t>
      </w:r>
      <w:r w:rsidR="00A952B1">
        <w:rPr>
          <w:rFonts w:ascii="Times New Roman" w:hAnsi="Times New Roman" w:cs="Times New Roman"/>
          <w:i/>
          <w:color w:val="002060"/>
          <w:sz w:val="28"/>
          <w:szCs w:val="28"/>
        </w:rPr>
        <w:t>в первую очередь на</w:t>
      </w:r>
      <w:r w:rsidR="00BB0894">
        <w:rPr>
          <w:rFonts w:ascii="Times New Roman" w:hAnsi="Times New Roman" w:cs="Times New Roman"/>
          <w:i/>
          <w:color w:val="002060"/>
          <w:sz w:val="28"/>
          <w:szCs w:val="28"/>
        </w:rPr>
        <w:t xml:space="preserve"> </w:t>
      </w:r>
      <w:r w:rsidR="00A952B1">
        <w:rPr>
          <w:rFonts w:ascii="Times New Roman" w:hAnsi="Times New Roman" w:cs="Times New Roman"/>
          <w:i/>
          <w:color w:val="002060"/>
          <w:sz w:val="28"/>
          <w:szCs w:val="28"/>
        </w:rPr>
        <w:t>разъяснение</w:t>
      </w:r>
      <w:r w:rsidR="00A952B1" w:rsidRPr="00A952B1">
        <w:rPr>
          <w:rFonts w:ascii="Times New Roman" w:hAnsi="Times New Roman" w:cs="Times New Roman"/>
          <w:i/>
          <w:color w:val="002060"/>
          <w:sz w:val="28"/>
          <w:szCs w:val="28"/>
        </w:rPr>
        <w:t xml:space="preserve"> опасност</w:t>
      </w:r>
      <w:r w:rsidR="00A952B1">
        <w:rPr>
          <w:rFonts w:ascii="Times New Roman" w:hAnsi="Times New Roman" w:cs="Times New Roman"/>
          <w:i/>
          <w:color w:val="002060"/>
          <w:sz w:val="28"/>
          <w:szCs w:val="28"/>
        </w:rPr>
        <w:t>и</w:t>
      </w:r>
      <w:r w:rsidR="00A952B1" w:rsidRPr="00A952B1">
        <w:rPr>
          <w:rFonts w:ascii="Times New Roman" w:hAnsi="Times New Roman" w:cs="Times New Roman"/>
          <w:i/>
          <w:color w:val="002060"/>
          <w:sz w:val="28"/>
          <w:szCs w:val="28"/>
        </w:rPr>
        <w:t xml:space="preserve"> незаконной торговли как явления, подрывающего устои общества; </w:t>
      </w:r>
    </w:p>
    <w:p w:rsidR="00B06042" w:rsidRDefault="00DD00BC" w:rsidP="003722B9">
      <w:pPr>
        <w:spacing w:after="0" w:line="276" w:lineRule="auto"/>
        <w:ind w:firstLine="709"/>
        <w:contextualSpacing/>
        <w:jc w:val="both"/>
        <w:rPr>
          <w:rFonts w:ascii="Times New Roman" w:hAnsi="Times New Roman" w:cs="Times New Roman"/>
          <w:i/>
          <w:color w:val="002060"/>
          <w:sz w:val="28"/>
          <w:szCs w:val="28"/>
        </w:rPr>
      </w:pPr>
      <w:r>
        <w:rPr>
          <w:rFonts w:ascii="Times New Roman" w:hAnsi="Times New Roman" w:cs="Times New Roman"/>
          <w:i/>
          <w:color w:val="002060"/>
          <w:sz w:val="28"/>
          <w:szCs w:val="28"/>
        </w:rPr>
        <w:t>-проведение мероприятий по созданию</w:t>
      </w:r>
      <w:r w:rsidR="00A952B1" w:rsidRPr="00A952B1">
        <w:rPr>
          <w:rFonts w:ascii="Times New Roman" w:hAnsi="Times New Roman" w:cs="Times New Roman"/>
          <w:i/>
          <w:color w:val="002060"/>
          <w:sz w:val="28"/>
          <w:szCs w:val="28"/>
        </w:rPr>
        <w:t xml:space="preserve"> конкуренци</w:t>
      </w:r>
      <w:r>
        <w:rPr>
          <w:rFonts w:ascii="Times New Roman" w:hAnsi="Times New Roman" w:cs="Times New Roman"/>
          <w:i/>
          <w:color w:val="002060"/>
          <w:sz w:val="28"/>
          <w:szCs w:val="28"/>
        </w:rPr>
        <w:t>и</w:t>
      </w:r>
      <w:r w:rsidR="00A952B1" w:rsidRPr="00A952B1">
        <w:rPr>
          <w:rFonts w:ascii="Times New Roman" w:hAnsi="Times New Roman" w:cs="Times New Roman"/>
          <w:i/>
          <w:color w:val="002060"/>
          <w:sz w:val="28"/>
          <w:szCs w:val="28"/>
        </w:rPr>
        <w:t xml:space="preserve"> стихийным р</w:t>
      </w:r>
      <w:r>
        <w:rPr>
          <w:rFonts w:ascii="Times New Roman" w:hAnsi="Times New Roman" w:cs="Times New Roman"/>
          <w:i/>
          <w:color w:val="002060"/>
          <w:sz w:val="28"/>
          <w:szCs w:val="28"/>
        </w:rPr>
        <w:t>ынкам, а именно – организация ярмарочных площадок</w:t>
      </w:r>
      <w:r w:rsidR="00A952B1" w:rsidRPr="00A952B1">
        <w:rPr>
          <w:rFonts w:ascii="Times New Roman" w:hAnsi="Times New Roman" w:cs="Times New Roman"/>
          <w:i/>
          <w:color w:val="002060"/>
          <w:sz w:val="28"/>
          <w:szCs w:val="28"/>
        </w:rPr>
        <w:t xml:space="preserve"> по реализации </w:t>
      </w:r>
      <w:r>
        <w:rPr>
          <w:rFonts w:ascii="Times New Roman" w:hAnsi="Times New Roman" w:cs="Times New Roman"/>
          <w:i/>
          <w:color w:val="002060"/>
          <w:sz w:val="28"/>
          <w:szCs w:val="28"/>
        </w:rPr>
        <w:t>продуктов повседневного спроса;</w:t>
      </w:r>
    </w:p>
    <w:p w:rsidR="00BB0894" w:rsidRDefault="006149F5" w:rsidP="003722B9">
      <w:pPr>
        <w:spacing w:after="0" w:line="276" w:lineRule="auto"/>
        <w:ind w:firstLine="709"/>
        <w:contextualSpacing/>
        <w:jc w:val="both"/>
        <w:rPr>
          <w:i/>
        </w:rPr>
      </w:pPr>
      <w:r>
        <w:rPr>
          <w:rFonts w:ascii="Times New Roman" w:hAnsi="Times New Roman" w:cs="Times New Roman"/>
          <w:i/>
          <w:color w:val="002060"/>
          <w:sz w:val="28"/>
          <w:szCs w:val="28"/>
        </w:rPr>
        <w:t>-совершенствование взаимодействия всех территориальных органов государственной власти района</w:t>
      </w:r>
      <w:r w:rsidRPr="006149F5">
        <w:rPr>
          <w:rFonts w:ascii="Times New Roman" w:hAnsi="Times New Roman" w:cs="Times New Roman"/>
          <w:i/>
          <w:color w:val="002060"/>
          <w:sz w:val="28"/>
          <w:szCs w:val="28"/>
        </w:rPr>
        <w:t xml:space="preserve"> </w:t>
      </w:r>
      <w:r>
        <w:rPr>
          <w:rFonts w:ascii="Times New Roman" w:hAnsi="Times New Roman" w:cs="Times New Roman"/>
          <w:i/>
          <w:color w:val="002060"/>
          <w:sz w:val="28"/>
          <w:szCs w:val="28"/>
        </w:rPr>
        <w:t xml:space="preserve">при осуществлении контроля за соблюдением норм действующего законодательства в сфере торговой деятельности. </w:t>
      </w:r>
    </w:p>
    <w:p w:rsidR="00273C97" w:rsidRDefault="00273C97" w:rsidP="003722B9">
      <w:pPr>
        <w:spacing w:after="0" w:line="276" w:lineRule="auto"/>
        <w:ind w:firstLine="709"/>
        <w:contextualSpacing/>
        <w:jc w:val="both"/>
        <w:rPr>
          <w:rFonts w:ascii="Times New Roman" w:eastAsia="Times New Roman" w:hAnsi="Times New Roman" w:cs="Times New Roman"/>
          <w:i/>
          <w:color w:val="002060"/>
          <w:sz w:val="28"/>
          <w:szCs w:val="28"/>
          <w:lang w:eastAsia="ru-RU"/>
        </w:rPr>
      </w:pPr>
      <w:r w:rsidRPr="00B1150F">
        <w:rPr>
          <w:rFonts w:ascii="Times New Roman" w:eastAsia="Times New Roman" w:hAnsi="Times New Roman" w:cs="Times New Roman"/>
          <w:i/>
          <w:color w:val="002060"/>
          <w:sz w:val="28"/>
          <w:szCs w:val="28"/>
          <w:lang w:eastAsia="ru-RU"/>
        </w:rPr>
        <w:t xml:space="preserve">С целью удовлетворения потребностей населения на территории Семилукского муниципального района продолжается работа по созданию оптимальных условий для благоприятного развития предпринимательской деятельности в сфере бытовых услуг. </w:t>
      </w:r>
    </w:p>
    <w:p w:rsidR="00273C97" w:rsidRDefault="00C12DED" w:rsidP="003722B9">
      <w:pPr>
        <w:keepNext/>
        <w:spacing w:after="0" w:line="276" w:lineRule="auto"/>
        <w:ind w:firstLine="709"/>
        <w:contextualSpacing/>
        <w:jc w:val="both"/>
        <w:outlineLvl w:val="1"/>
        <w:rPr>
          <w:rFonts w:ascii="Times New Roman" w:eastAsia="Times New Roman" w:hAnsi="Times New Roman" w:cs="Times New Roman"/>
          <w:b/>
          <w:bCs/>
          <w:color w:val="1F3864" w:themeColor="accent5" w:themeShade="80"/>
          <w:spacing w:val="60"/>
          <w:sz w:val="28"/>
          <w:szCs w:val="28"/>
          <w:u w:val="single"/>
          <w:lang w:eastAsia="ru-RU"/>
        </w:rPr>
      </w:pPr>
      <w:bookmarkStart w:id="1" w:name="_Toc379545771"/>
      <w:r>
        <w:rPr>
          <w:rFonts w:ascii="Times New Roman" w:eastAsia="Times New Roman" w:hAnsi="Times New Roman" w:cs="Times New Roman"/>
          <w:b/>
          <w:bCs/>
          <w:color w:val="1F3864" w:themeColor="accent5" w:themeShade="80"/>
          <w:spacing w:val="60"/>
          <w:sz w:val="28"/>
          <w:szCs w:val="28"/>
          <w:u w:val="single"/>
          <w:lang w:eastAsia="ru-RU"/>
        </w:rPr>
        <w:t>Бюджетная п</w:t>
      </w:r>
      <w:r w:rsidRPr="00C12DED">
        <w:rPr>
          <w:rFonts w:ascii="Times New Roman" w:eastAsia="Times New Roman" w:hAnsi="Times New Roman" w:cs="Times New Roman"/>
          <w:b/>
          <w:bCs/>
          <w:color w:val="1F3864" w:themeColor="accent5" w:themeShade="80"/>
          <w:spacing w:val="60"/>
          <w:sz w:val="28"/>
          <w:szCs w:val="28"/>
          <w:u w:val="single"/>
          <w:lang w:eastAsia="ru-RU"/>
        </w:rPr>
        <w:t>олитика</w:t>
      </w:r>
    </w:p>
    <w:p w:rsidR="00CB5A2C" w:rsidRDefault="00B809E9" w:rsidP="003722B9">
      <w:pPr>
        <w:widowControl w:val="0"/>
        <w:tabs>
          <w:tab w:val="left" w:pos="0"/>
        </w:tabs>
        <w:autoSpaceDE w:val="0"/>
        <w:autoSpaceDN w:val="0"/>
        <w:adjustRightInd w:val="0"/>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1CF91023" wp14:editId="19ECC50A">
            <wp:simplePos x="0" y="0"/>
            <wp:positionH relativeFrom="column">
              <wp:posOffset>-109220</wp:posOffset>
            </wp:positionH>
            <wp:positionV relativeFrom="paragraph">
              <wp:posOffset>229870</wp:posOffset>
            </wp:positionV>
            <wp:extent cx="3166745" cy="1943100"/>
            <wp:effectExtent l="0" t="0" r="0" b="0"/>
            <wp:wrapSquare wrapText="bothSides"/>
            <wp:docPr id="26" name="Рисунок 26" descr="Y:\01 ОТЧЕТЫ ГЛАВЫ\2017\фото для отчета главы\21cf3a68293a1efd8fb01de4446e8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01 ОТЧЕТЫ ГЛАВЫ\2017\фото для отчета главы\21cf3a68293a1efd8fb01de4446e839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6745"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A2C">
        <w:rPr>
          <w:rFonts w:ascii="Times New Roman" w:hAnsi="Times New Roman" w:cs="Times New Roman"/>
          <w:sz w:val="28"/>
          <w:szCs w:val="28"/>
        </w:rPr>
        <w:t xml:space="preserve">Существенный резерв повышения эффективности бюджетных расходов лежит в области принимаемых бюджетных решений. Все принимаемые решения должны соответствовать критериям необходимости, умеренности и предсказуемости, т.е. консервативному подходу. Необходимо активно использовать оценку эффективности бюджетных расходов уже на этапе планирования расходов, ключевыми требованиями здесь должны стать бережливость и максимальная отдача, правильный выбор приоритетов, учет текущей экономической ситуации. </w:t>
      </w:r>
    </w:p>
    <w:p w:rsidR="00CB5A2C" w:rsidRDefault="00C722FE" w:rsidP="003722B9">
      <w:pPr>
        <w:pStyle w:val="a7"/>
        <w:widowControl w:val="0"/>
        <w:tabs>
          <w:tab w:val="left" w:pos="1134"/>
        </w:tabs>
        <w:autoSpaceDE w:val="0"/>
        <w:autoSpaceDN w:val="0"/>
        <w:adjustRightInd w:val="0"/>
        <w:spacing w:after="0" w:line="276" w:lineRule="auto"/>
        <w:ind w:left="0" w:firstLine="709"/>
        <w:jc w:val="both"/>
        <w:rPr>
          <w:rFonts w:ascii="Times New Roman" w:hAnsi="Times New Roman"/>
          <w:sz w:val="28"/>
          <w:szCs w:val="28"/>
        </w:rPr>
      </w:pPr>
      <w:r>
        <w:rPr>
          <w:rFonts w:ascii="Times New Roman" w:hAnsi="Times New Roman"/>
          <w:sz w:val="28"/>
          <w:szCs w:val="28"/>
        </w:rPr>
        <w:t>В</w:t>
      </w:r>
      <w:r w:rsidR="00CB5A2C">
        <w:rPr>
          <w:rFonts w:ascii="Times New Roman" w:hAnsi="Times New Roman"/>
          <w:sz w:val="28"/>
          <w:szCs w:val="28"/>
        </w:rPr>
        <w:t xml:space="preserve"> целях исполнения доходной части консолидированного бюджета и снижения уровня недоимки в 2017 году:</w:t>
      </w:r>
    </w:p>
    <w:bookmarkEnd w:id="1"/>
    <w:p w:rsidR="00CB5A2C" w:rsidRDefault="00CB5A2C"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осуществлялся постоянный мониторинг отчислений налоговых платежей налоговыми агентами и принимались меры по своевременности поступлений налогов в консолидированный бюджет района;</w:t>
      </w:r>
    </w:p>
    <w:p w:rsidR="0081377B" w:rsidRPr="0081377B" w:rsidRDefault="00CB5A2C"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подготовлен и утвержден распоряжением администрации Семилукского муниципального района от 15.06.2017 года № 248-р План мероприятий по устранению с 01.01.2018 года неэффективных налоговых льгот (пониженных ставок) по земельному налогу в поселениях Семилукского муниципального района</w:t>
      </w:r>
      <w:r w:rsidR="0081377B">
        <w:rPr>
          <w:rFonts w:ascii="Times New Roman" w:eastAsia="Times New Roman" w:hAnsi="Times New Roman" w:cs="Times New Roman"/>
          <w:sz w:val="28"/>
          <w:szCs w:val="28"/>
          <w:lang w:eastAsia="ru-RU"/>
        </w:rPr>
        <w:t xml:space="preserve">, в целях которого </w:t>
      </w:r>
      <w:r w:rsidR="0081377B" w:rsidRPr="0081377B">
        <w:rPr>
          <w:rFonts w:ascii="Times New Roman" w:hAnsi="Times New Roman"/>
          <w:sz w:val="28"/>
          <w:szCs w:val="28"/>
        </w:rPr>
        <w:t xml:space="preserve">проведена инвентаризация </w:t>
      </w:r>
      <w:r w:rsidR="0081377B">
        <w:rPr>
          <w:rFonts w:ascii="Times New Roman" w:hAnsi="Times New Roman"/>
          <w:sz w:val="28"/>
          <w:szCs w:val="28"/>
        </w:rPr>
        <w:t xml:space="preserve">и сформирован реестр </w:t>
      </w:r>
      <w:r w:rsidR="0081377B" w:rsidRPr="0081377B">
        <w:rPr>
          <w:rFonts w:ascii="Times New Roman" w:hAnsi="Times New Roman"/>
          <w:sz w:val="28"/>
          <w:szCs w:val="28"/>
        </w:rPr>
        <w:t>предоставляемых налоговых льгот и пониженных ставок по земельному налогу;</w:t>
      </w:r>
      <w:r w:rsidR="0081377B">
        <w:rPr>
          <w:rFonts w:ascii="Times New Roman" w:eastAsia="Times New Roman" w:hAnsi="Times New Roman" w:cs="Times New Roman"/>
          <w:sz w:val="28"/>
          <w:szCs w:val="28"/>
          <w:lang w:eastAsia="ru-RU"/>
        </w:rPr>
        <w:t xml:space="preserve"> </w:t>
      </w:r>
      <w:r w:rsidR="0081377B" w:rsidRPr="0081377B">
        <w:rPr>
          <w:rFonts w:ascii="Times New Roman" w:hAnsi="Times New Roman"/>
          <w:sz w:val="28"/>
          <w:szCs w:val="28"/>
        </w:rPr>
        <w:t>подготовлены рекомендации главам сельских поселений о рассмотрении вопроса увеличения ставок по земельному налогу с целью расширения налогооблагаемой базы</w:t>
      </w:r>
      <w:r w:rsidR="0081377B">
        <w:rPr>
          <w:rFonts w:ascii="Times New Roman" w:hAnsi="Times New Roman"/>
          <w:sz w:val="28"/>
          <w:szCs w:val="28"/>
        </w:rPr>
        <w:t xml:space="preserve"> и </w:t>
      </w:r>
      <w:r w:rsidR="0081377B" w:rsidRPr="0081377B">
        <w:rPr>
          <w:rFonts w:ascii="Times New Roman" w:hAnsi="Times New Roman"/>
          <w:sz w:val="28"/>
          <w:szCs w:val="28"/>
        </w:rPr>
        <w:t xml:space="preserve"> </w:t>
      </w:r>
      <w:r w:rsidR="0081377B">
        <w:rPr>
          <w:rFonts w:ascii="Times New Roman" w:hAnsi="Times New Roman"/>
          <w:sz w:val="28"/>
          <w:szCs w:val="28"/>
        </w:rPr>
        <w:t>по отмене налоговых льгот, высокая результативность которых не подтверждается результатами проведенного анализа;</w:t>
      </w:r>
    </w:p>
    <w:p w:rsidR="0081377B" w:rsidRDefault="00786F17" w:rsidP="003722B9">
      <w:pPr>
        <w:pStyle w:val="a7"/>
        <w:spacing w:after="0" w:line="276" w:lineRule="auto"/>
        <w:ind w:left="0" w:firstLine="709"/>
        <w:jc w:val="both"/>
        <w:rPr>
          <w:rFonts w:ascii="Times New Roman" w:hAnsi="Times New Roman"/>
          <w:color w:val="FF0000"/>
          <w:sz w:val="28"/>
          <w:szCs w:val="28"/>
        </w:rPr>
      </w:pPr>
      <w:r>
        <w:rPr>
          <w:rFonts w:ascii="Times New Roman" w:hAnsi="Times New Roman"/>
          <w:sz w:val="28"/>
          <w:szCs w:val="28"/>
        </w:rPr>
        <w:t xml:space="preserve">- </w:t>
      </w:r>
      <w:r w:rsidR="0081377B">
        <w:rPr>
          <w:rFonts w:ascii="Times New Roman" w:hAnsi="Times New Roman"/>
          <w:sz w:val="28"/>
          <w:szCs w:val="28"/>
        </w:rPr>
        <w:t>организовано и проведено 45 заседаний комиссии по мобилизации дополнительных доходов, рассмотрено 492 субъекта. Мобилизовано 67,2 млн. рублей, в том числе в областной бюджет – 49,6 млн. рублей, в бюджет района 17,7 млн. рублей;</w:t>
      </w:r>
      <w:r w:rsidR="00D13ED7" w:rsidRPr="00D13ED7">
        <w:rPr>
          <w:noProof/>
        </w:rPr>
        <w:t xml:space="preserve"> </w:t>
      </w:r>
    </w:p>
    <w:p w:rsidR="0081377B" w:rsidRDefault="00490664" w:rsidP="003722B9">
      <w:pPr>
        <w:pStyle w:val="a7"/>
        <w:spacing w:after="0" w:line="276" w:lineRule="auto"/>
        <w:ind w:left="0"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040" behindDoc="0" locked="0" layoutInCell="1" allowOverlap="1" wp14:anchorId="4A25420F" wp14:editId="12641F21">
            <wp:simplePos x="0" y="0"/>
            <wp:positionH relativeFrom="column">
              <wp:posOffset>2791460</wp:posOffset>
            </wp:positionH>
            <wp:positionV relativeFrom="paragraph">
              <wp:posOffset>610235</wp:posOffset>
            </wp:positionV>
            <wp:extent cx="3148330" cy="1924050"/>
            <wp:effectExtent l="0" t="0" r="0" b="0"/>
            <wp:wrapSquare wrapText="bothSides"/>
            <wp:docPr id="27" name="Рисунок 27" descr="Y:\08 Комиссии\комиссии по недоимки\2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08 Комиссии\комиссии по недоимки\21.12.1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48330"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86F17">
        <w:rPr>
          <w:rFonts w:ascii="Times New Roman" w:hAnsi="Times New Roman"/>
          <w:sz w:val="28"/>
          <w:szCs w:val="28"/>
        </w:rPr>
        <w:t xml:space="preserve">- </w:t>
      </w:r>
      <w:r w:rsidR="0081377B">
        <w:rPr>
          <w:rFonts w:ascii="Times New Roman" w:hAnsi="Times New Roman"/>
          <w:sz w:val="28"/>
          <w:szCs w:val="28"/>
        </w:rPr>
        <w:t xml:space="preserve">проведено 9 расширенных  заседаний комиссии с участием прокурора района, руководителей налоговой службы, службы судебных приставов с руководителями  организаций района, которые имеют значительные суммы задолженности по налоговым платежам в консолидированный бюджет области и района, а также с конкурсными  управляющими организаций банкротов. По результатам комиссий руководителями организаций приняты меры по погашению задолженности в бюджет Воронежской области в сумме 38,5 млн. рублей, в бюджет района 6,1 млн. рублей; </w:t>
      </w:r>
    </w:p>
    <w:p w:rsidR="0081377B" w:rsidRDefault="00786F17" w:rsidP="003722B9">
      <w:pPr>
        <w:pStyle w:val="a7"/>
        <w:spacing w:after="0"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81377B">
        <w:rPr>
          <w:rFonts w:ascii="Times New Roman" w:hAnsi="Times New Roman"/>
          <w:sz w:val="28"/>
          <w:szCs w:val="28"/>
        </w:rPr>
        <w:t xml:space="preserve">в целях снижения суммы задолженности по имущественным налогам физическими лицами, главы  городских и сельских поселений на постоянной основе совместно с Межрайонной инспекцией ФНС России №8 по Воронежской области проводили работу по погашению недоимки в местный бюджет. Снижение задолженности по местным налогам за </w:t>
      </w:r>
      <w:r w:rsidR="00B809E9">
        <w:rPr>
          <w:rFonts w:ascii="Times New Roman" w:hAnsi="Times New Roman"/>
          <w:sz w:val="28"/>
          <w:szCs w:val="28"/>
        </w:rPr>
        <w:t>2017 год</w:t>
      </w:r>
      <w:r w:rsidR="0081377B">
        <w:rPr>
          <w:rFonts w:ascii="Times New Roman" w:hAnsi="Times New Roman"/>
          <w:sz w:val="28"/>
          <w:szCs w:val="28"/>
        </w:rPr>
        <w:t xml:space="preserve"> составило 5,9 млн. рублей;</w:t>
      </w:r>
    </w:p>
    <w:p w:rsidR="0081377B" w:rsidRDefault="00786F17" w:rsidP="003722B9">
      <w:pPr>
        <w:pStyle w:val="a7"/>
        <w:tabs>
          <w:tab w:val="left" w:pos="567"/>
        </w:tabs>
        <w:spacing w:after="0"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81377B">
        <w:rPr>
          <w:rFonts w:ascii="Times New Roman" w:hAnsi="Times New Roman"/>
          <w:sz w:val="28"/>
          <w:szCs w:val="28"/>
        </w:rPr>
        <w:t xml:space="preserve">решениями Советов народных депутатов городских и сельских поселений установлены дополнительные основания признания безнадежными ко взысканию недоимки по местным налогам, задолженности по пеням и штрафам по этим налогам. </w:t>
      </w:r>
      <w:r w:rsidR="0081377B">
        <w:rPr>
          <w:rFonts w:ascii="Times New Roman" w:hAnsi="Times New Roman"/>
          <w:color w:val="000000"/>
          <w:sz w:val="28"/>
          <w:szCs w:val="28"/>
          <w:shd w:val="clear" w:color="auto" w:fill="FFFFFF"/>
        </w:rPr>
        <w:t xml:space="preserve">Признана безнадежной ко взысканию и списана </w:t>
      </w:r>
      <w:r w:rsidR="0081377B">
        <w:rPr>
          <w:rFonts w:ascii="Times New Roman" w:hAnsi="Times New Roman"/>
          <w:sz w:val="28"/>
          <w:szCs w:val="28"/>
        </w:rPr>
        <w:t>задолженность по местным налогам в сумме 1,7 млн. рублей;</w:t>
      </w:r>
    </w:p>
    <w:p w:rsidR="0081377B" w:rsidRDefault="00786F17" w:rsidP="003722B9">
      <w:pPr>
        <w:pStyle w:val="a7"/>
        <w:spacing w:after="0"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81377B">
        <w:rPr>
          <w:rFonts w:ascii="Times New Roman" w:hAnsi="Times New Roman"/>
          <w:sz w:val="28"/>
          <w:szCs w:val="28"/>
        </w:rPr>
        <w:t>продолжена работа по повышению эффективности использования муниципального имущества, в том числе за счет вовлечения в арендные отношения земли и объектов недвижимости, а также за счет увеличения ставок аренды. Дополнительные поступления в бюджет района составили 8,4 млн. рублей;</w:t>
      </w:r>
    </w:p>
    <w:p w:rsidR="001D68D8" w:rsidRDefault="00786F17" w:rsidP="003722B9">
      <w:pPr>
        <w:pStyle w:val="a7"/>
        <w:spacing w:after="0"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81377B">
        <w:rPr>
          <w:rFonts w:ascii="Times New Roman" w:hAnsi="Times New Roman"/>
          <w:sz w:val="28"/>
          <w:szCs w:val="28"/>
        </w:rPr>
        <w:t xml:space="preserve">осуществлялось проведение разъяснительной работы с населением об исполнении своих обязанностей по уплате налогов и сборов, публикации в СМИ материалов и вопросов налогообложения и необходимости их своевременной оплаты. </w:t>
      </w:r>
    </w:p>
    <w:p w:rsidR="00273C97" w:rsidRPr="00273C97" w:rsidRDefault="00273C97" w:rsidP="001D68D8">
      <w:pPr>
        <w:spacing w:after="0" w:line="276" w:lineRule="auto"/>
        <w:ind w:firstLine="851"/>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За 2017 год доходная часть консолидированного  бюджета Семилукского муниципального района  с учетом  безвозмездных поступлений  из областного бюджета  исполнена в сумме  1 406,2 млн. рублей, что составляет 90,8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годовому плану. В сравнении с аналогичным периодом 2016 года исполнение составило 103,3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Налоговых и неналоговых доходов в бюджет  района поступило 586,1 млн. рублей, что выше  уровня прошлого года на 99,9 млн. рублей или 120,5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Pr="00273C97" w:rsidRDefault="00C33B0C" w:rsidP="00C33B0C">
      <w:pPr>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273C97" w:rsidRPr="00273C97">
        <w:rPr>
          <w:rFonts w:ascii="Times New Roman" w:eastAsia="Times New Roman" w:hAnsi="Times New Roman" w:cs="Times New Roman"/>
          <w:sz w:val="28"/>
          <w:szCs w:val="28"/>
          <w:lang w:eastAsia="ru-RU"/>
        </w:rPr>
        <w:t xml:space="preserve">алоговых доходов  поступило 368,4 млн. рублей или 111,6 </w:t>
      </w:r>
      <w:r w:rsidR="00546083">
        <w:rPr>
          <w:rFonts w:ascii="Times New Roman" w:eastAsia="Times New Roman" w:hAnsi="Times New Roman" w:cs="Times New Roman"/>
          <w:sz w:val="28"/>
          <w:szCs w:val="28"/>
          <w:lang w:eastAsia="ru-RU"/>
        </w:rPr>
        <w:t>%</w:t>
      </w:r>
      <w:r w:rsidR="00273C97" w:rsidRPr="00273C97">
        <w:rPr>
          <w:rFonts w:ascii="Times New Roman" w:eastAsia="Times New Roman" w:hAnsi="Times New Roman" w:cs="Times New Roman"/>
          <w:sz w:val="28"/>
          <w:szCs w:val="28"/>
          <w:lang w:eastAsia="ru-RU"/>
        </w:rPr>
        <w:t xml:space="preserve"> к уровню 2016 года.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Основные суммы доходов поступили по следующим видам налогов:</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 налог на доходы физических лиц – 217,9 млн. рублей или 115,1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прошлому году. </w:t>
      </w:r>
    </w:p>
    <w:p w:rsidR="00273C97" w:rsidRPr="00273C97" w:rsidRDefault="00C722FE"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3C97" w:rsidRPr="00273C97">
        <w:rPr>
          <w:rFonts w:ascii="Times New Roman" w:eastAsia="Times New Roman" w:hAnsi="Times New Roman" w:cs="Times New Roman"/>
          <w:sz w:val="28"/>
          <w:szCs w:val="28"/>
          <w:lang w:eastAsia="ru-RU"/>
        </w:rPr>
        <w:t xml:space="preserve">земельный налог  – 89,9 млн. рублей или 121,3 </w:t>
      </w:r>
      <w:r w:rsidR="00546083">
        <w:rPr>
          <w:rFonts w:ascii="Times New Roman" w:eastAsia="Times New Roman" w:hAnsi="Times New Roman" w:cs="Times New Roman"/>
          <w:sz w:val="28"/>
          <w:szCs w:val="28"/>
          <w:lang w:eastAsia="ru-RU"/>
        </w:rPr>
        <w:t>%</w:t>
      </w:r>
      <w:r w:rsidR="00273C97" w:rsidRPr="00273C97">
        <w:rPr>
          <w:rFonts w:ascii="Times New Roman" w:eastAsia="Times New Roman" w:hAnsi="Times New Roman" w:cs="Times New Roman"/>
          <w:sz w:val="28"/>
          <w:szCs w:val="28"/>
          <w:lang w:eastAsia="ru-RU"/>
        </w:rPr>
        <w:t xml:space="preserve"> к  прошлому году;</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  налоги на совокупный доход – 24,1 млн. рублей, или 99,4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прошлому году.</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Неналоговые  доходы за 2017 год составили 217,7 млн. рублей или 139,3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прошлому году.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Доходы от использования имущества, находящегося в государственной и муниципальной собственности, за 2017 год   составили 38,2 млн. рублей  или 128,1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уровню прошлого года.</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Доходы от продажи материальных и нематериальных активов за  2017 год составили 121,7 млн. рублей или 164,4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уровню прошлого года, из них: доходов от продажи земельных участков – 117,8 млн. рублей, доходов от реализации имущества – 3,9 млн. рублей.</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Безвозмездных поступлений из областного бюджета за 2017 год поступило 811 млн. рублей, или 79,8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годовому плану и 93,3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соответствующему периоду прошлого года. В общем объеме доходной части бюджета удельный вес средств, полученных из областного бюджета, составляет 57,7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w:t>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Расходная часть бюджета исполнена в сумме 1384,3 млн. рублей, что составляет 86,6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годовому плану и 103,1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к соответствующему периоду прошлого года.</w:t>
      </w:r>
    </w:p>
    <w:p w:rsidR="00BE7C1A"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Основную долю составляют расходы на финансирование социально-культурной сферы – 777,2 млн. рублей или 56,1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всех расходов, на жилищно-коммунальное хозяйство 366,9 млн. рублей или 26,5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на общегосударственные вопросы – 127,2 млн. рублей или 9,2 %, на национальную экономику – 108,9 млн. рублей или 7,9 %.</w:t>
      </w:r>
    </w:p>
    <w:p w:rsidR="00273C97" w:rsidRPr="00BE7C1A" w:rsidRDefault="00BE7C1A" w:rsidP="00BE7C1A">
      <w:pPr>
        <w:ind w:firstLine="708"/>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Расходы на заработную плату с начислениями составили 579,6 млн. рублей или 41,9 </w:t>
      </w:r>
      <w:r>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всех расходов, на оплату коммунальных услуг – 82,1 млн. рублей или 5,9 </w:t>
      </w:r>
      <w:r>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p>
    <w:p w:rsidR="00273C97" w:rsidRPr="00273C97" w:rsidRDefault="00660F76" w:rsidP="003722B9">
      <w:pPr>
        <w:spacing w:after="0" w:line="276" w:lineRule="auto"/>
        <w:ind w:firstLine="709"/>
        <w:contextualSpacing/>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42368" behindDoc="0" locked="0" layoutInCell="1" allowOverlap="1" wp14:anchorId="0E657009" wp14:editId="6487CD61">
            <wp:simplePos x="0" y="0"/>
            <wp:positionH relativeFrom="column">
              <wp:posOffset>-115570</wp:posOffset>
            </wp:positionH>
            <wp:positionV relativeFrom="paragraph">
              <wp:posOffset>-181610</wp:posOffset>
            </wp:positionV>
            <wp:extent cx="5943600" cy="3733800"/>
            <wp:effectExtent l="0" t="0" r="19050" b="1905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273C97" w:rsidRPr="00273C97" w:rsidRDefault="00273C97"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273C97">
        <w:rPr>
          <w:rFonts w:ascii="Times New Roman" w:eastAsia="Times New Roman" w:hAnsi="Times New Roman" w:cs="Times New Roman"/>
          <w:sz w:val="28"/>
          <w:szCs w:val="28"/>
          <w:lang w:eastAsia="ru-RU"/>
        </w:rPr>
        <w:t xml:space="preserve">По состоянию на 01.01.2018 года кредиторская задолженность по бюджетным учреждениям уменьшилась на 85,8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и составила 7,5 млн. рублей.</w:t>
      </w:r>
    </w:p>
    <w:p w:rsidR="00BB0894" w:rsidRDefault="00273C97" w:rsidP="003722B9">
      <w:pPr>
        <w:spacing w:after="0" w:line="276" w:lineRule="auto"/>
        <w:ind w:firstLine="709"/>
        <w:contextualSpacing/>
        <w:jc w:val="both"/>
        <w:rPr>
          <w:rFonts w:ascii="Times New Roman" w:hAnsi="Times New Roman" w:cs="Times New Roman"/>
          <w:b/>
          <w:i/>
          <w:color w:val="002060"/>
          <w:sz w:val="28"/>
          <w:szCs w:val="28"/>
        </w:rPr>
      </w:pPr>
      <w:r w:rsidRPr="00273C97">
        <w:rPr>
          <w:rFonts w:ascii="Times New Roman" w:eastAsia="Times New Roman" w:hAnsi="Times New Roman" w:cs="Times New Roman"/>
          <w:sz w:val="28"/>
          <w:szCs w:val="28"/>
          <w:lang w:eastAsia="ru-RU"/>
        </w:rPr>
        <w:t xml:space="preserve">По состоянию на 01.01.2018 года недоимка по налогам, зачисляемым в консолидированный бюджет района, составляет 36 млн. рублей. Основная часть недоимки приходится на налоги на имущество (земельный налог – 68,7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налог на имущество физических лиц – 12,9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 xml:space="preserve">) и налог на доходы физических лиц (14,6 </w:t>
      </w:r>
      <w:r w:rsidR="00546083">
        <w:rPr>
          <w:rFonts w:ascii="Times New Roman" w:eastAsia="Times New Roman" w:hAnsi="Times New Roman" w:cs="Times New Roman"/>
          <w:sz w:val="28"/>
          <w:szCs w:val="28"/>
          <w:lang w:eastAsia="ru-RU"/>
        </w:rPr>
        <w:t>%</w:t>
      </w:r>
      <w:r w:rsidRPr="00273C97">
        <w:rPr>
          <w:rFonts w:ascii="Times New Roman" w:eastAsia="Times New Roman" w:hAnsi="Times New Roman" w:cs="Times New Roman"/>
          <w:sz w:val="28"/>
          <w:szCs w:val="28"/>
          <w:lang w:eastAsia="ru-RU"/>
        </w:rPr>
        <w:t>).</w:t>
      </w:r>
      <w:r w:rsidR="00BB0894" w:rsidRPr="00BB0894">
        <w:rPr>
          <w:rFonts w:ascii="Times New Roman" w:hAnsi="Times New Roman" w:cs="Times New Roman"/>
          <w:b/>
          <w:i/>
          <w:color w:val="002060"/>
          <w:sz w:val="28"/>
          <w:szCs w:val="28"/>
        </w:rPr>
        <w:t xml:space="preserve"> </w:t>
      </w:r>
    </w:p>
    <w:p w:rsidR="00527722" w:rsidRDefault="00527722" w:rsidP="003722B9">
      <w:pPr>
        <w:spacing w:after="0" w:line="276" w:lineRule="auto"/>
        <w:ind w:firstLine="709"/>
        <w:contextualSpacing/>
        <w:jc w:val="both"/>
      </w:pPr>
      <w:r>
        <w:rPr>
          <w:rFonts w:ascii="Times New Roman" w:hAnsi="Times New Roman"/>
          <w:sz w:val="28"/>
          <w:szCs w:val="28"/>
        </w:rPr>
        <w:t>На регулярной основе осуществляется полное и доступное информирование граждан о бюджете муниципального района путем размещения в сети Интернет «Бюджет для граждан».</w:t>
      </w:r>
    </w:p>
    <w:p w:rsidR="00527722" w:rsidRDefault="00527722" w:rsidP="003722B9">
      <w:pPr>
        <w:widowControl w:val="0"/>
        <w:spacing w:after="0" w:line="276" w:lineRule="auto"/>
        <w:ind w:firstLine="709"/>
        <w:contextualSpacing/>
        <w:jc w:val="both"/>
        <w:rPr>
          <w:rFonts w:ascii="Times New Roman" w:hAnsi="Times New Roman" w:cs="Times New Roman"/>
          <w:sz w:val="28"/>
          <w:szCs w:val="28"/>
        </w:rPr>
      </w:pPr>
      <w:r>
        <w:rPr>
          <w:rFonts w:ascii="Times New Roman" w:hAnsi="Times New Roman"/>
          <w:sz w:val="28"/>
          <w:szCs w:val="28"/>
        </w:rPr>
        <w:t xml:space="preserve">Реализация указанных мероприятий позволила повысить качество управления муниципальными финансами, систематизировать и оптимизировать многие процессы, повысить прозрачность финансовой системы, сделать ее более понятной и доступной для населения. </w:t>
      </w:r>
    </w:p>
    <w:p w:rsidR="00BB0894" w:rsidRDefault="00BB0894" w:rsidP="003722B9">
      <w:pPr>
        <w:spacing w:after="0" w:line="276" w:lineRule="auto"/>
        <w:ind w:firstLine="709"/>
        <w:contextualSpacing/>
        <w:jc w:val="both"/>
        <w:rPr>
          <w:rFonts w:ascii="Times New Roman" w:hAnsi="Times New Roman" w:cs="Times New Roman"/>
          <w:i/>
          <w:color w:val="002060"/>
          <w:sz w:val="28"/>
          <w:szCs w:val="28"/>
        </w:rPr>
      </w:pPr>
      <w:r>
        <w:rPr>
          <w:rFonts w:ascii="Times New Roman" w:hAnsi="Times New Roman" w:cs="Times New Roman"/>
          <w:b/>
          <w:i/>
          <w:color w:val="002060"/>
          <w:sz w:val="28"/>
          <w:szCs w:val="28"/>
        </w:rPr>
        <w:t>Ключевая задача на 2018 год и на плановый период</w:t>
      </w:r>
      <w:r>
        <w:rPr>
          <w:rFonts w:ascii="Times New Roman" w:hAnsi="Times New Roman" w:cs="Times New Roman"/>
          <w:i/>
          <w:color w:val="002060"/>
          <w:sz w:val="28"/>
          <w:szCs w:val="28"/>
        </w:rPr>
        <w:t xml:space="preserve"> - основными задачами ближайших лет по повышению эффективности бюджетных расходов станут: повышение эффективности и результативности имеющихся инструментов программно-целевого управления и бюджетирования; создание условий для повышения качества предоставления муниципальных услуг; повышение эффективности процедур проведения муниципальных закупок; совершенствование процедур предварительного и последующего контроля; обеспечение широкого вовлечения граждан в процедуры обсуждения и принятия конкретных бюджетных решений, общественного контроля их эффективности и результативности. </w:t>
      </w:r>
    </w:p>
    <w:p w:rsidR="00BB0894" w:rsidRDefault="00BB0894" w:rsidP="003722B9">
      <w:pPr>
        <w:spacing w:after="0" w:line="276" w:lineRule="auto"/>
        <w:ind w:firstLine="709"/>
        <w:contextualSpacing/>
        <w:jc w:val="both"/>
        <w:rPr>
          <w:i/>
          <w:sz w:val="28"/>
          <w:szCs w:val="28"/>
        </w:rPr>
      </w:pPr>
      <w:r>
        <w:rPr>
          <w:rFonts w:ascii="Times New Roman" w:hAnsi="Times New Roman" w:cs="Times New Roman"/>
          <w:i/>
          <w:color w:val="002060"/>
          <w:sz w:val="28"/>
          <w:szCs w:val="28"/>
        </w:rPr>
        <w:t>Только системный подход к повышению эффективности бюджетных расходов позволит выполнить поручение Президента Российской Федерации по реализации Послания Президента Российской Федерации Федеральному Собранию Российской Федерации и обеспечить сокращение отдельных видов расходов местного бюджета ежегодно не менее чем на 5% в реальном выражении за счет снижения неэффективных затрат. Продолжение работы по проведению мониторинга и оценки качества финансового менеджмента главных администраторов средств местного бюджета для поддержания стимулов осуществления качественного и ответственного управления финансами.</w:t>
      </w:r>
    </w:p>
    <w:p w:rsidR="00CE291A" w:rsidRDefault="00CE291A" w:rsidP="003722B9">
      <w:pPr>
        <w:spacing w:after="0" w:line="276" w:lineRule="auto"/>
        <w:ind w:firstLine="709"/>
        <w:contextualSpacing/>
        <w:jc w:val="both"/>
        <w:rPr>
          <w:rFonts w:ascii="Times New Roman" w:eastAsia="Times New Roman" w:hAnsi="Times New Roman" w:cs="Times New Roman"/>
          <w:snapToGrid w:val="0"/>
          <w:sz w:val="28"/>
          <w:szCs w:val="28"/>
          <w:lang w:eastAsia="ru-RU"/>
        </w:rPr>
      </w:pPr>
    </w:p>
    <w:p w:rsidR="00790084" w:rsidRPr="003722B9" w:rsidRDefault="003722B9" w:rsidP="003722B9">
      <w:pPr>
        <w:spacing w:after="0" w:line="276" w:lineRule="auto"/>
        <w:contextualSpacing/>
        <w:jc w:val="both"/>
        <w:rPr>
          <w:rFonts w:ascii="Times New Roman" w:eastAsia="Times New Roman" w:hAnsi="Times New Roman" w:cs="Times New Roman"/>
          <w:b/>
          <w:snapToGrid w:val="0"/>
          <w:color w:val="002060"/>
          <w:spacing w:val="20"/>
          <w:sz w:val="27"/>
          <w:szCs w:val="27"/>
          <w:u w:val="single"/>
          <w:lang w:eastAsia="ru-RU"/>
        </w:rPr>
      </w:pPr>
      <w:r w:rsidRPr="003722B9">
        <w:rPr>
          <w:rFonts w:ascii="Times New Roman" w:eastAsia="Times New Roman" w:hAnsi="Times New Roman" w:cs="Times New Roman"/>
          <w:b/>
          <w:snapToGrid w:val="0"/>
          <w:color w:val="002060"/>
          <w:spacing w:val="20"/>
          <w:sz w:val="27"/>
          <w:szCs w:val="27"/>
          <w:u w:val="single"/>
          <w:lang w:eastAsia="ru-RU"/>
        </w:rPr>
        <w:t>Муниципальное имущество и земельные ресурсы</w:t>
      </w:r>
    </w:p>
    <w:p w:rsidR="00600241" w:rsidRPr="00600241" w:rsidRDefault="00600241" w:rsidP="003722B9">
      <w:pPr>
        <w:tabs>
          <w:tab w:val="left" w:pos="1134"/>
          <w:tab w:val="left" w:pos="1200"/>
          <w:tab w:val="left" w:pos="1260"/>
        </w:tabs>
        <w:spacing w:after="0" w:line="276" w:lineRule="auto"/>
        <w:ind w:firstLine="709"/>
        <w:contextualSpacing/>
        <w:jc w:val="both"/>
        <w:rPr>
          <w:rFonts w:ascii="Times New Roman" w:hAnsi="Times New Roman"/>
          <w:sz w:val="28"/>
          <w:szCs w:val="28"/>
          <w:lang w:eastAsia="ru-RU"/>
        </w:rPr>
      </w:pPr>
      <w:r w:rsidRPr="00600241">
        <w:rPr>
          <w:rFonts w:ascii="Times New Roman" w:hAnsi="Times New Roman"/>
          <w:sz w:val="28"/>
          <w:szCs w:val="28"/>
          <w:lang w:eastAsia="ru-RU"/>
        </w:rPr>
        <w:t>Эффективное управление и распоряжение муниципальным имуществом, обеспечение его сохранности, развитие и функционирование является одной из первоочередных задач органов местного самоуправления.</w:t>
      </w:r>
    </w:p>
    <w:p w:rsidR="00600241" w:rsidRPr="00600241" w:rsidRDefault="00600241" w:rsidP="003722B9">
      <w:pPr>
        <w:tabs>
          <w:tab w:val="left" w:pos="1134"/>
        </w:tabs>
        <w:spacing w:after="0" w:line="276" w:lineRule="auto"/>
        <w:ind w:firstLine="709"/>
        <w:contextualSpacing/>
        <w:jc w:val="both"/>
        <w:rPr>
          <w:rFonts w:ascii="Times New Roman" w:hAnsi="Times New Roman"/>
          <w:sz w:val="28"/>
          <w:szCs w:val="28"/>
          <w:lang w:eastAsia="ru-RU"/>
        </w:rPr>
      </w:pPr>
      <w:r w:rsidRPr="00600241">
        <w:rPr>
          <w:rFonts w:ascii="Times New Roman" w:hAnsi="Times New Roman"/>
          <w:sz w:val="28"/>
          <w:szCs w:val="28"/>
          <w:lang w:eastAsia="ru-RU"/>
        </w:rPr>
        <w:t>Поступления от использования земельных ресурсов в бюджет  муниципальног</w:t>
      </w:r>
      <w:r w:rsidR="00B809E9">
        <w:rPr>
          <w:rFonts w:ascii="Times New Roman" w:hAnsi="Times New Roman"/>
          <w:sz w:val="28"/>
          <w:szCs w:val="28"/>
          <w:lang w:eastAsia="ru-RU"/>
        </w:rPr>
        <w:t>о района составили</w:t>
      </w:r>
      <w:r w:rsidRPr="00600241">
        <w:rPr>
          <w:rFonts w:ascii="Times New Roman" w:hAnsi="Times New Roman"/>
          <w:sz w:val="28"/>
          <w:szCs w:val="28"/>
          <w:lang w:eastAsia="ru-RU"/>
        </w:rPr>
        <w:t>:</w:t>
      </w:r>
    </w:p>
    <w:p w:rsidR="00600241" w:rsidRPr="00600241" w:rsidRDefault="00600241" w:rsidP="003722B9">
      <w:pPr>
        <w:pStyle w:val="a7"/>
        <w:numPr>
          <w:ilvl w:val="0"/>
          <w:numId w:val="6"/>
        </w:numPr>
        <w:tabs>
          <w:tab w:val="left" w:pos="0"/>
          <w:tab w:val="left" w:pos="1134"/>
        </w:tabs>
        <w:spacing w:after="0" w:line="276" w:lineRule="auto"/>
        <w:ind w:left="0" w:firstLine="709"/>
        <w:jc w:val="both"/>
        <w:rPr>
          <w:rFonts w:ascii="Times New Roman" w:hAnsi="Times New Roman"/>
          <w:sz w:val="28"/>
          <w:szCs w:val="28"/>
          <w:lang w:eastAsia="ru-RU"/>
        </w:rPr>
      </w:pPr>
      <w:r w:rsidRPr="00600241">
        <w:rPr>
          <w:rFonts w:ascii="Times New Roman" w:hAnsi="Times New Roman"/>
          <w:sz w:val="28"/>
          <w:szCs w:val="28"/>
          <w:lang w:eastAsia="ru-RU"/>
        </w:rPr>
        <w:t>арендная плата за земли</w:t>
      </w:r>
      <w:r w:rsidRPr="00600241">
        <w:rPr>
          <w:rFonts w:ascii="Times New Roman" w:eastAsia="Times New Roman" w:hAnsi="Times New Roman"/>
          <w:sz w:val="28"/>
          <w:szCs w:val="28"/>
          <w:lang w:eastAsia="ru-RU"/>
        </w:rPr>
        <w:t> </w:t>
      </w:r>
      <w:r w:rsidRPr="00600241">
        <w:rPr>
          <w:rFonts w:ascii="Times New Roman" w:hAnsi="Times New Roman"/>
          <w:bCs/>
          <w:sz w:val="28"/>
          <w:szCs w:val="28"/>
          <w:lang w:eastAsia="ru-RU"/>
        </w:rPr>
        <w:t>–</w:t>
      </w:r>
      <w:r w:rsidRPr="00600241">
        <w:rPr>
          <w:rFonts w:ascii="Times New Roman" w:eastAsia="Times New Roman" w:hAnsi="Times New Roman"/>
          <w:sz w:val="28"/>
          <w:szCs w:val="28"/>
          <w:lang w:eastAsia="ru-RU"/>
        </w:rPr>
        <w:t> </w:t>
      </w:r>
      <w:r w:rsidR="006D2F2A">
        <w:rPr>
          <w:rFonts w:ascii="Times New Roman" w:hAnsi="Times New Roman"/>
          <w:sz w:val="28"/>
          <w:szCs w:val="28"/>
          <w:lang w:eastAsia="ru-RU"/>
        </w:rPr>
        <w:t>26,3</w:t>
      </w:r>
      <w:r w:rsidRPr="00600241">
        <w:rPr>
          <w:rFonts w:ascii="Times New Roman" w:hAnsi="Times New Roman"/>
          <w:sz w:val="28"/>
          <w:szCs w:val="28"/>
          <w:lang w:eastAsia="ru-RU"/>
        </w:rPr>
        <w:t xml:space="preserve"> млн. рублей (увеличилась на </w:t>
      </w:r>
      <w:r w:rsidR="006D2F2A">
        <w:rPr>
          <w:rFonts w:ascii="Times New Roman" w:hAnsi="Times New Roman"/>
          <w:sz w:val="28"/>
          <w:szCs w:val="28"/>
          <w:lang w:eastAsia="ru-RU"/>
        </w:rPr>
        <w:t>26</w:t>
      </w:r>
      <w:r w:rsidRPr="00600241">
        <w:rPr>
          <w:rFonts w:ascii="Times New Roman" w:eastAsia="Times New Roman" w:hAnsi="Times New Roman"/>
          <w:sz w:val="28"/>
          <w:szCs w:val="28"/>
          <w:lang w:eastAsia="ru-RU"/>
        </w:rPr>
        <w:t> </w:t>
      </w:r>
      <w:r w:rsidRPr="00600241">
        <w:rPr>
          <w:rFonts w:ascii="Times New Roman" w:hAnsi="Times New Roman"/>
          <w:sz w:val="28"/>
          <w:szCs w:val="28"/>
          <w:lang w:eastAsia="ru-RU"/>
        </w:rPr>
        <w:t>% к уровню 201</w:t>
      </w:r>
      <w:r w:rsidR="006D2F2A">
        <w:rPr>
          <w:rFonts w:ascii="Times New Roman" w:hAnsi="Times New Roman"/>
          <w:sz w:val="28"/>
          <w:szCs w:val="28"/>
          <w:lang w:eastAsia="ru-RU"/>
        </w:rPr>
        <w:t>6</w:t>
      </w:r>
      <w:r w:rsidRPr="00600241">
        <w:rPr>
          <w:rFonts w:ascii="Times New Roman" w:hAnsi="Times New Roman"/>
          <w:sz w:val="28"/>
          <w:szCs w:val="28"/>
          <w:lang w:eastAsia="ru-RU"/>
        </w:rPr>
        <w:t xml:space="preserve"> года);</w:t>
      </w:r>
    </w:p>
    <w:p w:rsidR="00600241" w:rsidRPr="00600241" w:rsidRDefault="00600241" w:rsidP="003722B9">
      <w:pPr>
        <w:pStyle w:val="a7"/>
        <w:numPr>
          <w:ilvl w:val="0"/>
          <w:numId w:val="6"/>
        </w:numPr>
        <w:tabs>
          <w:tab w:val="left" w:pos="0"/>
          <w:tab w:val="left" w:pos="1134"/>
        </w:tabs>
        <w:spacing w:after="0" w:line="276" w:lineRule="auto"/>
        <w:ind w:left="0" w:firstLine="709"/>
        <w:jc w:val="both"/>
        <w:rPr>
          <w:rFonts w:ascii="Times New Roman" w:hAnsi="Times New Roman"/>
          <w:sz w:val="28"/>
          <w:szCs w:val="28"/>
          <w:lang w:eastAsia="ru-RU"/>
        </w:rPr>
      </w:pPr>
      <w:r w:rsidRPr="00600241">
        <w:rPr>
          <w:rFonts w:ascii="Times New Roman" w:hAnsi="Times New Roman"/>
          <w:sz w:val="28"/>
          <w:szCs w:val="28"/>
          <w:lang w:eastAsia="ru-RU"/>
        </w:rPr>
        <w:t>доходы от продажи земельных участков</w:t>
      </w:r>
      <w:r w:rsidRPr="00600241">
        <w:rPr>
          <w:rFonts w:ascii="Times New Roman" w:eastAsia="Times New Roman" w:hAnsi="Times New Roman"/>
          <w:sz w:val="28"/>
          <w:szCs w:val="28"/>
          <w:lang w:eastAsia="ru-RU"/>
        </w:rPr>
        <w:t> – </w:t>
      </w:r>
      <w:r w:rsidR="006D2F2A">
        <w:rPr>
          <w:rFonts w:ascii="Times New Roman" w:eastAsia="Times New Roman" w:hAnsi="Times New Roman"/>
          <w:sz w:val="28"/>
          <w:szCs w:val="28"/>
          <w:lang w:eastAsia="ru-RU"/>
        </w:rPr>
        <w:t>115,5</w:t>
      </w:r>
      <w:r w:rsidRPr="00600241">
        <w:rPr>
          <w:rFonts w:ascii="Times New Roman" w:eastAsia="Times New Roman" w:hAnsi="Times New Roman"/>
          <w:sz w:val="28"/>
          <w:szCs w:val="28"/>
          <w:lang w:eastAsia="ru-RU"/>
        </w:rPr>
        <w:t xml:space="preserve"> </w:t>
      </w:r>
      <w:r w:rsidRPr="00600241">
        <w:rPr>
          <w:rFonts w:ascii="Times New Roman" w:hAnsi="Times New Roman"/>
          <w:sz w:val="28"/>
          <w:szCs w:val="28"/>
          <w:lang w:eastAsia="ru-RU"/>
        </w:rPr>
        <w:t xml:space="preserve">млн. рублей (увеличились на </w:t>
      </w:r>
      <w:r w:rsidR="006D2F2A">
        <w:rPr>
          <w:rFonts w:ascii="Times New Roman" w:hAnsi="Times New Roman"/>
          <w:sz w:val="28"/>
          <w:szCs w:val="28"/>
          <w:lang w:eastAsia="ru-RU"/>
        </w:rPr>
        <w:t>79,6</w:t>
      </w:r>
      <w:r w:rsidRPr="00600241">
        <w:rPr>
          <w:rFonts w:ascii="Times New Roman" w:hAnsi="Times New Roman"/>
          <w:sz w:val="28"/>
          <w:szCs w:val="28"/>
          <w:lang w:eastAsia="ru-RU"/>
        </w:rPr>
        <w:t xml:space="preserve"> % к уровню 201</w:t>
      </w:r>
      <w:r w:rsidR="00B809E9">
        <w:rPr>
          <w:rFonts w:ascii="Times New Roman" w:hAnsi="Times New Roman"/>
          <w:sz w:val="28"/>
          <w:szCs w:val="28"/>
          <w:lang w:eastAsia="ru-RU"/>
        </w:rPr>
        <w:t>6</w:t>
      </w:r>
      <w:r w:rsidRPr="00600241">
        <w:rPr>
          <w:rFonts w:ascii="Times New Roman" w:hAnsi="Times New Roman"/>
          <w:sz w:val="28"/>
          <w:szCs w:val="28"/>
          <w:lang w:eastAsia="ru-RU"/>
        </w:rPr>
        <w:t xml:space="preserve"> года).</w:t>
      </w:r>
    </w:p>
    <w:p w:rsidR="00CD1955" w:rsidRDefault="00CD1955" w:rsidP="003722B9">
      <w:pPr>
        <w:widowControl w:val="0"/>
        <w:spacing w:after="0" w:line="276" w:lineRule="auto"/>
        <w:ind w:firstLine="709"/>
        <w:contextualSpacing/>
        <w:jc w:val="both"/>
        <w:rPr>
          <w:rFonts w:ascii="Times New Roman" w:hAnsi="Times New Roman"/>
          <w:sz w:val="28"/>
          <w:szCs w:val="28"/>
        </w:rPr>
      </w:pPr>
      <w:r>
        <w:rPr>
          <w:rFonts w:ascii="Times New Roman" w:hAnsi="Times New Roman"/>
          <w:sz w:val="28"/>
          <w:szCs w:val="28"/>
        </w:rPr>
        <w:t>Для предоставления многодетным семьям земельных участков проводились работы по поиску земель для формирования земельных участков, прорабатывалось несколько земельных массивов в Губаревском, Девицком, Медвеженском, Землянском, Семилукском сельских поселениях. Земельные участки сформированы и предоставлены в с. Губарево, с.Терновое, с.Девица.</w:t>
      </w:r>
    </w:p>
    <w:p w:rsidR="00CD1955" w:rsidRDefault="00CD1955" w:rsidP="003722B9">
      <w:pPr>
        <w:widowControl w:val="0"/>
        <w:spacing w:after="0" w:line="276" w:lineRule="auto"/>
        <w:ind w:firstLine="709"/>
        <w:contextualSpacing/>
        <w:jc w:val="both"/>
        <w:rPr>
          <w:rFonts w:ascii="Times New Roman" w:hAnsi="Times New Roman"/>
          <w:sz w:val="28"/>
          <w:szCs w:val="28"/>
        </w:rPr>
      </w:pPr>
      <w:r>
        <w:rPr>
          <w:rFonts w:ascii="Times New Roman" w:hAnsi="Times New Roman"/>
          <w:sz w:val="28"/>
          <w:szCs w:val="28"/>
        </w:rPr>
        <w:t>Так же в 2017 году для обеспечения земельными участками льготных категорий граждан начата работа по формированию земельных участков в п.Латная.</w:t>
      </w:r>
    </w:p>
    <w:p w:rsidR="005903AE" w:rsidRDefault="005903AE" w:rsidP="003722B9">
      <w:pPr>
        <w:widowControl w:val="0"/>
        <w:spacing w:after="0" w:line="276" w:lineRule="auto"/>
        <w:ind w:firstLine="709"/>
        <w:contextualSpacing/>
        <w:jc w:val="both"/>
        <w:rPr>
          <w:rFonts w:ascii="Times New Roman" w:hAnsi="Times New Roman"/>
          <w:sz w:val="28"/>
          <w:szCs w:val="28"/>
        </w:rPr>
      </w:pPr>
      <w:r>
        <w:rPr>
          <w:rFonts w:ascii="Times New Roman" w:hAnsi="Times New Roman"/>
          <w:sz w:val="28"/>
          <w:szCs w:val="28"/>
        </w:rPr>
        <w:t>По итогам 2017 года 61 многодетной семье предоставлены земельные участки на территории Семилукского района.</w:t>
      </w:r>
    </w:p>
    <w:p w:rsidR="00600241" w:rsidRPr="00600241" w:rsidRDefault="00600241" w:rsidP="003722B9">
      <w:pPr>
        <w:widowControl w:val="0"/>
        <w:spacing w:after="0" w:line="276" w:lineRule="auto"/>
        <w:ind w:firstLine="709"/>
        <w:contextualSpacing/>
        <w:jc w:val="both"/>
        <w:rPr>
          <w:rFonts w:ascii="Times New Roman" w:hAnsi="Times New Roman"/>
          <w:sz w:val="28"/>
          <w:szCs w:val="28"/>
        </w:rPr>
      </w:pPr>
      <w:r w:rsidRPr="00600241">
        <w:rPr>
          <w:rFonts w:ascii="Times New Roman" w:hAnsi="Times New Roman"/>
          <w:sz w:val="28"/>
          <w:szCs w:val="28"/>
        </w:rPr>
        <w:t xml:space="preserve">С целью увеличения поступлений доходов бюджета муниципального района </w:t>
      </w:r>
      <w:r w:rsidR="00DF0E17">
        <w:rPr>
          <w:rFonts w:ascii="Times New Roman" w:hAnsi="Times New Roman"/>
          <w:sz w:val="28"/>
          <w:szCs w:val="28"/>
        </w:rPr>
        <w:t xml:space="preserve">в 2017 году </w:t>
      </w:r>
      <w:r w:rsidRPr="00600241">
        <w:rPr>
          <w:rFonts w:ascii="Times New Roman" w:hAnsi="Times New Roman"/>
          <w:sz w:val="28"/>
          <w:szCs w:val="28"/>
        </w:rPr>
        <w:t>регулярно проводилась работа по сокращению недоимки по арендной плате за муниципальные земельные участки:</w:t>
      </w:r>
    </w:p>
    <w:p w:rsidR="00600241" w:rsidRPr="00600241" w:rsidRDefault="00600241" w:rsidP="003722B9">
      <w:pPr>
        <w:pStyle w:val="a7"/>
        <w:widowControl w:val="0"/>
        <w:numPr>
          <w:ilvl w:val="0"/>
          <w:numId w:val="7"/>
        </w:numPr>
        <w:tabs>
          <w:tab w:val="left" w:pos="0"/>
          <w:tab w:val="left" w:pos="1134"/>
        </w:tabs>
        <w:spacing w:after="0" w:line="276" w:lineRule="auto"/>
        <w:ind w:left="0" w:firstLine="709"/>
        <w:jc w:val="both"/>
        <w:rPr>
          <w:rFonts w:ascii="Times New Roman" w:hAnsi="Times New Roman"/>
          <w:sz w:val="28"/>
          <w:szCs w:val="28"/>
        </w:rPr>
      </w:pPr>
      <w:r w:rsidRPr="00600241">
        <w:rPr>
          <w:rFonts w:ascii="Times New Roman" w:hAnsi="Times New Roman"/>
          <w:sz w:val="28"/>
          <w:szCs w:val="28"/>
        </w:rPr>
        <w:t>ежеквартально проводился мониторинг состояния расчетов по заключенным договорам аренды земельных участков;</w:t>
      </w:r>
    </w:p>
    <w:p w:rsidR="00600241" w:rsidRPr="00600241" w:rsidRDefault="00600241" w:rsidP="003722B9">
      <w:pPr>
        <w:pStyle w:val="a7"/>
        <w:widowControl w:val="0"/>
        <w:numPr>
          <w:ilvl w:val="0"/>
          <w:numId w:val="7"/>
        </w:numPr>
        <w:tabs>
          <w:tab w:val="left" w:pos="0"/>
          <w:tab w:val="left" w:pos="1134"/>
        </w:tabs>
        <w:spacing w:after="0" w:line="276" w:lineRule="auto"/>
        <w:ind w:left="0" w:firstLine="709"/>
        <w:jc w:val="both"/>
        <w:rPr>
          <w:rFonts w:ascii="Times New Roman" w:hAnsi="Times New Roman"/>
          <w:sz w:val="28"/>
          <w:szCs w:val="28"/>
        </w:rPr>
      </w:pPr>
      <w:r w:rsidRPr="00600241">
        <w:rPr>
          <w:rFonts w:ascii="Times New Roman" w:hAnsi="Times New Roman"/>
          <w:sz w:val="28"/>
          <w:szCs w:val="28"/>
        </w:rPr>
        <w:t>арендаторам-должникам направлялись предупреждения о добровольном погашении задолженности по арендной плате;</w:t>
      </w:r>
    </w:p>
    <w:p w:rsidR="00600241" w:rsidRPr="00600241" w:rsidRDefault="00600241" w:rsidP="003722B9">
      <w:pPr>
        <w:pStyle w:val="a7"/>
        <w:widowControl w:val="0"/>
        <w:numPr>
          <w:ilvl w:val="0"/>
          <w:numId w:val="7"/>
        </w:numPr>
        <w:tabs>
          <w:tab w:val="left" w:pos="0"/>
          <w:tab w:val="left" w:pos="1134"/>
        </w:tabs>
        <w:spacing w:after="0" w:line="276" w:lineRule="auto"/>
        <w:ind w:left="0" w:firstLine="709"/>
        <w:jc w:val="both"/>
        <w:rPr>
          <w:rFonts w:ascii="Times New Roman" w:hAnsi="Times New Roman"/>
          <w:sz w:val="28"/>
          <w:szCs w:val="28"/>
        </w:rPr>
      </w:pPr>
      <w:r w:rsidRPr="00600241">
        <w:rPr>
          <w:rFonts w:ascii="Times New Roman" w:hAnsi="Times New Roman"/>
          <w:sz w:val="28"/>
          <w:szCs w:val="28"/>
        </w:rPr>
        <w:t>осуществлялась претензионная исковая работа по взысканию задолженности по арендной плате.</w:t>
      </w:r>
    </w:p>
    <w:p w:rsidR="00600241" w:rsidRPr="00600241" w:rsidRDefault="00600241" w:rsidP="003722B9">
      <w:pPr>
        <w:spacing w:after="0" w:line="276" w:lineRule="auto"/>
        <w:ind w:firstLine="709"/>
        <w:contextualSpacing/>
        <w:jc w:val="both"/>
        <w:rPr>
          <w:rFonts w:ascii="Times New Roman" w:hAnsi="Times New Roman"/>
          <w:sz w:val="28"/>
          <w:szCs w:val="28"/>
        </w:rPr>
      </w:pPr>
      <w:r w:rsidRPr="00600241">
        <w:rPr>
          <w:rFonts w:ascii="Times New Roman" w:hAnsi="Times New Roman"/>
          <w:sz w:val="28"/>
          <w:szCs w:val="28"/>
        </w:rPr>
        <w:t>По состоянию на 01.01.201</w:t>
      </w:r>
      <w:r w:rsidR="00DF0E17">
        <w:rPr>
          <w:rFonts w:ascii="Times New Roman" w:hAnsi="Times New Roman"/>
          <w:sz w:val="28"/>
          <w:szCs w:val="28"/>
        </w:rPr>
        <w:t>8</w:t>
      </w:r>
      <w:r w:rsidR="00784C97">
        <w:rPr>
          <w:rFonts w:ascii="Times New Roman" w:hAnsi="Times New Roman"/>
          <w:sz w:val="28"/>
          <w:szCs w:val="28"/>
        </w:rPr>
        <w:t xml:space="preserve"> </w:t>
      </w:r>
      <w:r w:rsidRPr="00600241">
        <w:rPr>
          <w:rFonts w:ascii="Times New Roman" w:hAnsi="Times New Roman"/>
          <w:sz w:val="28"/>
          <w:szCs w:val="28"/>
        </w:rPr>
        <w:t>г</w:t>
      </w:r>
      <w:r w:rsidR="00784C97">
        <w:rPr>
          <w:rFonts w:ascii="Times New Roman" w:hAnsi="Times New Roman"/>
          <w:sz w:val="28"/>
          <w:szCs w:val="28"/>
        </w:rPr>
        <w:t>ода</w:t>
      </w:r>
      <w:r w:rsidRPr="00600241">
        <w:rPr>
          <w:rFonts w:ascii="Times New Roman" w:hAnsi="Times New Roman"/>
          <w:sz w:val="28"/>
          <w:szCs w:val="28"/>
        </w:rPr>
        <w:t xml:space="preserve"> в муниципальной собственности насчитывалось </w:t>
      </w:r>
      <w:r w:rsidR="00DF0E17">
        <w:rPr>
          <w:rFonts w:ascii="Times New Roman" w:hAnsi="Times New Roman"/>
          <w:sz w:val="28"/>
          <w:szCs w:val="28"/>
        </w:rPr>
        <w:t>78</w:t>
      </w:r>
      <w:r w:rsidRPr="00600241">
        <w:rPr>
          <w:rFonts w:ascii="Times New Roman" w:hAnsi="Times New Roman"/>
          <w:sz w:val="28"/>
          <w:szCs w:val="28"/>
        </w:rPr>
        <w:t xml:space="preserve"> муниципальных организаций:</w:t>
      </w:r>
      <w:r w:rsidR="00DF0E17">
        <w:rPr>
          <w:rFonts w:ascii="Times New Roman" w:hAnsi="Times New Roman"/>
          <w:sz w:val="28"/>
          <w:szCs w:val="28"/>
        </w:rPr>
        <w:t xml:space="preserve"> 21 – орган местного самоуправления,</w:t>
      </w:r>
      <w:r w:rsidRPr="00600241">
        <w:rPr>
          <w:rFonts w:ascii="Times New Roman" w:hAnsi="Times New Roman"/>
          <w:sz w:val="28"/>
          <w:szCs w:val="28"/>
        </w:rPr>
        <w:t xml:space="preserve"> 55 – казенных учреждений, 2 – муниципальных унитарных предприятий. В</w:t>
      </w:r>
      <w:r w:rsidRPr="00600241">
        <w:rPr>
          <w:rFonts w:ascii="Times New Roman" w:eastAsia="MS Mincho" w:hAnsi="Times New Roman"/>
          <w:sz w:val="28"/>
          <w:szCs w:val="28"/>
          <w:lang w:eastAsia="ru-RU"/>
        </w:rPr>
        <w:t xml:space="preserve"> реестре муниципального имущества числятся </w:t>
      </w:r>
      <w:r w:rsidR="00DF0E17">
        <w:rPr>
          <w:rFonts w:ascii="Times New Roman" w:eastAsia="MS Mincho" w:hAnsi="Times New Roman"/>
          <w:sz w:val="28"/>
          <w:szCs w:val="28"/>
          <w:lang w:eastAsia="ru-RU"/>
        </w:rPr>
        <w:t>720</w:t>
      </w:r>
      <w:r w:rsidRPr="00600241">
        <w:rPr>
          <w:rFonts w:ascii="Times New Roman" w:eastAsia="MS Mincho" w:hAnsi="Times New Roman"/>
          <w:sz w:val="28"/>
          <w:szCs w:val="28"/>
          <w:lang w:eastAsia="ru-RU"/>
        </w:rPr>
        <w:t xml:space="preserve"> объекта различного назначения: нежилые здания и помещения, движимого имущества и т.д.</w:t>
      </w:r>
      <w:r w:rsidR="00784C97">
        <w:rPr>
          <w:rFonts w:ascii="Times New Roman" w:eastAsia="MS Mincho" w:hAnsi="Times New Roman"/>
          <w:sz w:val="28"/>
          <w:szCs w:val="28"/>
          <w:lang w:eastAsia="ru-RU"/>
        </w:rPr>
        <w:t>.</w:t>
      </w:r>
    </w:p>
    <w:p w:rsidR="00600241" w:rsidRDefault="00D47FE3" w:rsidP="003722B9">
      <w:pPr>
        <w:tabs>
          <w:tab w:val="left" w:pos="1134"/>
          <w:tab w:val="left" w:pos="1260"/>
        </w:tabs>
        <w:spacing w:after="0" w:line="276"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 2017 году действовало 14 договоров аренды недвижимого и 6 движимого имущества. В районный бюджет от аренды недвижимого и движимого имущества поступило 2,2 млн. рублей.</w:t>
      </w:r>
    </w:p>
    <w:p w:rsidR="006444D8" w:rsidRPr="00600241" w:rsidRDefault="006444D8" w:rsidP="006444D8">
      <w:pPr>
        <w:tabs>
          <w:tab w:val="left" w:pos="1134"/>
          <w:tab w:val="left" w:pos="1260"/>
        </w:tabs>
        <w:spacing w:after="0" w:line="276" w:lineRule="auto"/>
        <w:contextualSpacing/>
        <w:jc w:val="both"/>
        <w:rPr>
          <w:rFonts w:ascii="Times New Roman" w:eastAsia="MS Mincho" w:hAnsi="Times New Roman"/>
          <w:sz w:val="28"/>
          <w:szCs w:val="28"/>
          <w:lang w:eastAsia="ru-RU"/>
        </w:rPr>
      </w:pPr>
      <w:r w:rsidRPr="00600241">
        <w:rPr>
          <w:rFonts w:ascii="Times New Roman" w:hAnsi="Times New Roman"/>
          <w:noProof/>
          <w:sz w:val="28"/>
          <w:szCs w:val="28"/>
          <w:lang w:eastAsia="ru-RU"/>
        </w:rPr>
        <w:drawing>
          <wp:inline distT="0" distB="0" distL="0" distR="0" wp14:anchorId="7C700B0F" wp14:editId="716535BB">
            <wp:extent cx="5940425" cy="3348355"/>
            <wp:effectExtent l="0" t="0" r="3175" b="4445"/>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2BBC" w:rsidRPr="00CC2BBC" w:rsidRDefault="00CC2BBC" w:rsidP="003722B9">
      <w:pPr>
        <w:pStyle w:val="a7"/>
        <w:widowControl w:val="0"/>
        <w:tabs>
          <w:tab w:val="left" w:pos="0"/>
          <w:tab w:val="left" w:pos="1134"/>
        </w:tabs>
        <w:spacing w:after="0" w:line="276" w:lineRule="auto"/>
        <w:ind w:left="0" w:firstLine="709"/>
        <w:jc w:val="both"/>
        <w:rPr>
          <w:rFonts w:ascii="Times New Roman" w:hAnsi="Times New Roman"/>
          <w:sz w:val="28"/>
          <w:szCs w:val="28"/>
        </w:rPr>
      </w:pPr>
      <w:r w:rsidRPr="00CC2BBC">
        <w:rPr>
          <w:rFonts w:ascii="Times New Roman" w:hAnsi="Times New Roman"/>
          <w:sz w:val="28"/>
          <w:szCs w:val="28"/>
        </w:rPr>
        <w:t>С целью увеличения поступления доходов в консолидированный бюджет района и сокращения задолженности по платежам в бюджет проводилась претенциозно - исковая работа:</w:t>
      </w:r>
    </w:p>
    <w:p w:rsidR="00CC2BBC" w:rsidRPr="00CC2BBC" w:rsidRDefault="00CC2BBC" w:rsidP="003722B9">
      <w:pPr>
        <w:pStyle w:val="a7"/>
        <w:widowControl w:val="0"/>
        <w:tabs>
          <w:tab w:val="left" w:pos="0"/>
          <w:tab w:val="left" w:pos="1134"/>
        </w:tabs>
        <w:spacing w:after="0" w:line="276" w:lineRule="auto"/>
        <w:ind w:left="0" w:firstLine="709"/>
        <w:jc w:val="both"/>
        <w:rPr>
          <w:rFonts w:ascii="Times New Roman" w:hAnsi="Times New Roman"/>
          <w:sz w:val="28"/>
          <w:szCs w:val="28"/>
        </w:rPr>
      </w:pPr>
      <w:r w:rsidRPr="00CC2BBC">
        <w:rPr>
          <w:rFonts w:ascii="Times New Roman" w:hAnsi="Times New Roman"/>
          <w:sz w:val="28"/>
          <w:szCs w:val="28"/>
        </w:rPr>
        <w:t>-</w:t>
      </w:r>
      <w:r w:rsidRPr="00CC2BBC">
        <w:rPr>
          <w:rFonts w:ascii="Times New Roman" w:hAnsi="Times New Roman"/>
          <w:sz w:val="28"/>
          <w:szCs w:val="28"/>
        </w:rPr>
        <w:tab/>
        <w:t>применение штрафных санкций (за период 2017 г. было начислено пени в сумме 3710,5 тыс. руб</w:t>
      </w:r>
      <w:r w:rsidR="00B809E9">
        <w:rPr>
          <w:rFonts w:ascii="Times New Roman" w:hAnsi="Times New Roman"/>
          <w:sz w:val="28"/>
          <w:szCs w:val="28"/>
        </w:rPr>
        <w:t>лей, оплачено пени 525,5 тыс. рублей</w:t>
      </w:r>
      <w:r w:rsidRPr="00CC2BBC">
        <w:rPr>
          <w:rFonts w:ascii="Times New Roman" w:hAnsi="Times New Roman"/>
          <w:sz w:val="28"/>
          <w:szCs w:val="28"/>
        </w:rPr>
        <w:t>);</w:t>
      </w:r>
    </w:p>
    <w:p w:rsidR="00CC2BBC" w:rsidRPr="00CC2BBC" w:rsidRDefault="00CC2BBC" w:rsidP="003722B9">
      <w:pPr>
        <w:pStyle w:val="a7"/>
        <w:widowControl w:val="0"/>
        <w:tabs>
          <w:tab w:val="left" w:pos="0"/>
          <w:tab w:val="left" w:pos="1134"/>
        </w:tabs>
        <w:spacing w:after="0" w:line="276" w:lineRule="auto"/>
        <w:ind w:left="0" w:firstLine="709"/>
        <w:jc w:val="both"/>
        <w:rPr>
          <w:rFonts w:ascii="Times New Roman" w:hAnsi="Times New Roman"/>
          <w:sz w:val="28"/>
          <w:szCs w:val="28"/>
        </w:rPr>
      </w:pPr>
      <w:r w:rsidRPr="00CC2BBC">
        <w:rPr>
          <w:rFonts w:ascii="Times New Roman" w:hAnsi="Times New Roman"/>
          <w:sz w:val="28"/>
          <w:szCs w:val="28"/>
        </w:rPr>
        <w:t>-</w:t>
      </w:r>
      <w:r w:rsidRPr="00CC2BBC">
        <w:rPr>
          <w:rFonts w:ascii="Times New Roman" w:hAnsi="Times New Roman"/>
          <w:sz w:val="28"/>
          <w:szCs w:val="28"/>
        </w:rPr>
        <w:tab/>
        <w:t>письменное и устное уведомление о задолженности по арендной плате (за 2017 г</w:t>
      </w:r>
      <w:r w:rsidR="00B809E9">
        <w:rPr>
          <w:rFonts w:ascii="Times New Roman" w:hAnsi="Times New Roman"/>
          <w:sz w:val="28"/>
          <w:szCs w:val="28"/>
        </w:rPr>
        <w:t>од</w:t>
      </w:r>
      <w:r w:rsidRPr="00CC2BBC">
        <w:rPr>
          <w:rFonts w:ascii="Times New Roman" w:hAnsi="Times New Roman"/>
          <w:sz w:val="28"/>
          <w:szCs w:val="28"/>
        </w:rPr>
        <w:t xml:space="preserve"> арендаторам направлены 65 претензии о погашении задолженности, оплачено по претензиям 2295,0 тыс. руб</w:t>
      </w:r>
      <w:r w:rsidR="00B809E9">
        <w:rPr>
          <w:rFonts w:ascii="Times New Roman" w:hAnsi="Times New Roman"/>
          <w:sz w:val="28"/>
          <w:szCs w:val="28"/>
        </w:rPr>
        <w:t>лей</w:t>
      </w:r>
      <w:r w:rsidRPr="00CC2BBC">
        <w:rPr>
          <w:rFonts w:ascii="Times New Roman" w:hAnsi="Times New Roman"/>
          <w:sz w:val="28"/>
          <w:szCs w:val="28"/>
        </w:rPr>
        <w:t>);</w:t>
      </w:r>
    </w:p>
    <w:p w:rsidR="00CC2BBC" w:rsidRPr="00CC2BBC" w:rsidRDefault="00CC2BBC" w:rsidP="003722B9">
      <w:pPr>
        <w:pStyle w:val="a7"/>
        <w:widowControl w:val="0"/>
        <w:tabs>
          <w:tab w:val="left" w:pos="0"/>
          <w:tab w:val="left" w:pos="1134"/>
        </w:tabs>
        <w:spacing w:after="0" w:line="276" w:lineRule="auto"/>
        <w:ind w:left="0" w:firstLine="709"/>
        <w:jc w:val="both"/>
        <w:rPr>
          <w:rFonts w:ascii="Times New Roman" w:hAnsi="Times New Roman"/>
          <w:sz w:val="28"/>
          <w:szCs w:val="28"/>
        </w:rPr>
      </w:pPr>
      <w:r w:rsidRPr="00CC2BBC">
        <w:rPr>
          <w:rFonts w:ascii="Times New Roman" w:hAnsi="Times New Roman"/>
          <w:sz w:val="28"/>
          <w:szCs w:val="28"/>
        </w:rPr>
        <w:t>-</w:t>
      </w:r>
      <w:r w:rsidRPr="00CC2BBC">
        <w:rPr>
          <w:rFonts w:ascii="Times New Roman" w:hAnsi="Times New Roman"/>
          <w:sz w:val="28"/>
          <w:szCs w:val="28"/>
        </w:rPr>
        <w:tab/>
        <w:t>в Арбитражный суд Воронежской области в 2017 г. было направлено четыре исковых заявления о взыскании задолженности по арендной плате за земельные участки;</w:t>
      </w:r>
    </w:p>
    <w:p w:rsidR="00600241" w:rsidRPr="00600241" w:rsidRDefault="00CC2BBC" w:rsidP="003722B9">
      <w:pPr>
        <w:pStyle w:val="a7"/>
        <w:widowControl w:val="0"/>
        <w:tabs>
          <w:tab w:val="left" w:pos="0"/>
          <w:tab w:val="left" w:pos="1134"/>
        </w:tabs>
        <w:spacing w:after="0" w:line="276" w:lineRule="auto"/>
        <w:ind w:left="0" w:firstLine="709"/>
        <w:jc w:val="both"/>
        <w:rPr>
          <w:rFonts w:ascii="Times New Roman" w:hAnsi="Times New Roman"/>
          <w:sz w:val="28"/>
          <w:szCs w:val="28"/>
        </w:rPr>
      </w:pPr>
      <w:r w:rsidRPr="00CC2BBC">
        <w:rPr>
          <w:rFonts w:ascii="Times New Roman" w:hAnsi="Times New Roman"/>
          <w:sz w:val="28"/>
          <w:szCs w:val="28"/>
        </w:rPr>
        <w:t>-</w:t>
      </w:r>
      <w:r w:rsidRPr="00CC2BBC">
        <w:rPr>
          <w:rFonts w:ascii="Times New Roman" w:hAnsi="Times New Roman"/>
          <w:sz w:val="28"/>
          <w:szCs w:val="28"/>
        </w:rPr>
        <w:tab/>
        <w:t>Решениями Арбитражного суда Воронежской области установлено взыскать с арендаторов задолженность по арендной плате в сумме 2270,7 тыс. руб</w:t>
      </w:r>
      <w:r w:rsidR="00B809E9">
        <w:rPr>
          <w:rFonts w:ascii="Times New Roman" w:hAnsi="Times New Roman"/>
          <w:sz w:val="28"/>
          <w:szCs w:val="28"/>
        </w:rPr>
        <w:t>лей</w:t>
      </w:r>
      <w:r w:rsidRPr="00CC2BBC">
        <w:rPr>
          <w:rFonts w:ascii="Times New Roman" w:hAnsi="Times New Roman"/>
          <w:sz w:val="28"/>
          <w:szCs w:val="28"/>
        </w:rPr>
        <w:t>, по пене 903,2 тыс. руб</w:t>
      </w:r>
      <w:r w:rsidR="00B809E9">
        <w:rPr>
          <w:rFonts w:ascii="Times New Roman" w:hAnsi="Times New Roman"/>
          <w:sz w:val="28"/>
          <w:szCs w:val="28"/>
        </w:rPr>
        <w:t>лей</w:t>
      </w:r>
      <w:r w:rsidRPr="00CC2BBC">
        <w:rPr>
          <w:rFonts w:ascii="Times New Roman" w:hAnsi="Times New Roman"/>
          <w:sz w:val="28"/>
          <w:szCs w:val="28"/>
        </w:rPr>
        <w:t>. Данная задолженность находится на исполнении в службе судебных приставов.</w:t>
      </w:r>
    </w:p>
    <w:p w:rsidR="00D47FE3" w:rsidRDefault="00CC2BBC" w:rsidP="00B809E9">
      <w:pPr>
        <w:spacing w:after="0" w:line="276" w:lineRule="auto"/>
        <w:ind w:firstLine="709"/>
        <w:contextualSpacing/>
        <w:jc w:val="both"/>
        <w:rPr>
          <w:rFonts w:ascii="Times New Roman" w:hAnsi="Times New Roman"/>
          <w:sz w:val="28"/>
          <w:szCs w:val="28"/>
          <w:lang w:eastAsia="ru-RU"/>
        </w:rPr>
      </w:pPr>
      <w:r w:rsidRPr="00CC2BBC">
        <w:rPr>
          <w:rFonts w:ascii="Times New Roman" w:hAnsi="Times New Roman"/>
          <w:sz w:val="28"/>
          <w:szCs w:val="28"/>
          <w:lang w:eastAsia="ru-RU"/>
        </w:rPr>
        <w:t>По состоянию на 01.01.2018 год</w:t>
      </w:r>
      <w:r w:rsidR="00784C97">
        <w:rPr>
          <w:rFonts w:ascii="Times New Roman" w:hAnsi="Times New Roman"/>
          <w:sz w:val="28"/>
          <w:szCs w:val="28"/>
          <w:lang w:eastAsia="ru-RU"/>
        </w:rPr>
        <w:t>а</w:t>
      </w:r>
      <w:r w:rsidRPr="00CC2BBC">
        <w:rPr>
          <w:rFonts w:ascii="Times New Roman" w:hAnsi="Times New Roman"/>
          <w:sz w:val="28"/>
          <w:szCs w:val="28"/>
          <w:lang w:eastAsia="ru-RU"/>
        </w:rPr>
        <w:t xml:space="preserve"> на</w:t>
      </w:r>
      <w:r w:rsidR="00B809E9">
        <w:rPr>
          <w:rFonts w:ascii="Times New Roman" w:hAnsi="Times New Roman"/>
          <w:sz w:val="28"/>
          <w:szCs w:val="28"/>
          <w:lang w:eastAsia="ru-RU"/>
        </w:rPr>
        <w:t xml:space="preserve"> территории Семилукского района </w:t>
      </w:r>
      <w:r w:rsidRPr="00CC2BBC">
        <w:rPr>
          <w:rFonts w:ascii="Times New Roman" w:hAnsi="Times New Roman"/>
          <w:sz w:val="28"/>
          <w:szCs w:val="28"/>
          <w:lang w:eastAsia="ru-RU"/>
        </w:rPr>
        <w:t>функционирует и осуществляют</w:t>
      </w:r>
      <w:r>
        <w:rPr>
          <w:rFonts w:ascii="Times New Roman" w:hAnsi="Times New Roman"/>
          <w:sz w:val="28"/>
          <w:szCs w:val="28"/>
          <w:lang w:eastAsia="ru-RU"/>
        </w:rPr>
        <w:t xml:space="preserve"> деятельность 3 предприятия: </w:t>
      </w:r>
      <w:r w:rsidR="00554EF7">
        <w:rPr>
          <w:rFonts w:ascii="Times New Roman" w:hAnsi="Times New Roman"/>
          <w:sz w:val="28"/>
          <w:szCs w:val="28"/>
          <w:lang w:eastAsia="ru-RU"/>
        </w:rPr>
        <w:t>М</w:t>
      </w:r>
      <w:r>
        <w:rPr>
          <w:rFonts w:ascii="Times New Roman" w:hAnsi="Times New Roman"/>
          <w:sz w:val="28"/>
          <w:szCs w:val="28"/>
          <w:lang w:eastAsia="ru-RU"/>
        </w:rPr>
        <w:t>П</w:t>
      </w:r>
      <w:r w:rsidR="00554EF7">
        <w:rPr>
          <w:rFonts w:ascii="Times New Roman" w:hAnsi="Times New Roman"/>
          <w:sz w:val="28"/>
          <w:szCs w:val="28"/>
          <w:lang w:eastAsia="ru-RU"/>
        </w:rPr>
        <w:t xml:space="preserve"> </w:t>
      </w:r>
      <w:r>
        <w:rPr>
          <w:rFonts w:ascii="Times New Roman" w:hAnsi="Times New Roman"/>
          <w:sz w:val="28"/>
          <w:szCs w:val="28"/>
          <w:lang w:eastAsia="ru-RU"/>
        </w:rPr>
        <w:t>«</w:t>
      </w:r>
      <w:r w:rsidRPr="00CC2BBC">
        <w:rPr>
          <w:rFonts w:ascii="Times New Roman" w:hAnsi="Times New Roman"/>
          <w:sz w:val="28"/>
          <w:szCs w:val="28"/>
          <w:lang w:eastAsia="ru-RU"/>
        </w:rPr>
        <w:t>Архитектура и</w:t>
      </w:r>
      <w:r w:rsidR="00554EF7">
        <w:rPr>
          <w:rFonts w:ascii="Times New Roman" w:hAnsi="Times New Roman"/>
          <w:sz w:val="28"/>
          <w:szCs w:val="28"/>
          <w:lang w:eastAsia="ru-RU"/>
        </w:rPr>
        <w:t xml:space="preserve"> г</w:t>
      </w:r>
      <w:r w:rsidRPr="00CC2BBC">
        <w:rPr>
          <w:rFonts w:ascii="Times New Roman" w:hAnsi="Times New Roman"/>
          <w:sz w:val="28"/>
          <w:szCs w:val="28"/>
          <w:lang w:eastAsia="ru-RU"/>
        </w:rPr>
        <w:t>радостроительство», МУП «Школьное питание», МКП «Городское</w:t>
      </w:r>
      <w:r w:rsidR="00554EF7">
        <w:rPr>
          <w:rFonts w:ascii="Times New Roman" w:hAnsi="Times New Roman"/>
          <w:sz w:val="28"/>
          <w:szCs w:val="28"/>
          <w:lang w:eastAsia="ru-RU"/>
        </w:rPr>
        <w:t xml:space="preserve"> </w:t>
      </w:r>
      <w:r w:rsidRPr="00CC2BBC">
        <w:rPr>
          <w:rFonts w:ascii="Times New Roman" w:hAnsi="Times New Roman"/>
          <w:sz w:val="28"/>
          <w:szCs w:val="28"/>
          <w:lang w:eastAsia="ru-RU"/>
        </w:rPr>
        <w:t>благоустройство», МУП «Водоканал Семилуки».</w:t>
      </w:r>
    </w:p>
    <w:p w:rsidR="00FE2F55" w:rsidRPr="00FE2F55" w:rsidRDefault="00FE2F55" w:rsidP="00E60FFC">
      <w:pPr>
        <w:pStyle w:val="13pt"/>
        <w:spacing w:line="276" w:lineRule="auto"/>
        <w:ind w:firstLine="851"/>
        <w:rPr>
          <w:i/>
          <w:snapToGrid w:val="0"/>
          <w:color w:val="002060"/>
          <w:sz w:val="28"/>
          <w:szCs w:val="28"/>
        </w:rPr>
      </w:pPr>
      <w:r w:rsidRPr="00FE2F55">
        <w:rPr>
          <w:b/>
          <w:i/>
          <w:snapToGrid w:val="0"/>
          <w:color w:val="002060"/>
          <w:sz w:val="28"/>
          <w:szCs w:val="28"/>
        </w:rPr>
        <w:t xml:space="preserve">Задачи на 2018 год и плановой период: </w:t>
      </w:r>
      <w:r w:rsidR="00E60FFC" w:rsidRPr="00B1575D">
        <w:rPr>
          <w:i/>
          <w:snapToGrid w:val="0"/>
          <w:color w:val="002060"/>
          <w:sz w:val="28"/>
          <w:szCs w:val="28"/>
        </w:rPr>
        <w:t>о</w:t>
      </w:r>
      <w:r w:rsidRPr="00FE2F55">
        <w:rPr>
          <w:i/>
          <w:snapToGrid w:val="0"/>
          <w:color w:val="002060"/>
          <w:sz w:val="28"/>
          <w:szCs w:val="28"/>
        </w:rPr>
        <w:t>сновными направлениями повышения эффективности управления земельными ресурсами являются:  сокращение цикла производства земельно-кадастровых работ; совершенствование информационной базы о земельно-имущественном комплексе для целей принятия управленческих решений следует развивать в направлении слияния информационных данных земельного и градостроительного кадастров о земельном фонде и объектах недвижимости.</w:t>
      </w:r>
    </w:p>
    <w:p w:rsidR="00FE2F55" w:rsidRPr="00EB36E6" w:rsidRDefault="00FE2F55" w:rsidP="00FE2F55">
      <w:pPr>
        <w:pStyle w:val="13pt"/>
        <w:spacing w:line="276" w:lineRule="auto"/>
        <w:rPr>
          <w:b/>
          <w:i/>
          <w:snapToGrid w:val="0"/>
          <w:sz w:val="28"/>
          <w:szCs w:val="28"/>
        </w:rPr>
      </w:pPr>
    </w:p>
    <w:p w:rsidR="00D47FE3" w:rsidRDefault="00D47FE3" w:rsidP="003722B9">
      <w:pPr>
        <w:spacing w:after="0" w:line="276" w:lineRule="auto"/>
        <w:ind w:firstLine="709"/>
        <w:contextualSpacing/>
        <w:jc w:val="both"/>
        <w:rPr>
          <w:rFonts w:ascii="Times New Roman" w:hAnsi="Times New Roman"/>
          <w:b/>
          <w:color w:val="002060"/>
          <w:spacing w:val="20"/>
          <w:sz w:val="28"/>
          <w:szCs w:val="28"/>
          <w:u w:val="single"/>
          <w:lang w:eastAsia="ru-RU"/>
        </w:rPr>
      </w:pPr>
      <w:r w:rsidRPr="00554EF7">
        <w:rPr>
          <w:rFonts w:ascii="Times New Roman" w:hAnsi="Times New Roman"/>
          <w:b/>
          <w:color w:val="002060"/>
          <w:spacing w:val="20"/>
          <w:sz w:val="28"/>
          <w:szCs w:val="28"/>
          <w:u w:val="single"/>
          <w:lang w:eastAsia="ru-RU"/>
        </w:rPr>
        <w:t>Муниципальные закупки</w:t>
      </w:r>
    </w:p>
    <w:p w:rsidR="002E41F7" w:rsidRDefault="002E41F7" w:rsidP="003722B9">
      <w:pPr>
        <w:pStyle w:val="a8"/>
        <w:spacing w:after="0" w:line="276" w:lineRule="auto"/>
        <w:ind w:firstLine="709"/>
        <w:contextualSpacing/>
        <w:jc w:val="both"/>
        <w:rPr>
          <w:color w:val="000000"/>
          <w:sz w:val="28"/>
          <w:szCs w:val="28"/>
          <w:shd w:val="clear" w:color="auto" w:fill="FFFFFF"/>
        </w:rPr>
      </w:pPr>
      <w:bookmarkStart w:id="2" w:name="974"/>
      <w:r>
        <w:rPr>
          <w:color w:val="000000"/>
          <w:sz w:val="28"/>
          <w:szCs w:val="28"/>
          <w:shd w:val="clear" w:color="auto" w:fill="FFFFFF"/>
        </w:rPr>
        <w:t>Муниципальный заказ надлежит рассматривать в трёх измерениях: как систему экономических отношений, как институт и как систему управления, включающую функциональный аспект. Причем муниципальный заказ рассматривается в качестве механизма функционирования муниципального хозяйства в общественных интересах, а не в качестве логистики (поток ресурсов и их приращение) и не в качестве маркетинга (коммерческий интерес системы распределения товара).</w:t>
      </w:r>
      <w:bookmarkEnd w:id="2"/>
      <w:r w:rsidR="007C2C28" w:rsidRPr="007C2C28">
        <w:rPr>
          <w:noProof/>
        </w:rPr>
        <w:t xml:space="preserve"> </w:t>
      </w:r>
    </w:p>
    <w:p w:rsidR="00D47FE3" w:rsidRPr="007C37BF" w:rsidRDefault="007C2C28" w:rsidP="003722B9">
      <w:pPr>
        <w:tabs>
          <w:tab w:val="left" w:pos="0"/>
        </w:tabs>
        <w:spacing w:after="0" w:line="276" w:lineRule="auto"/>
        <w:ind w:firstLine="709"/>
        <w:contextualSpacing/>
        <w:jc w:val="both"/>
        <w:rPr>
          <w:rFonts w:ascii="Times New Roman" w:hAnsi="Times New Roman"/>
          <w:sz w:val="28"/>
          <w:szCs w:val="28"/>
        </w:rPr>
      </w:pPr>
      <w:r>
        <w:rPr>
          <w:noProof/>
          <w:lang w:eastAsia="ru-RU"/>
        </w:rPr>
        <w:drawing>
          <wp:anchor distT="0" distB="0" distL="114300" distR="114300" simplePos="0" relativeHeight="251663872" behindDoc="0" locked="0" layoutInCell="1" allowOverlap="1" wp14:anchorId="01458839" wp14:editId="6387A74E">
            <wp:simplePos x="0" y="0"/>
            <wp:positionH relativeFrom="column">
              <wp:posOffset>2762885</wp:posOffset>
            </wp:positionH>
            <wp:positionV relativeFrom="paragraph">
              <wp:posOffset>91440</wp:posOffset>
            </wp:positionV>
            <wp:extent cx="3175635" cy="1895475"/>
            <wp:effectExtent l="0" t="0" r="5715" b="9525"/>
            <wp:wrapSquare wrapText="bothSides"/>
            <wp:docPr id="231" name="Рисунок 231" descr="C:\Users\DNS\Desktop\124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Desktop\124_2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635" cy="1895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7FE3">
        <w:rPr>
          <w:rFonts w:ascii="Times New Roman" w:hAnsi="Times New Roman"/>
          <w:sz w:val="28"/>
          <w:szCs w:val="28"/>
        </w:rPr>
        <w:t>Создание эффективной контрактной системы в муниципальном районе, а также ее стабильное функционирование позволило своевременно и эффективно обеспечить потребности в качественных товарах, работах и услугах, необходимых для полноценного выполнения органами местного самоуправления и муниципальными бюджетными учреждениями своих функций.</w:t>
      </w:r>
    </w:p>
    <w:p w:rsidR="00D47FE3" w:rsidRDefault="00D47FE3" w:rsidP="003722B9">
      <w:pPr>
        <w:tabs>
          <w:tab w:val="left" w:pos="0"/>
        </w:tabs>
        <w:spacing w:after="0" w:line="276"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целях реализации единой политики муниципальных закупок на территории муниципального района работа, как и ранее, была направлена на достижение следующих целей:</w:t>
      </w:r>
    </w:p>
    <w:p w:rsidR="00D47FE3" w:rsidRDefault="00D47FE3" w:rsidP="003722B9">
      <w:pPr>
        <w:numPr>
          <w:ilvl w:val="0"/>
          <w:numId w:val="10"/>
        </w:numPr>
        <w:tabs>
          <w:tab w:val="left" w:pos="0"/>
          <w:tab w:val="left" w:pos="1134"/>
        </w:tabs>
        <w:spacing w:after="0" w:line="276"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эффективности, результативности осуществления закупок товаров, работ, услуг;</w:t>
      </w:r>
    </w:p>
    <w:p w:rsidR="00D47FE3" w:rsidRDefault="00D47FE3" w:rsidP="003722B9">
      <w:pPr>
        <w:numPr>
          <w:ilvl w:val="0"/>
          <w:numId w:val="10"/>
        </w:numPr>
        <w:tabs>
          <w:tab w:val="left" w:pos="0"/>
          <w:tab w:val="left" w:pos="1134"/>
        </w:tabs>
        <w:spacing w:after="0" w:line="276"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обеспечение гласности и прозрачности осуществления закупок;</w:t>
      </w:r>
    </w:p>
    <w:p w:rsidR="00D47FE3" w:rsidRDefault="00D47FE3" w:rsidP="003722B9">
      <w:pPr>
        <w:numPr>
          <w:ilvl w:val="0"/>
          <w:numId w:val="10"/>
        </w:numPr>
        <w:tabs>
          <w:tab w:val="left" w:pos="0"/>
          <w:tab w:val="left" w:pos="1134"/>
        </w:tabs>
        <w:spacing w:after="0" w:line="276"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предотвращение коррупции и злоупотреблений в сфере закупок;</w:t>
      </w:r>
    </w:p>
    <w:p w:rsidR="00D47FE3" w:rsidRDefault="00D47FE3" w:rsidP="003722B9">
      <w:pPr>
        <w:numPr>
          <w:ilvl w:val="0"/>
          <w:numId w:val="10"/>
        </w:numPr>
        <w:tabs>
          <w:tab w:val="left" w:pos="0"/>
          <w:tab w:val="left" w:pos="1134"/>
        </w:tabs>
        <w:spacing w:after="0" w:line="276"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рациональное использование средств бюджета  муниципального района и внебюджетных источников финансирования;</w:t>
      </w:r>
    </w:p>
    <w:p w:rsidR="00D47FE3" w:rsidRDefault="00D47FE3" w:rsidP="003722B9">
      <w:pPr>
        <w:numPr>
          <w:ilvl w:val="0"/>
          <w:numId w:val="10"/>
        </w:numPr>
        <w:tabs>
          <w:tab w:val="left" w:pos="0"/>
          <w:tab w:val="left" w:pos="1134"/>
        </w:tabs>
        <w:spacing w:after="0" w:line="276"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добросовестной конкуренции;</w:t>
      </w:r>
    </w:p>
    <w:p w:rsidR="00D47FE3" w:rsidRPr="007C37BF" w:rsidRDefault="00D47FE3" w:rsidP="003722B9">
      <w:pPr>
        <w:numPr>
          <w:ilvl w:val="0"/>
          <w:numId w:val="10"/>
        </w:numPr>
        <w:tabs>
          <w:tab w:val="left" w:pos="0"/>
          <w:tab w:val="left" w:pos="1134"/>
        </w:tabs>
        <w:spacing w:after="0" w:line="276"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повышение статуса муниципального района на региональном уровне в сфере закупок.</w:t>
      </w:r>
    </w:p>
    <w:p w:rsidR="00D47FE3" w:rsidRDefault="00D47FE3" w:rsidP="003722B9">
      <w:pPr>
        <w:tabs>
          <w:tab w:val="left" w:pos="0"/>
          <w:tab w:val="left" w:pos="1134"/>
        </w:tabs>
        <w:spacing w:after="0" w:line="276"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В целях обеспечения муниципальных нужд в 201</w:t>
      </w:r>
      <w:r w:rsidR="007872F1">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году проведено 9</w:t>
      </w:r>
      <w:r w:rsidR="007872F1">
        <w:rPr>
          <w:rFonts w:ascii="Times New Roman" w:eastAsia="Times New Roman" w:hAnsi="Times New Roman"/>
          <w:sz w:val="28"/>
          <w:szCs w:val="28"/>
          <w:lang w:eastAsia="ru-RU"/>
        </w:rPr>
        <w:t>2</w:t>
      </w:r>
      <w:r>
        <w:rPr>
          <w:rFonts w:ascii="Times New Roman" w:hAnsi="Times New Roman"/>
          <w:sz w:val="28"/>
          <w:szCs w:val="28"/>
        </w:rPr>
        <w:t xml:space="preserve"> процедуры закупок на общую сумму </w:t>
      </w:r>
      <w:r w:rsidR="00176AB5">
        <w:rPr>
          <w:rFonts w:ascii="Times New Roman" w:hAnsi="Times New Roman"/>
          <w:sz w:val="28"/>
          <w:szCs w:val="28"/>
        </w:rPr>
        <w:t>291,3</w:t>
      </w:r>
      <w:r>
        <w:rPr>
          <w:rFonts w:ascii="Times New Roman" w:hAnsi="Times New Roman"/>
          <w:sz w:val="28"/>
          <w:szCs w:val="28"/>
        </w:rPr>
        <w:t xml:space="preserve"> млн. рублей</w:t>
      </w:r>
      <w:r w:rsidR="00D31CCB">
        <w:rPr>
          <w:rFonts w:ascii="Times New Roman" w:hAnsi="Times New Roman"/>
          <w:sz w:val="28"/>
          <w:szCs w:val="28"/>
        </w:rPr>
        <w:t>, из них 1 открытый конкурс, 90 открытых электронных аукционов, 1 запрос котировок</w:t>
      </w:r>
      <w:r>
        <w:rPr>
          <w:rFonts w:ascii="Times New Roman" w:hAnsi="Times New Roman"/>
          <w:sz w:val="28"/>
          <w:szCs w:val="28"/>
        </w:rPr>
        <w:t>.</w:t>
      </w:r>
      <w:r w:rsidR="00176AB5">
        <w:rPr>
          <w:rFonts w:ascii="Times New Roman" w:eastAsia="Times New Roman" w:hAnsi="Times New Roman"/>
          <w:sz w:val="28"/>
          <w:szCs w:val="28"/>
          <w:lang w:eastAsia="ru-RU"/>
        </w:rPr>
        <w:t xml:space="preserve"> По отношению к уровню 2016</w:t>
      </w:r>
      <w:r>
        <w:rPr>
          <w:rFonts w:ascii="Times New Roman" w:eastAsia="Times New Roman" w:hAnsi="Times New Roman"/>
          <w:sz w:val="28"/>
          <w:szCs w:val="28"/>
          <w:lang w:eastAsia="ru-RU"/>
        </w:rPr>
        <w:t xml:space="preserve"> года количество </w:t>
      </w:r>
      <w:r>
        <w:rPr>
          <w:rFonts w:ascii="Times New Roman" w:hAnsi="Times New Roman"/>
          <w:sz w:val="28"/>
          <w:szCs w:val="28"/>
        </w:rPr>
        <w:t xml:space="preserve">объявленных процедур ниже показателя предыдущего года на </w:t>
      </w:r>
      <w:r w:rsidR="00176AB5">
        <w:rPr>
          <w:rFonts w:ascii="Times New Roman" w:hAnsi="Times New Roman"/>
          <w:sz w:val="28"/>
          <w:szCs w:val="28"/>
        </w:rPr>
        <w:t>1,1</w:t>
      </w:r>
      <w:r>
        <w:rPr>
          <w:rFonts w:ascii="Times New Roman" w:hAnsi="Times New Roman"/>
          <w:sz w:val="28"/>
          <w:szCs w:val="28"/>
        </w:rPr>
        <w:t> %. Уменьшение количества процедур связано с сокращением объемов муниципальных закупок по количественным показателям.</w:t>
      </w:r>
      <w:r w:rsidR="00D31CCB">
        <w:rPr>
          <w:rFonts w:ascii="Times New Roman" w:hAnsi="Times New Roman"/>
          <w:sz w:val="28"/>
          <w:szCs w:val="28"/>
        </w:rPr>
        <w:t xml:space="preserve"> Экономия денежных средств составила 9,3 млн. рублей.</w:t>
      </w:r>
    </w:p>
    <w:p w:rsidR="00D47FE3" w:rsidRDefault="00D47FE3" w:rsidP="003722B9">
      <w:pPr>
        <w:tabs>
          <w:tab w:val="left" w:pos="0"/>
          <w:tab w:val="left" w:pos="1134"/>
        </w:tabs>
        <w:spacing w:after="0" w:line="276"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Сложившаяся экономия бюджетных средств позволила направить их на финансирование социально</w:t>
      </w:r>
      <w:r w:rsidR="00D31CCB">
        <w:rPr>
          <w:rFonts w:ascii="Times New Roman" w:eastAsia="Times New Roman" w:hAnsi="Times New Roman"/>
          <w:sz w:val="28"/>
          <w:szCs w:val="28"/>
          <w:lang w:eastAsia="ru-RU"/>
        </w:rPr>
        <w:t>-</w:t>
      </w:r>
      <w:r>
        <w:rPr>
          <w:rFonts w:ascii="Times New Roman" w:eastAsia="Times New Roman" w:hAnsi="Times New Roman"/>
          <w:sz w:val="28"/>
          <w:szCs w:val="28"/>
          <w:lang w:eastAsia="ru-RU"/>
        </w:rPr>
        <w:t>значимых расходов бюджета муниципального района.</w:t>
      </w:r>
    </w:p>
    <w:p w:rsidR="00D47FE3" w:rsidRDefault="00D47FE3" w:rsidP="003722B9">
      <w:pPr>
        <w:tabs>
          <w:tab w:val="left" w:pos="0"/>
          <w:tab w:val="left" w:pos="1134"/>
          <w:tab w:val="left" w:pos="3015"/>
        </w:tabs>
        <w:spacing w:after="0" w:line="276"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В 201</w:t>
      </w:r>
      <w:r w:rsidR="00D31CCB">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году увеличена доля закупок у субъектов малого и среднего предпринимательства:</w:t>
      </w:r>
      <w:r>
        <w:rPr>
          <w:rFonts w:ascii="Times New Roman" w:hAnsi="Times New Roman"/>
          <w:sz w:val="28"/>
          <w:szCs w:val="28"/>
        </w:rPr>
        <w:t xml:space="preserve"> объявлено </w:t>
      </w:r>
      <w:r w:rsidR="00D31CCB">
        <w:rPr>
          <w:rFonts w:ascii="Times New Roman" w:hAnsi="Times New Roman"/>
          <w:sz w:val="28"/>
          <w:szCs w:val="28"/>
        </w:rPr>
        <w:t>69</w:t>
      </w:r>
      <w:r>
        <w:rPr>
          <w:rFonts w:ascii="Times New Roman" w:hAnsi="Times New Roman"/>
          <w:sz w:val="28"/>
          <w:szCs w:val="28"/>
        </w:rPr>
        <w:t xml:space="preserve"> закупок на сумму 58,</w:t>
      </w:r>
      <w:r w:rsidR="00D31CCB">
        <w:rPr>
          <w:rFonts w:ascii="Times New Roman" w:hAnsi="Times New Roman"/>
          <w:sz w:val="28"/>
          <w:szCs w:val="28"/>
        </w:rPr>
        <w:t>2 млн. рублей</w:t>
      </w:r>
      <w:r>
        <w:rPr>
          <w:rFonts w:ascii="Times New Roman" w:hAnsi="Times New Roman"/>
          <w:sz w:val="28"/>
          <w:szCs w:val="28"/>
        </w:rPr>
        <w:t xml:space="preserve">. </w:t>
      </w:r>
    </w:p>
    <w:p w:rsidR="00820010" w:rsidRDefault="00820010" w:rsidP="003722B9">
      <w:pPr>
        <w:tabs>
          <w:tab w:val="left" w:pos="0"/>
          <w:tab w:val="left" w:pos="1134"/>
          <w:tab w:val="left" w:pos="3015"/>
        </w:tabs>
        <w:spacing w:after="0" w:line="276"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Доля заключенных контрактов с субъектами малого предпринимательства </w:t>
      </w:r>
      <w:r w:rsidR="00622077">
        <w:rPr>
          <w:rFonts w:ascii="Times New Roman" w:eastAsia="Times New Roman" w:hAnsi="Times New Roman"/>
          <w:sz w:val="28"/>
          <w:szCs w:val="28"/>
          <w:lang w:eastAsia="ru-RU"/>
        </w:rPr>
        <w:t>по процедурам</w:t>
      </w:r>
      <w:r>
        <w:rPr>
          <w:rFonts w:ascii="Times New Roman" w:eastAsia="Times New Roman" w:hAnsi="Times New Roman"/>
          <w:sz w:val="28"/>
          <w:szCs w:val="28"/>
          <w:lang w:eastAsia="ru-RU"/>
        </w:rPr>
        <w:t xml:space="preserve"> торгов и запросов котировок, в общей стоимости заключенных муниципальных контрактов в муниципальном районе составила 60%.</w:t>
      </w:r>
    </w:p>
    <w:p w:rsidR="00D47FE3" w:rsidRPr="006444D8" w:rsidRDefault="00D47FE3" w:rsidP="003722B9">
      <w:pPr>
        <w:spacing w:after="0" w:line="276" w:lineRule="auto"/>
        <w:ind w:firstLine="709"/>
        <w:contextualSpacing/>
        <w:jc w:val="both"/>
        <w:rPr>
          <w:rFonts w:ascii="Times New Roman" w:hAnsi="Times New Roman"/>
          <w:i/>
          <w:noProof/>
          <w:color w:val="002060"/>
          <w:sz w:val="28"/>
          <w:szCs w:val="28"/>
        </w:rPr>
      </w:pPr>
      <w:r w:rsidRPr="006444D8">
        <w:rPr>
          <w:rFonts w:ascii="Times New Roman" w:hAnsi="Times New Roman"/>
          <w:i/>
          <w:color w:val="002060"/>
          <w:sz w:val="28"/>
          <w:szCs w:val="28"/>
          <w:lang w:eastAsia="ru-RU"/>
        </w:rPr>
        <w:t xml:space="preserve">В рамках </w:t>
      </w:r>
      <w:r w:rsidRPr="006444D8">
        <w:rPr>
          <w:rFonts w:ascii="Times New Roman" w:hAnsi="Times New Roman"/>
          <w:i/>
          <w:noProof/>
          <w:color w:val="002060"/>
          <w:sz w:val="28"/>
          <w:szCs w:val="28"/>
        </w:rPr>
        <w:t>предотвращения нарушений со с</w:t>
      </w:r>
      <w:r w:rsidR="00E6675A">
        <w:rPr>
          <w:rFonts w:ascii="Times New Roman" w:hAnsi="Times New Roman"/>
          <w:i/>
          <w:noProof/>
          <w:color w:val="002060"/>
          <w:sz w:val="28"/>
          <w:szCs w:val="28"/>
        </w:rPr>
        <w:t>тороны заказчиков осуществляется</w:t>
      </w:r>
      <w:r w:rsidRPr="006444D8">
        <w:rPr>
          <w:rFonts w:ascii="Times New Roman" w:hAnsi="Times New Roman"/>
          <w:i/>
          <w:noProof/>
          <w:color w:val="002060"/>
          <w:sz w:val="28"/>
          <w:szCs w:val="28"/>
        </w:rPr>
        <w:t xml:space="preserve"> консультирование заказчиков по вопросам осуществления</w:t>
      </w:r>
      <w:r w:rsidR="00E6675A">
        <w:rPr>
          <w:rFonts w:ascii="Times New Roman" w:hAnsi="Times New Roman"/>
          <w:i/>
          <w:noProof/>
          <w:color w:val="002060"/>
          <w:sz w:val="28"/>
          <w:szCs w:val="28"/>
        </w:rPr>
        <w:t xml:space="preserve"> закупок. Кроме того, проводятся</w:t>
      </w:r>
      <w:r w:rsidRPr="006444D8">
        <w:rPr>
          <w:rFonts w:ascii="Times New Roman" w:hAnsi="Times New Roman"/>
          <w:i/>
          <w:noProof/>
          <w:color w:val="002060"/>
          <w:sz w:val="28"/>
          <w:szCs w:val="28"/>
        </w:rPr>
        <w:t xml:space="preserve"> семинары, круглые столы, совещания и другие мероприятия, направленные на повышение их информативной осведомленности в сфере закупок. </w:t>
      </w:r>
    </w:p>
    <w:p w:rsidR="002E41F7" w:rsidRDefault="006444D8" w:rsidP="003722B9">
      <w:pPr>
        <w:pStyle w:val="13pt"/>
        <w:pBdr>
          <w:bottom w:val="single" w:sz="12" w:space="1" w:color="auto"/>
        </w:pBdr>
        <w:spacing w:line="276" w:lineRule="auto"/>
        <w:ind w:firstLine="709"/>
        <w:contextualSpacing/>
        <w:rPr>
          <w:b/>
          <w:i/>
          <w:color w:val="1F3864" w:themeColor="accent5" w:themeShade="80"/>
          <w:sz w:val="28"/>
          <w:szCs w:val="28"/>
        </w:rPr>
      </w:pPr>
      <w:r w:rsidRPr="006444D8">
        <w:rPr>
          <w:i/>
          <w:color w:val="002060"/>
          <w:sz w:val="28"/>
          <w:szCs w:val="28"/>
        </w:rPr>
        <w:t>З</w:t>
      </w:r>
      <w:r w:rsidR="002E41F7" w:rsidRPr="006444D8">
        <w:rPr>
          <w:i/>
          <w:color w:val="002060"/>
          <w:sz w:val="28"/>
          <w:szCs w:val="28"/>
        </w:rPr>
        <w:t xml:space="preserve">а </w:t>
      </w:r>
      <w:r w:rsidR="00622077" w:rsidRPr="006444D8">
        <w:rPr>
          <w:i/>
          <w:color w:val="002060"/>
          <w:sz w:val="28"/>
          <w:szCs w:val="28"/>
        </w:rPr>
        <w:t>период действия</w:t>
      </w:r>
      <w:r w:rsidR="002E41F7" w:rsidRPr="006444D8">
        <w:rPr>
          <w:i/>
          <w:color w:val="002060"/>
          <w:sz w:val="28"/>
          <w:szCs w:val="28"/>
        </w:rPr>
        <w:t xml:space="preserve"> современного законодательства, </w:t>
      </w:r>
      <w:r w:rsidR="00622077" w:rsidRPr="006444D8">
        <w:rPr>
          <w:i/>
          <w:color w:val="002060"/>
          <w:sz w:val="28"/>
          <w:szCs w:val="28"/>
        </w:rPr>
        <w:t>регулирующего процесс</w:t>
      </w:r>
      <w:r w:rsidR="002E41F7" w:rsidRPr="006444D8">
        <w:rPr>
          <w:i/>
          <w:color w:val="002060"/>
          <w:sz w:val="28"/>
          <w:szCs w:val="28"/>
        </w:rPr>
        <w:t xml:space="preserve"> муниципальных закупок, пройден большой путь по становлению эффективной системы размещения государственного и муниципального заказа. Несмотря на имеющиеся объективные трудности и издержки действующего законодательства, система работает, повышается профессиональный уровень сотрудников, занимающихся управлением размещением заказа, как следствие, растет экономия бюджетных средств</w:t>
      </w:r>
      <w:r w:rsidRPr="006444D8">
        <w:rPr>
          <w:i/>
          <w:color w:val="002060"/>
          <w:sz w:val="28"/>
          <w:szCs w:val="28"/>
        </w:rPr>
        <w:t xml:space="preserve">- </w:t>
      </w:r>
      <w:r w:rsidRPr="006444D8">
        <w:rPr>
          <w:b/>
          <w:i/>
          <w:color w:val="002060"/>
          <w:sz w:val="28"/>
          <w:szCs w:val="28"/>
        </w:rPr>
        <w:t>это</w:t>
      </w:r>
      <w:r w:rsidRPr="006444D8">
        <w:rPr>
          <w:b/>
          <w:color w:val="002060"/>
          <w:sz w:val="28"/>
          <w:szCs w:val="28"/>
        </w:rPr>
        <w:t xml:space="preserve"> </w:t>
      </w:r>
      <w:r w:rsidRPr="006444D8">
        <w:rPr>
          <w:b/>
          <w:i/>
          <w:color w:val="1F3864" w:themeColor="accent5" w:themeShade="80"/>
          <w:sz w:val="28"/>
          <w:szCs w:val="28"/>
        </w:rPr>
        <w:t xml:space="preserve">и остается ключевым приоритетом </w:t>
      </w:r>
      <w:r w:rsidRPr="006444D8">
        <w:rPr>
          <w:b/>
          <w:i/>
          <w:snapToGrid w:val="0"/>
          <w:color w:val="1F3864" w:themeColor="accent5" w:themeShade="80"/>
          <w:sz w:val="28"/>
          <w:szCs w:val="28"/>
        </w:rPr>
        <w:t>на 2018 год и плановой период</w:t>
      </w:r>
      <w:r w:rsidR="002E41F7" w:rsidRPr="006444D8">
        <w:rPr>
          <w:b/>
          <w:i/>
          <w:color w:val="1F3864" w:themeColor="accent5" w:themeShade="80"/>
          <w:sz w:val="28"/>
          <w:szCs w:val="28"/>
        </w:rPr>
        <w:t>.</w:t>
      </w:r>
    </w:p>
    <w:p w:rsidR="002E41F7" w:rsidRDefault="002E41F7" w:rsidP="003722B9">
      <w:pPr>
        <w:spacing w:after="0" w:line="276" w:lineRule="auto"/>
        <w:ind w:firstLine="709"/>
        <w:contextualSpacing/>
        <w:jc w:val="both"/>
        <w:rPr>
          <w:rFonts w:ascii="Times New Roman" w:hAnsi="Times New Roman"/>
          <w:noProof/>
          <w:sz w:val="28"/>
          <w:szCs w:val="28"/>
        </w:rPr>
      </w:pPr>
    </w:p>
    <w:p w:rsidR="00600241" w:rsidRDefault="00820010" w:rsidP="006444D8">
      <w:pPr>
        <w:spacing w:after="0" w:line="276" w:lineRule="auto"/>
        <w:contextualSpacing/>
        <w:jc w:val="both"/>
        <w:rPr>
          <w:rFonts w:ascii="Times New Roman" w:eastAsia="Times New Roman" w:hAnsi="Times New Roman" w:cs="Times New Roman"/>
          <w:b/>
          <w:snapToGrid w:val="0"/>
          <w:color w:val="C00000"/>
          <w:spacing w:val="20"/>
          <w:sz w:val="28"/>
          <w:szCs w:val="28"/>
          <w:lang w:eastAsia="ru-RU"/>
        </w:rPr>
      </w:pPr>
      <w:r>
        <w:rPr>
          <w:rFonts w:ascii="Times New Roman" w:eastAsia="Times New Roman" w:hAnsi="Times New Roman" w:cs="Times New Roman"/>
          <w:b/>
          <w:snapToGrid w:val="0"/>
          <w:color w:val="C00000"/>
          <w:spacing w:val="20"/>
          <w:sz w:val="28"/>
          <w:szCs w:val="28"/>
          <w:lang w:eastAsia="ru-RU"/>
        </w:rPr>
        <w:t>СОЦИАЛЬНАЯ СФЕРА</w:t>
      </w:r>
    </w:p>
    <w:p w:rsidR="00052CCC" w:rsidRDefault="00052CCC" w:rsidP="003722B9">
      <w:pPr>
        <w:spacing w:after="0" w:line="276" w:lineRule="auto"/>
        <w:ind w:firstLine="709"/>
        <w:contextualSpacing/>
        <w:jc w:val="both"/>
        <w:rPr>
          <w:rFonts w:ascii="Times New Roman" w:eastAsia="Times New Roman" w:hAnsi="Times New Roman" w:cs="Times New Roman"/>
          <w:b/>
          <w:snapToGrid w:val="0"/>
          <w:color w:val="1F3864" w:themeColor="accent5" w:themeShade="80"/>
          <w:spacing w:val="20"/>
          <w:sz w:val="28"/>
          <w:szCs w:val="28"/>
          <w:u w:val="single"/>
          <w:lang w:eastAsia="ru-RU"/>
        </w:rPr>
      </w:pPr>
    </w:p>
    <w:p w:rsidR="00FB35DD" w:rsidRPr="00A16329" w:rsidRDefault="00820010" w:rsidP="003722B9">
      <w:pPr>
        <w:spacing w:after="0" w:line="276" w:lineRule="auto"/>
        <w:ind w:firstLine="709"/>
        <w:contextualSpacing/>
        <w:jc w:val="both"/>
        <w:rPr>
          <w:rFonts w:ascii="Times New Roman" w:hAnsi="Times New Roman" w:cs="Times New Roman"/>
          <w:b/>
          <w:sz w:val="28"/>
          <w:szCs w:val="28"/>
        </w:rPr>
      </w:pPr>
      <w:r w:rsidRPr="00A16329">
        <w:rPr>
          <w:rFonts w:ascii="Times New Roman" w:eastAsia="Times New Roman" w:hAnsi="Times New Roman" w:cs="Times New Roman"/>
          <w:b/>
          <w:snapToGrid w:val="0"/>
          <w:color w:val="1F3864" w:themeColor="accent5" w:themeShade="80"/>
          <w:spacing w:val="20"/>
          <w:sz w:val="28"/>
          <w:szCs w:val="28"/>
          <w:u w:val="single"/>
          <w:lang w:eastAsia="ru-RU"/>
        </w:rPr>
        <w:t>Образование</w:t>
      </w:r>
      <w:r w:rsidR="00FB35DD" w:rsidRPr="00A16329">
        <w:rPr>
          <w:rFonts w:ascii="Times New Roman" w:hAnsi="Times New Roman" w:cs="Times New Roman"/>
          <w:b/>
          <w:sz w:val="28"/>
          <w:szCs w:val="28"/>
        </w:rPr>
        <w:t xml:space="preserve"> </w:t>
      </w:r>
    </w:p>
    <w:p w:rsidR="005F7BE8" w:rsidRPr="00A16329" w:rsidRDefault="005F7BE8" w:rsidP="00D47D78">
      <w:pPr>
        <w:spacing w:after="0" w:line="276" w:lineRule="auto"/>
        <w:ind w:firstLine="709"/>
        <w:contextualSpacing/>
        <w:jc w:val="both"/>
        <w:rPr>
          <w:rFonts w:ascii="Times New Roman" w:eastAsia="Times New Roman" w:hAnsi="Times New Roman" w:cs="Times New Roman"/>
          <w:i/>
          <w:sz w:val="28"/>
          <w:szCs w:val="28"/>
          <w:lang w:eastAsia="ru-RU"/>
        </w:rPr>
      </w:pPr>
      <w:r w:rsidRPr="00A16329">
        <w:rPr>
          <w:rFonts w:ascii="Times New Roman" w:eastAsia="Times New Roman" w:hAnsi="Times New Roman" w:cs="Times New Roman"/>
          <w:b/>
          <w:i/>
          <w:sz w:val="28"/>
          <w:szCs w:val="28"/>
          <w:lang w:eastAsia="ru-RU"/>
        </w:rPr>
        <w:t>Справочно</w:t>
      </w:r>
      <w:r w:rsidRPr="00A16329">
        <w:rPr>
          <w:rFonts w:ascii="Times New Roman" w:eastAsia="Times New Roman" w:hAnsi="Times New Roman" w:cs="Times New Roman"/>
          <w:i/>
          <w:sz w:val="28"/>
          <w:szCs w:val="28"/>
          <w:lang w:eastAsia="ru-RU"/>
        </w:rPr>
        <w:t xml:space="preserve">: </w:t>
      </w:r>
      <w:r w:rsidR="00A16329">
        <w:rPr>
          <w:rFonts w:ascii="Times New Roman" w:eastAsia="Times New Roman" w:hAnsi="Times New Roman" w:cs="Times New Roman"/>
          <w:i/>
          <w:sz w:val="28"/>
          <w:szCs w:val="28"/>
          <w:lang w:eastAsia="ru-RU"/>
        </w:rPr>
        <w:t>с</w:t>
      </w:r>
      <w:r w:rsidRPr="00A16329">
        <w:rPr>
          <w:rFonts w:ascii="Times New Roman" w:eastAsia="Times New Roman" w:hAnsi="Times New Roman" w:cs="Times New Roman"/>
          <w:i/>
          <w:sz w:val="28"/>
          <w:szCs w:val="28"/>
          <w:lang w:eastAsia="ru-RU"/>
        </w:rPr>
        <w:t xml:space="preserve">истема </w:t>
      </w:r>
      <w:r w:rsidR="00A638F4" w:rsidRPr="00A16329">
        <w:rPr>
          <w:rFonts w:ascii="Times New Roman" w:eastAsia="Times New Roman" w:hAnsi="Times New Roman" w:cs="Times New Roman"/>
          <w:i/>
          <w:sz w:val="28"/>
          <w:szCs w:val="28"/>
          <w:lang w:eastAsia="ru-RU"/>
        </w:rPr>
        <w:t>образования муниципального</w:t>
      </w:r>
      <w:r w:rsidR="00A16329">
        <w:rPr>
          <w:rFonts w:ascii="Times New Roman" w:eastAsia="Times New Roman" w:hAnsi="Times New Roman" w:cs="Times New Roman"/>
          <w:i/>
          <w:sz w:val="28"/>
          <w:szCs w:val="28"/>
          <w:lang w:eastAsia="ru-RU"/>
        </w:rPr>
        <w:t xml:space="preserve"> района включает в себя 35</w:t>
      </w:r>
      <w:r w:rsidRPr="00A16329">
        <w:rPr>
          <w:rFonts w:ascii="Times New Roman" w:eastAsia="Times New Roman" w:hAnsi="Times New Roman" w:cs="Times New Roman"/>
          <w:i/>
          <w:sz w:val="28"/>
          <w:szCs w:val="28"/>
          <w:lang w:eastAsia="ru-RU"/>
        </w:rPr>
        <w:t xml:space="preserve"> образовательных учреждений, в том числе:</w:t>
      </w:r>
    </w:p>
    <w:p w:rsidR="005F7BE8" w:rsidRPr="00A16329" w:rsidRDefault="00052CCC" w:rsidP="00D47D78">
      <w:pPr>
        <w:spacing w:after="0" w:line="276" w:lineRule="auto"/>
        <w:ind w:firstLine="709"/>
        <w:contextualSpacing/>
        <w:jc w:val="both"/>
        <w:rPr>
          <w:rFonts w:ascii="Times New Roman" w:eastAsia="Times New Roman" w:hAnsi="Times New Roman" w:cs="Times New Roman"/>
          <w:i/>
          <w:sz w:val="28"/>
          <w:szCs w:val="28"/>
          <w:lang w:eastAsia="ru-RU"/>
        </w:rPr>
      </w:pPr>
      <w:r w:rsidRPr="00A16329">
        <w:rPr>
          <w:rFonts w:ascii="Times New Roman" w:eastAsia="Times New Roman" w:hAnsi="Times New Roman" w:cs="Times New Roman"/>
          <w:i/>
          <w:sz w:val="28"/>
          <w:szCs w:val="28"/>
          <w:lang w:eastAsia="ru-RU"/>
        </w:rPr>
        <w:t>-</w:t>
      </w:r>
      <w:r w:rsidR="00A16329">
        <w:rPr>
          <w:rFonts w:ascii="Times New Roman" w:eastAsia="Times New Roman" w:hAnsi="Times New Roman" w:cs="Times New Roman"/>
          <w:i/>
          <w:sz w:val="28"/>
          <w:szCs w:val="28"/>
          <w:lang w:eastAsia="ru-RU"/>
        </w:rPr>
        <w:t>22</w:t>
      </w:r>
      <w:r w:rsidR="005F7BE8" w:rsidRPr="00A16329">
        <w:rPr>
          <w:rFonts w:ascii="Times New Roman" w:eastAsia="Times New Roman" w:hAnsi="Times New Roman" w:cs="Times New Roman"/>
          <w:i/>
          <w:sz w:val="28"/>
          <w:szCs w:val="28"/>
          <w:lang w:eastAsia="ru-RU"/>
        </w:rPr>
        <w:t xml:space="preserve"> образовательные учреждения, реализующие программы общего образования</w:t>
      </w:r>
      <w:r w:rsidR="00A16329">
        <w:rPr>
          <w:rFonts w:ascii="Times New Roman" w:eastAsia="Times New Roman" w:hAnsi="Times New Roman" w:cs="Times New Roman"/>
          <w:i/>
          <w:sz w:val="28"/>
          <w:szCs w:val="28"/>
          <w:lang w:eastAsia="ru-RU"/>
        </w:rPr>
        <w:t xml:space="preserve"> (6 основных, 15 средних, 1 вечернее (сменное) - </w:t>
      </w:r>
      <w:r w:rsidR="006504F2">
        <w:rPr>
          <w:rFonts w:ascii="Times New Roman" w:eastAsia="Times New Roman" w:hAnsi="Times New Roman" w:cs="Times New Roman"/>
          <w:i/>
          <w:sz w:val="28"/>
          <w:szCs w:val="28"/>
          <w:lang w:eastAsia="ru-RU"/>
        </w:rPr>
        <w:t>5703</w:t>
      </w:r>
      <w:r w:rsidR="00A16329">
        <w:rPr>
          <w:rFonts w:ascii="Times New Roman" w:eastAsia="Times New Roman" w:hAnsi="Times New Roman" w:cs="Times New Roman"/>
          <w:i/>
          <w:sz w:val="28"/>
          <w:szCs w:val="28"/>
          <w:lang w:eastAsia="ru-RU"/>
        </w:rPr>
        <w:t xml:space="preserve"> учащихся</w:t>
      </w:r>
      <w:r w:rsidR="005F7BE8" w:rsidRPr="00A16329">
        <w:rPr>
          <w:rFonts w:ascii="Times New Roman" w:eastAsia="Times New Roman" w:hAnsi="Times New Roman" w:cs="Times New Roman"/>
          <w:i/>
          <w:sz w:val="28"/>
          <w:szCs w:val="28"/>
          <w:lang w:eastAsia="ru-RU"/>
        </w:rPr>
        <w:t>;</w:t>
      </w:r>
    </w:p>
    <w:p w:rsidR="005F7BE8" w:rsidRPr="00A16329" w:rsidRDefault="005F7BE8" w:rsidP="00D47D78">
      <w:pPr>
        <w:spacing w:after="0" w:line="276" w:lineRule="auto"/>
        <w:ind w:firstLine="709"/>
        <w:contextualSpacing/>
        <w:jc w:val="both"/>
        <w:rPr>
          <w:rFonts w:ascii="Times New Roman" w:eastAsia="Times New Roman" w:hAnsi="Times New Roman" w:cs="Times New Roman"/>
          <w:i/>
          <w:sz w:val="28"/>
          <w:szCs w:val="28"/>
          <w:lang w:eastAsia="ru-RU"/>
        </w:rPr>
      </w:pPr>
      <w:r w:rsidRPr="00A16329">
        <w:rPr>
          <w:rFonts w:ascii="Times New Roman" w:eastAsia="Times New Roman" w:hAnsi="Times New Roman" w:cs="Times New Roman"/>
          <w:i/>
          <w:sz w:val="28"/>
          <w:szCs w:val="28"/>
          <w:lang w:eastAsia="ru-RU"/>
        </w:rPr>
        <w:t>-10 дошкольных образовательных учреждения с количеством воспитанников 2364 ребенка;</w:t>
      </w:r>
    </w:p>
    <w:p w:rsidR="005F7BE8" w:rsidRPr="00A16329" w:rsidRDefault="005F7BE8" w:rsidP="00D47D78">
      <w:pPr>
        <w:spacing w:after="0" w:line="276" w:lineRule="auto"/>
        <w:ind w:firstLine="709"/>
        <w:contextualSpacing/>
        <w:jc w:val="both"/>
        <w:rPr>
          <w:rFonts w:ascii="Times New Roman" w:eastAsia="Times New Roman" w:hAnsi="Times New Roman" w:cs="Times New Roman"/>
          <w:i/>
          <w:sz w:val="28"/>
          <w:szCs w:val="28"/>
          <w:lang w:eastAsia="ru-RU"/>
        </w:rPr>
      </w:pPr>
      <w:r w:rsidRPr="00A16329">
        <w:rPr>
          <w:rFonts w:ascii="Times New Roman" w:eastAsia="Times New Roman" w:hAnsi="Times New Roman" w:cs="Times New Roman"/>
          <w:i/>
          <w:sz w:val="28"/>
          <w:szCs w:val="28"/>
          <w:lang w:eastAsia="ru-RU"/>
        </w:rPr>
        <w:t>-2 учреждения дополнительного образования детей, в которых занимается 9</w:t>
      </w:r>
      <w:r w:rsidR="006504F2">
        <w:rPr>
          <w:rFonts w:ascii="Times New Roman" w:eastAsia="Times New Roman" w:hAnsi="Times New Roman" w:cs="Times New Roman"/>
          <w:i/>
          <w:sz w:val="28"/>
          <w:szCs w:val="28"/>
          <w:lang w:eastAsia="ru-RU"/>
        </w:rPr>
        <w:t>8</w:t>
      </w:r>
      <w:r w:rsidRPr="00A16329">
        <w:rPr>
          <w:rFonts w:ascii="Times New Roman" w:eastAsia="Times New Roman" w:hAnsi="Times New Roman" w:cs="Times New Roman"/>
          <w:i/>
          <w:sz w:val="28"/>
          <w:szCs w:val="28"/>
          <w:lang w:eastAsia="ru-RU"/>
        </w:rPr>
        <w:t>0 человек.</w:t>
      </w:r>
    </w:p>
    <w:p w:rsidR="00576973" w:rsidRDefault="00576973" w:rsidP="00576973">
      <w:pPr>
        <w:suppressAutoHyphens/>
        <w:spacing w:after="0" w:line="276" w:lineRule="auto"/>
        <w:ind w:firstLine="709"/>
        <w:contextualSpacing/>
        <w:rPr>
          <w:rFonts w:ascii="Times New Roman" w:eastAsia="Times New Roman" w:hAnsi="Times New Roman" w:cs="Times New Roman"/>
          <w:b/>
          <w:i/>
          <w:sz w:val="28"/>
          <w:szCs w:val="28"/>
          <w:lang w:eastAsia="ru-RU"/>
        </w:rPr>
      </w:pPr>
    </w:p>
    <w:p w:rsidR="00576973" w:rsidRDefault="00831DBC" w:rsidP="00576973">
      <w:pPr>
        <w:suppressAutoHyphens/>
        <w:spacing w:after="0" w:line="276" w:lineRule="auto"/>
        <w:ind w:firstLine="709"/>
        <w:contextualSpacing/>
        <w:rPr>
          <w:rFonts w:ascii="Times New Roman" w:eastAsia="Times New Roman" w:hAnsi="Times New Roman" w:cs="Times New Roman"/>
          <w:b/>
          <w:i/>
          <w:sz w:val="28"/>
          <w:szCs w:val="28"/>
          <w:lang w:eastAsia="ru-RU"/>
        </w:rPr>
      </w:pPr>
      <w:r w:rsidRPr="00A16329">
        <w:rPr>
          <w:rFonts w:ascii="Times New Roman" w:eastAsia="Times New Roman" w:hAnsi="Times New Roman" w:cs="Times New Roman"/>
          <w:b/>
          <w:i/>
          <w:sz w:val="28"/>
          <w:szCs w:val="28"/>
          <w:lang w:eastAsia="ru-RU"/>
        </w:rPr>
        <w:t xml:space="preserve">Дошкольное </w:t>
      </w:r>
      <w:r w:rsidR="00576973">
        <w:rPr>
          <w:rFonts w:ascii="Times New Roman" w:eastAsia="Times New Roman" w:hAnsi="Times New Roman" w:cs="Times New Roman"/>
          <w:b/>
          <w:i/>
          <w:sz w:val="28"/>
          <w:szCs w:val="28"/>
          <w:lang w:eastAsia="ru-RU"/>
        </w:rPr>
        <w:t>о</w:t>
      </w:r>
      <w:r w:rsidRPr="00A16329">
        <w:rPr>
          <w:rFonts w:ascii="Times New Roman" w:eastAsia="Times New Roman" w:hAnsi="Times New Roman" w:cs="Times New Roman"/>
          <w:b/>
          <w:i/>
          <w:sz w:val="28"/>
          <w:szCs w:val="28"/>
          <w:lang w:eastAsia="ru-RU"/>
        </w:rPr>
        <w:t>бразование</w:t>
      </w:r>
    </w:p>
    <w:p w:rsidR="006504F2" w:rsidRPr="006504F2" w:rsidRDefault="00576973" w:rsidP="00576973">
      <w:pPr>
        <w:suppressAutoHyphens/>
        <w:spacing w:after="0" w:line="276" w:lineRule="auto"/>
        <w:ind w:firstLine="709"/>
        <w:contextualSpacing/>
        <w:jc w:val="both"/>
        <w:rPr>
          <w:rFonts w:ascii="Times New Roman" w:eastAsia="Times New Roman" w:hAnsi="Times New Roman" w:cs="Times New Roman"/>
          <w:sz w:val="28"/>
          <w:szCs w:val="28"/>
          <w:lang w:eastAsia="ru-RU"/>
        </w:rPr>
      </w:pPr>
      <w:r w:rsidRPr="00447D84">
        <w:rPr>
          <w:rFonts w:ascii="Times New Roman" w:eastAsia="Times New Roman" w:hAnsi="Times New Roman" w:cs="Times New Roman"/>
          <w:noProof/>
          <w:sz w:val="28"/>
          <w:szCs w:val="28"/>
          <w:lang w:eastAsia="ru-RU"/>
        </w:rPr>
        <w:drawing>
          <wp:anchor distT="0" distB="0" distL="114300" distR="114300" simplePos="0" relativeHeight="251666944" behindDoc="1" locked="0" layoutInCell="1" allowOverlap="1" wp14:anchorId="0E4C7250" wp14:editId="25CA1106">
            <wp:simplePos x="0" y="0"/>
            <wp:positionH relativeFrom="column">
              <wp:posOffset>3125470</wp:posOffset>
            </wp:positionH>
            <wp:positionV relativeFrom="paragraph">
              <wp:posOffset>52705</wp:posOffset>
            </wp:positionV>
            <wp:extent cx="2900680" cy="1934210"/>
            <wp:effectExtent l="0" t="0" r="0" b="8890"/>
            <wp:wrapTight wrapText="bothSides">
              <wp:wrapPolygon edited="0">
                <wp:start x="567" y="0"/>
                <wp:lineTo x="0" y="425"/>
                <wp:lineTo x="0" y="20848"/>
                <wp:lineTo x="284" y="21487"/>
                <wp:lineTo x="567" y="21487"/>
                <wp:lineTo x="20853" y="21487"/>
                <wp:lineTo x="21137" y="21487"/>
                <wp:lineTo x="21420" y="20848"/>
                <wp:lineTo x="21420" y="425"/>
                <wp:lineTo x="20853" y="0"/>
                <wp:lineTo x="567" y="0"/>
              </wp:wrapPolygon>
            </wp:wrapTight>
            <wp:docPr id="2" name="Рисунок 2" descr="https://edc2.healthtap.com/ht-staging/user_answer/reference_image/31624/original/160586342.jpg?138667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c2.healthtap.com/ht-staging/user_answer/reference_image/31624/original/160586342.jpg?13866715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0680" cy="1934210"/>
                    </a:xfrm>
                    <a:prstGeom prst="rect">
                      <a:avLst/>
                    </a:prstGeom>
                    <a:ln>
                      <a:noFill/>
                    </a:ln>
                    <a:effectLst>
                      <a:softEdge rad="112500"/>
                    </a:effectLst>
                  </pic:spPr>
                </pic:pic>
              </a:graphicData>
            </a:graphic>
          </wp:anchor>
        </w:drawing>
      </w:r>
      <w:r w:rsidR="006504F2" w:rsidRPr="006504F2">
        <w:rPr>
          <w:rFonts w:ascii="Times New Roman" w:eastAsia="Times New Roman" w:hAnsi="Times New Roman" w:cs="Times New Roman"/>
          <w:sz w:val="28"/>
          <w:szCs w:val="28"/>
          <w:lang w:eastAsia="ru-RU"/>
        </w:rPr>
        <w:t>Анализ состояния дошкольного образования на сегодняшний день позволяет выделить главное направление работы – доступность для всех детей Семилукского района качественного дошкольного образования, отвечающего всем современным требованиям.</w:t>
      </w:r>
      <w:r w:rsidR="00447D84" w:rsidRPr="00447D84">
        <w:t xml:space="preserve"> </w:t>
      </w:r>
    </w:p>
    <w:p w:rsidR="006504F2" w:rsidRPr="006504F2" w:rsidRDefault="006504F2" w:rsidP="00576973">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504F2">
        <w:rPr>
          <w:rFonts w:ascii="Times New Roman" w:eastAsia="Times New Roman" w:hAnsi="Times New Roman" w:cs="Times New Roman"/>
          <w:sz w:val="28"/>
          <w:szCs w:val="28"/>
          <w:lang w:eastAsia="ru-RU"/>
        </w:rPr>
        <w:t xml:space="preserve">В Семилукском муниципальном </w:t>
      </w:r>
      <w:r w:rsidR="00A638F4" w:rsidRPr="006504F2">
        <w:rPr>
          <w:rFonts w:ascii="Times New Roman" w:eastAsia="Times New Roman" w:hAnsi="Times New Roman" w:cs="Times New Roman"/>
          <w:sz w:val="28"/>
          <w:szCs w:val="28"/>
          <w:lang w:eastAsia="ru-RU"/>
        </w:rPr>
        <w:t>районе 4134</w:t>
      </w:r>
      <w:r w:rsidRPr="006504F2">
        <w:rPr>
          <w:rFonts w:ascii="Times New Roman" w:eastAsia="Times New Roman" w:hAnsi="Times New Roman" w:cs="Times New Roman"/>
          <w:sz w:val="28"/>
          <w:szCs w:val="28"/>
          <w:lang w:eastAsia="ru-RU"/>
        </w:rPr>
        <w:t xml:space="preserve"> ребенка дошкольного возраста, из них 2364 ребенка охвачены дошкольным образованием (57,18%). Заявленных на устройство в детские сады на 1 августа 2017</w:t>
      </w:r>
      <w:r w:rsidR="00A638F4">
        <w:rPr>
          <w:rFonts w:ascii="Times New Roman" w:eastAsia="Times New Roman" w:hAnsi="Times New Roman" w:cs="Times New Roman"/>
          <w:sz w:val="28"/>
          <w:szCs w:val="28"/>
          <w:lang w:eastAsia="ru-RU"/>
        </w:rPr>
        <w:t xml:space="preserve"> </w:t>
      </w:r>
      <w:r w:rsidRPr="006504F2">
        <w:rPr>
          <w:rFonts w:ascii="Times New Roman" w:eastAsia="Times New Roman" w:hAnsi="Times New Roman" w:cs="Times New Roman"/>
          <w:sz w:val="28"/>
          <w:szCs w:val="28"/>
          <w:lang w:eastAsia="ru-RU"/>
        </w:rPr>
        <w:t>г</w:t>
      </w:r>
      <w:r w:rsidR="00A638F4">
        <w:rPr>
          <w:rFonts w:ascii="Times New Roman" w:eastAsia="Times New Roman" w:hAnsi="Times New Roman" w:cs="Times New Roman"/>
          <w:sz w:val="28"/>
          <w:szCs w:val="28"/>
          <w:lang w:eastAsia="ru-RU"/>
        </w:rPr>
        <w:t>ода</w:t>
      </w:r>
      <w:r w:rsidRPr="006504F2">
        <w:rPr>
          <w:rFonts w:ascii="Times New Roman" w:eastAsia="Times New Roman" w:hAnsi="Times New Roman" w:cs="Times New Roman"/>
          <w:sz w:val="28"/>
          <w:szCs w:val="28"/>
          <w:lang w:eastAsia="ru-RU"/>
        </w:rPr>
        <w:t xml:space="preserve">  298 детей  в возрасте от 1,5 до 3 лет. Количество </w:t>
      </w:r>
      <w:r w:rsidR="00A638F4" w:rsidRPr="006504F2">
        <w:rPr>
          <w:rFonts w:ascii="Times New Roman" w:eastAsia="Times New Roman" w:hAnsi="Times New Roman" w:cs="Times New Roman"/>
          <w:sz w:val="28"/>
          <w:szCs w:val="28"/>
          <w:lang w:eastAsia="ru-RU"/>
        </w:rPr>
        <w:t>воспитанников принятых</w:t>
      </w:r>
      <w:r w:rsidRPr="006504F2">
        <w:rPr>
          <w:rFonts w:ascii="Times New Roman" w:eastAsia="Times New Roman" w:hAnsi="Times New Roman" w:cs="Times New Roman"/>
          <w:sz w:val="28"/>
          <w:szCs w:val="28"/>
          <w:lang w:eastAsia="ru-RU"/>
        </w:rPr>
        <w:t xml:space="preserve"> в дошкольные </w:t>
      </w:r>
      <w:r w:rsidR="00A638F4" w:rsidRPr="006504F2">
        <w:rPr>
          <w:rFonts w:ascii="Times New Roman" w:eastAsia="Times New Roman" w:hAnsi="Times New Roman" w:cs="Times New Roman"/>
          <w:sz w:val="28"/>
          <w:szCs w:val="28"/>
          <w:lang w:eastAsia="ru-RU"/>
        </w:rPr>
        <w:t>учреждения на</w:t>
      </w:r>
      <w:r w:rsidRPr="006504F2">
        <w:rPr>
          <w:rFonts w:ascii="Times New Roman" w:eastAsia="Times New Roman" w:hAnsi="Times New Roman" w:cs="Times New Roman"/>
          <w:sz w:val="28"/>
          <w:szCs w:val="28"/>
          <w:lang w:eastAsia="ru-RU"/>
        </w:rPr>
        <w:t xml:space="preserve"> 01.09.2017</w:t>
      </w:r>
      <w:r w:rsidR="00A638F4">
        <w:rPr>
          <w:rFonts w:ascii="Times New Roman" w:eastAsia="Times New Roman" w:hAnsi="Times New Roman" w:cs="Times New Roman"/>
          <w:sz w:val="28"/>
          <w:szCs w:val="28"/>
          <w:lang w:eastAsia="ru-RU"/>
        </w:rPr>
        <w:t xml:space="preserve"> </w:t>
      </w:r>
      <w:r w:rsidRPr="006504F2">
        <w:rPr>
          <w:rFonts w:ascii="Times New Roman" w:eastAsia="Times New Roman" w:hAnsi="Times New Roman" w:cs="Times New Roman"/>
          <w:sz w:val="28"/>
          <w:szCs w:val="28"/>
          <w:lang w:eastAsia="ru-RU"/>
        </w:rPr>
        <w:t>г</w:t>
      </w:r>
      <w:r w:rsidR="00A638F4">
        <w:rPr>
          <w:rFonts w:ascii="Times New Roman" w:eastAsia="Times New Roman" w:hAnsi="Times New Roman" w:cs="Times New Roman"/>
          <w:sz w:val="28"/>
          <w:szCs w:val="28"/>
          <w:lang w:eastAsia="ru-RU"/>
        </w:rPr>
        <w:t>ода</w:t>
      </w:r>
      <w:r w:rsidRPr="006504F2">
        <w:rPr>
          <w:rFonts w:ascii="Times New Roman" w:eastAsia="Times New Roman" w:hAnsi="Times New Roman" w:cs="Times New Roman"/>
          <w:sz w:val="28"/>
          <w:szCs w:val="28"/>
          <w:lang w:eastAsia="ru-RU"/>
        </w:rPr>
        <w:t xml:space="preserve"> составило 595 человек. </w:t>
      </w:r>
    </w:p>
    <w:p w:rsidR="006504F2" w:rsidRPr="006504F2" w:rsidRDefault="006504F2" w:rsidP="006504F2">
      <w:pPr>
        <w:spacing w:after="0" w:line="276" w:lineRule="auto"/>
        <w:ind w:firstLine="709"/>
        <w:contextualSpacing/>
        <w:jc w:val="both"/>
        <w:rPr>
          <w:rFonts w:ascii="Times New Roman" w:eastAsia="Times New Roman" w:hAnsi="Times New Roman" w:cs="Times New Roman"/>
          <w:sz w:val="28"/>
          <w:szCs w:val="28"/>
          <w:lang w:eastAsia="ru-RU"/>
        </w:rPr>
      </w:pPr>
      <w:r w:rsidRPr="006504F2">
        <w:rPr>
          <w:rFonts w:ascii="Times New Roman" w:eastAsia="Times New Roman" w:hAnsi="Times New Roman" w:cs="Times New Roman"/>
          <w:sz w:val="28"/>
          <w:szCs w:val="28"/>
          <w:lang w:eastAsia="ru-RU"/>
        </w:rPr>
        <w:t>Оказывается услуга приема заявлений, по постановке на учет и зачислению детей в детские сады в электронном виде и через МФЦ. За 2017 год принято 675 детей.</w:t>
      </w:r>
    </w:p>
    <w:p w:rsidR="006504F2" w:rsidRDefault="006504F2" w:rsidP="006504F2">
      <w:pPr>
        <w:spacing w:after="0" w:line="276" w:lineRule="auto"/>
        <w:ind w:firstLine="709"/>
        <w:contextualSpacing/>
        <w:jc w:val="both"/>
        <w:rPr>
          <w:rFonts w:ascii="Times New Roman" w:eastAsia="Times New Roman" w:hAnsi="Times New Roman" w:cs="Times New Roman"/>
          <w:sz w:val="28"/>
          <w:szCs w:val="28"/>
          <w:lang w:eastAsia="ru-RU"/>
        </w:rPr>
      </w:pPr>
      <w:r w:rsidRPr="006504F2">
        <w:rPr>
          <w:rFonts w:ascii="Times New Roman" w:eastAsia="Times New Roman" w:hAnsi="Times New Roman" w:cs="Times New Roman"/>
          <w:sz w:val="28"/>
          <w:szCs w:val="28"/>
          <w:lang w:eastAsia="ru-RU"/>
        </w:rPr>
        <w:t>Средняя заработная плата педагогических работников дошкольного образования за 2017 составила 22262,2 рублей.</w:t>
      </w:r>
    </w:p>
    <w:p w:rsidR="00A638F4" w:rsidRDefault="00A638F4" w:rsidP="00A638F4">
      <w:pPr>
        <w:spacing w:after="0" w:line="276" w:lineRule="auto"/>
        <w:ind w:firstLine="709"/>
        <w:contextualSpacing/>
        <w:jc w:val="both"/>
        <w:rPr>
          <w:rFonts w:ascii="Times New Roman" w:hAnsi="Times New Roman"/>
          <w:i/>
          <w:color w:val="002060"/>
          <w:sz w:val="28"/>
          <w:szCs w:val="28"/>
        </w:rPr>
      </w:pPr>
      <w:r w:rsidRPr="00052CCC">
        <w:rPr>
          <w:rFonts w:ascii="Times New Roman" w:hAnsi="Times New Roman"/>
          <w:b/>
          <w:i/>
          <w:color w:val="002060"/>
          <w:sz w:val="28"/>
          <w:szCs w:val="28"/>
        </w:rPr>
        <w:t>Ключевыми задачами на 2018 год и на плановый период</w:t>
      </w:r>
      <w:r>
        <w:rPr>
          <w:rFonts w:ascii="Times New Roman" w:hAnsi="Times New Roman"/>
          <w:b/>
          <w:i/>
          <w:color w:val="002060"/>
          <w:sz w:val="28"/>
          <w:szCs w:val="28"/>
        </w:rPr>
        <w:t>:</w:t>
      </w:r>
      <w:r w:rsidRPr="00052CCC">
        <w:rPr>
          <w:rFonts w:ascii="Times New Roman" w:hAnsi="Times New Roman"/>
          <w:i/>
          <w:color w:val="002060"/>
          <w:sz w:val="28"/>
          <w:szCs w:val="28"/>
        </w:rPr>
        <w:t xml:space="preserve">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i/>
          <w:color w:val="002060"/>
          <w:sz w:val="28"/>
          <w:szCs w:val="28"/>
          <w:lang w:eastAsia="ru-RU"/>
        </w:rPr>
      </w:pPr>
      <w:r w:rsidRPr="00A638F4">
        <w:rPr>
          <w:rFonts w:ascii="Times New Roman" w:eastAsia="Times New Roman" w:hAnsi="Times New Roman" w:cs="Times New Roman"/>
          <w:i/>
          <w:color w:val="002060"/>
          <w:sz w:val="28"/>
          <w:szCs w:val="28"/>
          <w:lang w:eastAsia="ru-RU"/>
        </w:rPr>
        <w:t xml:space="preserve">Практика показывает, что наиболее результативными с точки зрения долгосрочных социальных и образовательных эффектов являются вклады в раннее детское развитие. Вся деятельность системы дошкольного образования района должна обеспечить каждому дошкольнику тот уровень развития, который позволил бы ему быть успешным при обучении в начальной школе на последующих уровнях обучения.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i/>
          <w:color w:val="002060"/>
          <w:sz w:val="28"/>
          <w:szCs w:val="28"/>
          <w:lang w:eastAsia="ru-RU"/>
        </w:rPr>
      </w:pPr>
      <w:r w:rsidRPr="00A638F4">
        <w:rPr>
          <w:rFonts w:ascii="Times New Roman" w:eastAsia="Times New Roman" w:hAnsi="Times New Roman" w:cs="Times New Roman"/>
          <w:b/>
          <w:i/>
          <w:color w:val="002060"/>
          <w:sz w:val="28"/>
          <w:szCs w:val="28"/>
          <w:lang w:eastAsia="ru-RU"/>
        </w:rPr>
        <w:t>Главной направлением</w:t>
      </w:r>
      <w:r>
        <w:rPr>
          <w:rFonts w:ascii="Times New Roman" w:eastAsia="Times New Roman" w:hAnsi="Times New Roman" w:cs="Times New Roman"/>
          <w:i/>
          <w:color w:val="002060"/>
          <w:sz w:val="28"/>
          <w:szCs w:val="28"/>
          <w:lang w:eastAsia="ru-RU"/>
        </w:rPr>
        <w:t xml:space="preserve"> на ближайший период является обеспечение</w:t>
      </w:r>
      <w:r w:rsidRPr="00A638F4">
        <w:rPr>
          <w:rFonts w:ascii="Times New Roman" w:eastAsia="Times New Roman" w:hAnsi="Times New Roman" w:cs="Times New Roman"/>
          <w:i/>
          <w:color w:val="002060"/>
          <w:sz w:val="28"/>
          <w:szCs w:val="28"/>
          <w:lang w:eastAsia="ru-RU"/>
        </w:rPr>
        <w:t xml:space="preserve"> детскими дошкольными учреждениями</w:t>
      </w:r>
      <w:r>
        <w:rPr>
          <w:rFonts w:ascii="Times New Roman" w:eastAsia="Times New Roman" w:hAnsi="Times New Roman" w:cs="Times New Roman"/>
          <w:i/>
          <w:color w:val="002060"/>
          <w:sz w:val="28"/>
          <w:szCs w:val="28"/>
          <w:lang w:eastAsia="ru-RU"/>
        </w:rPr>
        <w:t xml:space="preserve">, </w:t>
      </w:r>
      <w:r w:rsidRPr="00A638F4">
        <w:rPr>
          <w:rFonts w:ascii="Times New Roman" w:eastAsia="Times New Roman" w:hAnsi="Times New Roman" w:cs="Times New Roman"/>
          <w:i/>
          <w:color w:val="002060"/>
          <w:sz w:val="28"/>
          <w:szCs w:val="28"/>
          <w:lang w:eastAsia="ru-RU"/>
        </w:rPr>
        <w:t xml:space="preserve">в </w:t>
      </w:r>
      <w:r>
        <w:rPr>
          <w:rFonts w:ascii="Times New Roman" w:eastAsia="Times New Roman" w:hAnsi="Times New Roman" w:cs="Times New Roman"/>
          <w:i/>
          <w:color w:val="002060"/>
          <w:sz w:val="28"/>
          <w:szCs w:val="28"/>
          <w:lang w:eastAsia="ru-RU"/>
        </w:rPr>
        <w:t xml:space="preserve">частности первоочередным является </w:t>
      </w:r>
      <w:r w:rsidRPr="00A638F4">
        <w:rPr>
          <w:rFonts w:ascii="Times New Roman" w:eastAsia="Times New Roman" w:hAnsi="Times New Roman" w:cs="Times New Roman"/>
          <w:i/>
          <w:color w:val="002060"/>
          <w:sz w:val="28"/>
          <w:szCs w:val="28"/>
          <w:lang w:eastAsia="ru-RU"/>
        </w:rPr>
        <w:t xml:space="preserve">строительство детского сада на 120 мест </w:t>
      </w:r>
      <w:r>
        <w:rPr>
          <w:rFonts w:ascii="Times New Roman" w:eastAsia="Times New Roman" w:hAnsi="Times New Roman" w:cs="Times New Roman"/>
          <w:i/>
          <w:color w:val="002060"/>
          <w:sz w:val="28"/>
          <w:szCs w:val="28"/>
          <w:lang w:eastAsia="ru-RU"/>
        </w:rPr>
        <w:t xml:space="preserve">в </w:t>
      </w:r>
      <w:r w:rsidRPr="00A638F4">
        <w:rPr>
          <w:rFonts w:ascii="Times New Roman" w:eastAsia="Times New Roman" w:hAnsi="Times New Roman" w:cs="Times New Roman"/>
          <w:i/>
          <w:color w:val="002060"/>
          <w:sz w:val="28"/>
          <w:szCs w:val="28"/>
          <w:lang w:eastAsia="ru-RU"/>
        </w:rPr>
        <w:t>Семилукско</w:t>
      </w:r>
      <w:r>
        <w:rPr>
          <w:rFonts w:ascii="Times New Roman" w:eastAsia="Times New Roman" w:hAnsi="Times New Roman" w:cs="Times New Roman"/>
          <w:i/>
          <w:color w:val="002060"/>
          <w:sz w:val="28"/>
          <w:szCs w:val="28"/>
          <w:lang w:eastAsia="ru-RU"/>
        </w:rPr>
        <w:t>м сельском поселении.</w:t>
      </w:r>
    </w:p>
    <w:p w:rsidR="00A638F4" w:rsidRPr="00A638F4" w:rsidRDefault="00A638F4" w:rsidP="00A638F4">
      <w:pPr>
        <w:spacing w:after="0" w:line="276" w:lineRule="auto"/>
        <w:ind w:firstLine="709"/>
        <w:contextualSpacing/>
        <w:jc w:val="both"/>
        <w:rPr>
          <w:rFonts w:ascii="Times New Roman" w:eastAsia="Times New Roman" w:hAnsi="Times New Roman" w:cs="Times New Roman"/>
          <w:i/>
          <w:color w:val="002060"/>
          <w:sz w:val="28"/>
          <w:szCs w:val="28"/>
          <w:lang w:eastAsia="ru-RU"/>
        </w:rPr>
      </w:pPr>
      <w:r w:rsidRPr="00A638F4">
        <w:rPr>
          <w:rFonts w:ascii="Times New Roman" w:eastAsia="Times New Roman" w:hAnsi="Times New Roman" w:cs="Times New Roman"/>
          <w:i/>
          <w:color w:val="002060"/>
          <w:sz w:val="28"/>
          <w:szCs w:val="28"/>
          <w:lang w:eastAsia="ru-RU"/>
        </w:rPr>
        <w:t>Также необходимо укрепление материально-технической базы и дооснащение современным техническим и учебно-наглядным оборудование</w:t>
      </w:r>
      <w:r>
        <w:rPr>
          <w:rFonts w:ascii="Times New Roman" w:eastAsia="Times New Roman" w:hAnsi="Times New Roman" w:cs="Times New Roman"/>
          <w:i/>
          <w:color w:val="002060"/>
          <w:sz w:val="28"/>
          <w:szCs w:val="28"/>
          <w:lang w:eastAsia="ru-RU"/>
        </w:rPr>
        <w:t>м ряд других дошкольных учреждений</w:t>
      </w:r>
      <w:r w:rsidRPr="00A638F4">
        <w:rPr>
          <w:rFonts w:ascii="Times New Roman" w:eastAsia="Times New Roman" w:hAnsi="Times New Roman" w:cs="Times New Roman"/>
          <w:i/>
          <w:color w:val="002060"/>
          <w:sz w:val="28"/>
          <w:szCs w:val="28"/>
          <w:lang w:eastAsia="ru-RU"/>
        </w:rPr>
        <w:t>.</w:t>
      </w:r>
    </w:p>
    <w:p w:rsidR="00A638F4" w:rsidRPr="00A16329" w:rsidRDefault="00A638F4" w:rsidP="00D47D78">
      <w:pPr>
        <w:spacing w:after="0" w:line="276" w:lineRule="auto"/>
        <w:ind w:firstLine="709"/>
        <w:contextualSpacing/>
        <w:jc w:val="both"/>
        <w:rPr>
          <w:rFonts w:ascii="Times New Roman" w:eastAsia="Times New Roman" w:hAnsi="Times New Roman" w:cs="Times New Roman"/>
          <w:b/>
          <w:i/>
          <w:sz w:val="28"/>
          <w:szCs w:val="28"/>
          <w:lang w:eastAsia="ru-RU"/>
        </w:rPr>
      </w:pPr>
    </w:p>
    <w:p w:rsidR="00831DBC" w:rsidRPr="00A16329" w:rsidRDefault="00831DBC" w:rsidP="00D47D78">
      <w:pPr>
        <w:spacing w:after="0" w:line="276" w:lineRule="auto"/>
        <w:ind w:firstLine="709"/>
        <w:contextualSpacing/>
        <w:jc w:val="both"/>
        <w:rPr>
          <w:rFonts w:ascii="Times New Roman" w:eastAsia="Times New Roman" w:hAnsi="Times New Roman" w:cs="Times New Roman"/>
          <w:bCs/>
          <w:sz w:val="28"/>
          <w:szCs w:val="28"/>
          <w:lang w:eastAsia="ru-RU"/>
        </w:rPr>
      </w:pPr>
      <w:r w:rsidRPr="00A16329">
        <w:rPr>
          <w:rFonts w:ascii="Times New Roman" w:eastAsia="Times New Roman" w:hAnsi="Times New Roman" w:cs="Times New Roman"/>
          <w:b/>
          <w:i/>
          <w:sz w:val="28"/>
          <w:szCs w:val="28"/>
          <w:lang w:eastAsia="ru-RU"/>
        </w:rPr>
        <w:t>Общее образование</w:t>
      </w:r>
    </w:p>
    <w:p w:rsidR="00141031" w:rsidRDefault="00141031"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141031">
        <w:rPr>
          <w:rFonts w:ascii="Times New Roman" w:eastAsia="Times New Roman" w:hAnsi="Times New Roman" w:cs="Times New Roman"/>
          <w:sz w:val="28"/>
          <w:szCs w:val="28"/>
          <w:lang w:eastAsia="ru-RU"/>
        </w:rPr>
        <w:t>Инновационные процессы в образовании требуют повышения качества результатов обучения и воспитания, эффективного использования современных образовательных технологий, роста профессионального мастерства учителей.</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Систему общего образования Семилукского муниципального района на 1 сентября 2017 года составляют 22 школы, из них: 15 средних, 6 основных и 1 вечерняя сменная школа.</w:t>
      </w:r>
    </w:p>
    <w:p w:rsid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 В 2017 году реорганизованы 2 школы (МКОУ Малопокровская ООШ, МКОУ Лосевская ООШ).</w:t>
      </w:r>
    </w:p>
    <w:p w:rsidR="00EF4973" w:rsidRPr="00EF4973" w:rsidRDefault="00EF4973" w:rsidP="00A638F4">
      <w:pPr>
        <w:spacing w:after="0" w:line="276" w:lineRule="auto"/>
        <w:ind w:firstLine="709"/>
        <w:contextualSpacing/>
        <w:jc w:val="both"/>
        <w:rPr>
          <w:rFonts w:ascii="Times New Roman" w:eastAsia="Times New Roman" w:hAnsi="Times New Roman" w:cs="Times New Roman"/>
          <w:sz w:val="10"/>
          <w:szCs w:val="10"/>
          <w:lang w:eastAsia="ru-RU"/>
        </w:rPr>
      </w:pPr>
    </w:p>
    <w:p w:rsidR="00EF4973" w:rsidRPr="00A638F4" w:rsidRDefault="00EF4973" w:rsidP="00EF4973">
      <w:pPr>
        <w:spacing w:after="0" w:line="276" w:lineRule="auto"/>
        <w:contextualSpacing/>
        <w:jc w:val="center"/>
        <w:rPr>
          <w:rFonts w:ascii="Times New Roman" w:eastAsia="Times New Roman" w:hAnsi="Times New Roman" w:cs="Times New Roman"/>
          <w:sz w:val="28"/>
          <w:szCs w:val="28"/>
          <w:lang w:eastAsia="ru-RU"/>
        </w:rPr>
      </w:pPr>
      <w:r>
        <w:rPr>
          <w:noProof/>
          <w:lang w:eastAsia="ru-RU"/>
        </w:rPr>
        <w:drawing>
          <wp:inline distT="0" distB="0" distL="0" distR="0" wp14:anchorId="059869CF" wp14:editId="12FA96AB">
            <wp:extent cx="5940425" cy="2079149"/>
            <wp:effectExtent l="0" t="0" r="3175" b="0"/>
            <wp:docPr id="6" name="Рисунок 6" descr="http://vproekt.ru/files/projects/1/8/942ebfbc336f6bcb5c64d202b0f31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proekt.ru/files/projects/1/8/942ebfbc336f6bcb5c64d202b0f31fd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079149"/>
                    </a:xfrm>
                    <a:prstGeom prst="rect">
                      <a:avLst/>
                    </a:prstGeom>
                    <a:ln>
                      <a:noFill/>
                    </a:ln>
                    <a:effectLst>
                      <a:softEdge rad="112500"/>
                    </a:effectLst>
                  </pic:spPr>
                </pic:pic>
              </a:graphicData>
            </a:graphic>
          </wp:inline>
        </w:drawing>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Общий контингент обучающихся в общеобразовательных учреждениях в 2017-2018 учебном году составил 5703 </w:t>
      </w:r>
      <w:r w:rsidR="00D01C32">
        <w:rPr>
          <w:rFonts w:ascii="Times New Roman" w:eastAsia="Times New Roman" w:hAnsi="Times New Roman" w:cs="Times New Roman"/>
          <w:sz w:val="28"/>
          <w:szCs w:val="28"/>
          <w:lang w:eastAsia="ru-RU"/>
        </w:rPr>
        <w:t>человек</w:t>
      </w:r>
      <w:r w:rsidR="00EF4973">
        <w:rPr>
          <w:rFonts w:ascii="Times New Roman" w:eastAsia="Times New Roman" w:hAnsi="Times New Roman" w:cs="Times New Roman"/>
          <w:sz w:val="28"/>
          <w:szCs w:val="28"/>
          <w:lang w:eastAsia="ru-RU"/>
        </w:rPr>
        <w:t>.</w:t>
      </w:r>
      <w:r w:rsidRPr="00A638F4">
        <w:rPr>
          <w:rFonts w:ascii="Times New Roman" w:eastAsia="Times New Roman" w:hAnsi="Times New Roman" w:cs="Times New Roman"/>
          <w:sz w:val="28"/>
          <w:szCs w:val="28"/>
          <w:lang w:eastAsia="ru-RU"/>
        </w:rPr>
        <w:t xml:space="preserve">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Для обеспечения равных возможностей обучения </w:t>
      </w:r>
      <w:r>
        <w:rPr>
          <w:rFonts w:ascii="Times New Roman" w:eastAsia="Times New Roman" w:hAnsi="Times New Roman" w:cs="Times New Roman"/>
          <w:sz w:val="28"/>
          <w:szCs w:val="28"/>
          <w:lang w:eastAsia="ru-RU"/>
        </w:rPr>
        <w:t xml:space="preserve">в </w:t>
      </w:r>
      <w:r w:rsidRPr="00A638F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и школах</w:t>
      </w:r>
      <w:r w:rsidRPr="00A638F4">
        <w:rPr>
          <w:rFonts w:ascii="Times New Roman" w:eastAsia="Times New Roman" w:hAnsi="Times New Roman" w:cs="Times New Roman"/>
          <w:sz w:val="28"/>
          <w:szCs w:val="28"/>
          <w:lang w:eastAsia="ru-RU"/>
        </w:rPr>
        <w:t xml:space="preserve">   организован подвоз учащихся к месту обучения.  Задействовано 16 школьных автобусов.</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В рамках реализации ФГОС за счет средств субвенции были приобретены учебники на весь контингент учащихся.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В каждой школе нашего района оборудованы автоматизированные рабочие места для учителей, созданы площадки для моделирования и конструирования, наблюдений и исследований, творчества и целый ряд других условий.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Из общего количества педагогов (531) – имеют высшую квалификационную категорию – 92 </w:t>
      </w:r>
      <w:r w:rsidR="00D01C32">
        <w:rPr>
          <w:rFonts w:ascii="Times New Roman" w:eastAsia="Times New Roman" w:hAnsi="Times New Roman" w:cs="Times New Roman"/>
          <w:sz w:val="28"/>
          <w:szCs w:val="28"/>
          <w:lang w:eastAsia="ru-RU"/>
        </w:rPr>
        <w:t>человека</w:t>
      </w:r>
      <w:r w:rsidRPr="00A638F4">
        <w:rPr>
          <w:rFonts w:ascii="Times New Roman" w:eastAsia="Times New Roman" w:hAnsi="Times New Roman" w:cs="Times New Roman"/>
          <w:sz w:val="28"/>
          <w:szCs w:val="28"/>
          <w:lang w:eastAsia="ru-RU"/>
        </w:rPr>
        <w:t xml:space="preserve"> (17%), первую квалификационную категорию – 336 </w:t>
      </w:r>
      <w:r w:rsidR="00D01C32">
        <w:rPr>
          <w:rFonts w:ascii="Times New Roman" w:eastAsia="Times New Roman" w:hAnsi="Times New Roman" w:cs="Times New Roman"/>
          <w:sz w:val="28"/>
          <w:szCs w:val="28"/>
          <w:lang w:eastAsia="ru-RU"/>
        </w:rPr>
        <w:t>человек</w:t>
      </w:r>
      <w:r>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 xml:space="preserve">(63%), подтвердили соответствие занимаемой должности - 82 </w:t>
      </w:r>
      <w:r w:rsidR="00D01C32">
        <w:rPr>
          <w:rFonts w:ascii="Times New Roman" w:eastAsia="Times New Roman" w:hAnsi="Times New Roman" w:cs="Times New Roman"/>
          <w:sz w:val="28"/>
          <w:szCs w:val="28"/>
          <w:lang w:eastAsia="ru-RU"/>
        </w:rPr>
        <w:t>человека</w:t>
      </w:r>
      <w:r w:rsidRPr="00A638F4">
        <w:rPr>
          <w:rFonts w:ascii="Times New Roman" w:eastAsia="Times New Roman" w:hAnsi="Times New Roman" w:cs="Times New Roman"/>
          <w:sz w:val="28"/>
          <w:szCs w:val="28"/>
          <w:lang w:eastAsia="ru-RU"/>
        </w:rPr>
        <w:t xml:space="preserve"> (15%). Общий показатель уровня аттестованных педагогических работников в 2016/ 2017 учебном году составил 96%, в 2015-2016 учебном году – 90%.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Одним из показателей качества образования являются итоги государственной итоговой аттестации.</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В Едином государственном экзамене приняли участие 181 обучающийся 11(12) классов.  Аттестаты о среднем общем образовании получили 173 выпускника. 8 обучающихся 12 класса (4,4%) (в 2016</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 xml:space="preserve">г. – 3,5%,  7 выпускников)  МКОУ Семилукской вечерней (сменной ОШ) не преодолели минимальный уровень баллов по обязательным предметам и не получили аттестаты о среднем полном образовании.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Сто баллов набрал 1 выпускник из  МКОУ Семилукской СОШ № 1 с УИОП по русскому языку (в 2016 стобальников  было 3 </w:t>
      </w:r>
      <w:r w:rsidR="00D01C32">
        <w:rPr>
          <w:rFonts w:ascii="Times New Roman" w:eastAsia="Times New Roman" w:hAnsi="Times New Roman" w:cs="Times New Roman"/>
          <w:sz w:val="28"/>
          <w:szCs w:val="28"/>
          <w:lang w:eastAsia="ru-RU"/>
        </w:rPr>
        <w:t>человека</w:t>
      </w:r>
      <w:r w:rsidRPr="00A638F4">
        <w:rPr>
          <w:rFonts w:ascii="Times New Roman" w:eastAsia="Times New Roman" w:hAnsi="Times New Roman" w:cs="Times New Roman"/>
          <w:sz w:val="28"/>
          <w:szCs w:val="28"/>
          <w:lang w:eastAsia="ru-RU"/>
        </w:rPr>
        <w:t>).</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Средний балл по обязательным предметам составил: русский язык – 69,55 (в 2016</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 xml:space="preserve">г. – 68,90), по области – 70,06 (70,89 </w:t>
      </w:r>
      <w:r w:rsidR="00C1429B">
        <w:rPr>
          <w:rFonts w:ascii="Times New Roman" w:eastAsia="Times New Roman" w:hAnsi="Times New Roman" w:cs="Times New Roman"/>
          <w:sz w:val="28"/>
          <w:szCs w:val="28"/>
          <w:lang w:eastAsia="ru-RU"/>
        </w:rPr>
        <w:t>–</w:t>
      </w:r>
      <w:r w:rsidRPr="00A638F4">
        <w:rPr>
          <w:rFonts w:ascii="Times New Roman" w:eastAsia="Times New Roman" w:hAnsi="Times New Roman" w:cs="Times New Roman"/>
          <w:sz w:val="28"/>
          <w:szCs w:val="28"/>
          <w:lang w:eastAsia="ru-RU"/>
        </w:rPr>
        <w:t xml:space="preserve"> 2016</w:t>
      </w:r>
      <w:r w:rsidR="00C1429B">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г.); математика профильная -  42,68 (в 2016</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г. - 47,65), по области - 47 (48 -</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2016</w:t>
      </w:r>
      <w:r w:rsidR="00340A2C">
        <w:rPr>
          <w:rFonts w:ascii="Times New Roman" w:eastAsia="Times New Roman" w:hAnsi="Times New Roman" w:cs="Times New Roman"/>
          <w:sz w:val="28"/>
          <w:szCs w:val="28"/>
          <w:lang w:eastAsia="ru-RU"/>
        </w:rPr>
        <w:t xml:space="preserve"> г.);</w:t>
      </w:r>
      <w:r w:rsidRPr="00A638F4">
        <w:rPr>
          <w:rFonts w:ascii="Times New Roman" w:eastAsia="Times New Roman" w:hAnsi="Times New Roman" w:cs="Times New Roman"/>
          <w:sz w:val="28"/>
          <w:szCs w:val="28"/>
          <w:lang w:eastAsia="ru-RU"/>
        </w:rPr>
        <w:t xml:space="preserve"> математика базовая -</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4,08 средний балл по району</w:t>
      </w:r>
      <w:r>
        <w:rPr>
          <w:rFonts w:ascii="Times New Roman" w:eastAsia="Times New Roman" w:hAnsi="Times New Roman" w:cs="Times New Roman"/>
          <w:sz w:val="28"/>
          <w:szCs w:val="28"/>
          <w:lang w:eastAsia="ru-RU"/>
        </w:rPr>
        <w:t xml:space="preserve"> </w:t>
      </w:r>
      <w:r w:rsidR="00340A2C">
        <w:rPr>
          <w:rFonts w:ascii="Times New Roman" w:eastAsia="Times New Roman" w:hAnsi="Times New Roman" w:cs="Times New Roman"/>
          <w:sz w:val="28"/>
          <w:szCs w:val="28"/>
          <w:lang w:eastAsia="ru-RU"/>
        </w:rPr>
        <w:t>(3,81 - 2016 г.); химия- 58,0 (56,33-2016 г.</w:t>
      </w:r>
      <w:r w:rsidRPr="00A638F4">
        <w:rPr>
          <w:rFonts w:ascii="Times New Roman" w:eastAsia="Times New Roman" w:hAnsi="Times New Roman" w:cs="Times New Roman"/>
          <w:sz w:val="28"/>
          <w:szCs w:val="28"/>
          <w:lang w:eastAsia="ru-RU"/>
        </w:rPr>
        <w:t>), по области 54,57 (58,22</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2016</w:t>
      </w:r>
      <w:r>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w:t>
      </w:r>
      <w:r w:rsidRPr="00A638F4">
        <w:rPr>
          <w:rFonts w:ascii="Times New Roman" w:eastAsia="Times New Roman" w:hAnsi="Times New Roman" w:cs="Times New Roman"/>
          <w:sz w:val="28"/>
          <w:szCs w:val="28"/>
          <w:lang w:eastAsia="ru-RU"/>
        </w:rPr>
        <w:t>)</w:t>
      </w:r>
      <w:r w:rsidR="00340A2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география</w:t>
      </w:r>
      <w:r w:rsidR="00340A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340A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53,83</w:t>
      </w:r>
      <w:r w:rsidR="00340A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(42,36</w:t>
      </w:r>
      <w:r w:rsidR="00340A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-2016 г.</w:t>
      </w:r>
      <w:r w:rsidRPr="00A638F4">
        <w:rPr>
          <w:rFonts w:ascii="Times New Roman" w:eastAsia="Times New Roman" w:hAnsi="Times New Roman" w:cs="Times New Roman"/>
          <w:sz w:val="28"/>
          <w:szCs w:val="28"/>
          <w:lang w:eastAsia="ru-RU"/>
        </w:rPr>
        <w:t>), по области 51</w:t>
      </w:r>
      <w:r>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(49,01</w:t>
      </w:r>
      <w:r w:rsidR="00340A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638F4">
        <w:rPr>
          <w:rFonts w:ascii="Times New Roman" w:eastAsia="Times New Roman" w:hAnsi="Times New Roman" w:cs="Times New Roman"/>
          <w:sz w:val="28"/>
          <w:szCs w:val="28"/>
          <w:lang w:eastAsia="ru-RU"/>
        </w:rPr>
        <w:t xml:space="preserve"> 2016</w:t>
      </w:r>
      <w:r>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г).</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От общего количества выпускников средних школ получили аттестат с отличием и награждены медалью «За особые успехи в учении» 30 </w:t>
      </w:r>
      <w:r w:rsidR="00D01C32">
        <w:rPr>
          <w:rFonts w:ascii="Times New Roman" w:eastAsia="Times New Roman" w:hAnsi="Times New Roman" w:cs="Times New Roman"/>
          <w:sz w:val="28"/>
          <w:szCs w:val="28"/>
          <w:lang w:eastAsia="ru-RU"/>
        </w:rPr>
        <w:t>человек</w:t>
      </w:r>
      <w:r w:rsidRPr="00A638F4">
        <w:rPr>
          <w:rFonts w:ascii="Times New Roman" w:eastAsia="Times New Roman" w:hAnsi="Times New Roman" w:cs="Times New Roman"/>
          <w:sz w:val="28"/>
          <w:szCs w:val="28"/>
          <w:lang w:eastAsia="ru-RU"/>
        </w:rPr>
        <w:t xml:space="preserve"> (16,6</w:t>
      </w:r>
      <w:r w:rsidR="00340A2C" w:rsidRPr="00A638F4">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 xml:space="preserve">в </w:t>
      </w:r>
      <w:r w:rsidR="00340A2C">
        <w:rPr>
          <w:rFonts w:ascii="Times New Roman" w:eastAsia="Times New Roman" w:hAnsi="Times New Roman" w:cs="Times New Roman"/>
          <w:sz w:val="28"/>
          <w:szCs w:val="28"/>
          <w:lang w:eastAsia="ru-RU"/>
        </w:rPr>
        <w:t>2016 году</w:t>
      </w:r>
      <w:r w:rsidRPr="00A638F4">
        <w:rPr>
          <w:rFonts w:ascii="Times New Roman" w:eastAsia="Times New Roman" w:hAnsi="Times New Roman" w:cs="Times New Roman"/>
          <w:sz w:val="28"/>
          <w:szCs w:val="28"/>
          <w:lang w:eastAsia="ru-RU"/>
        </w:rPr>
        <w:t xml:space="preserve"> 22 </w:t>
      </w:r>
      <w:r w:rsidR="00D01C32">
        <w:rPr>
          <w:rFonts w:ascii="Times New Roman" w:eastAsia="Times New Roman" w:hAnsi="Times New Roman" w:cs="Times New Roman"/>
          <w:sz w:val="28"/>
          <w:szCs w:val="28"/>
          <w:lang w:eastAsia="ru-RU"/>
        </w:rPr>
        <w:t>человека</w:t>
      </w:r>
      <w:r w:rsidRPr="00A638F4">
        <w:rPr>
          <w:rFonts w:ascii="Times New Roman" w:eastAsia="Times New Roman" w:hAnsi="Times New Roman" w:cs="Times New Roman"/>
          <w:sz w:val="28"/>
          <w:szCs w:val="28"/>
          <w:lang w:eastAsia="ru-RU"/>
        </w:rPr>
        <w:t xml:space="preserve">  - 12,9%.</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За курс основной школы в форме основного государственного экзамена  в 2017 году приняли участие  487 выпускников 9- х  классов, в форме государственного выпускного экзамена - 11 </w:t>
      </w:r>
      <w:r w:rsidR="00D01C32">
        <w:rPr>
          <w:rFonts w:ascii="Times New Roman" w:eastAsia="Times New Roman" w:hAnsi="Times New Roman" w:cs="Times New Roman"/>
          <w:sz w:val="28"/>
          <w:szCs w:val="28"/>
          <w:lang w:eastAsia="ru-RU"/>
        </w:rPr>
        <w:t>человек</w:t>
      </w:r>
      <w:r w:rsidR="00340A2C">
        <w:rPr>
          <w:rFonts w:ascii="Times New Roman" w:eastAsia="Times New Roman" w:hAnsi="Times New Roman" w:cs="Times New Roman"/>
          <w:sz w:val="28"/>
          <w:szCs w:val="28"/>
          <w:lang w:eastAsia="ru-RU"/>
        </w:rPr>
        <w:t>.</w:t>
      </w:r>
      <w:r w:rsidRPr="00A638F4">
        <w:rPr>
          <w:rFonts w:ascii="Times New Roman" w:eastAsia="Times New Roman" w:hAnsi="Times New Roman" w:cs="Times New Roman"/>
          <w:sz w:val="28"/>
          <w:szCs w:val="28"/>
          <w:lang w:eastAsia="ru-RU"/>
        </w:rPr>
        <w:t xml:space="preserve">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 Мониторинг результатов экзаменов в форме основного государственного </w:t>
      </w:r>
      <w:r w:rsidR="00340A2C" w:rsidRPr="00A638F4">
        <w:rPr>
          <w:rFonts w:ascii="Times New Roman" w:eastAsia="Times New Roman" w:hAnsi="Times New Roman" w:cs="Times New Roman"/>
          <w:sz w:val="28"/>
          <w:szCs w:val="28"/>
          <w:lang w:eastAsia="ru-RU"/>
        </w:rPr>
        <w:t>экзамена показал</w:t>
      </w:r>
      <w:r w:rsidRPr="00A638F4">
        <w:rPr>
          <w:rFonts w:ascii="Times New Roman" w:eastAsia="Times New Roman" w:hAnsi="Times New Roman" w:cs="Times New Roman"/>
          <w:sz w:val="28"/>
          <w:szCs w:val="28"/>
          <w:lang w:eastAsia="ru-RU"/>
        </w:rPr>
        <w:t xml:space="preserve">, </w:t>
      </w:r>
      <w:r w:rsidR="00340A2C" w:rsidRPr="00A638F4">
        <w:rPr>
          <w:rFonts w:ascii="Times New Roman" w:eastAsia="Times New Roman" w:hAnsi="Times New Roman" w:cs="Times New Roman"/>
          <w:sz w:val="28"/>
          <w:szCs w:val="28"/>
          <w:lang w:eastAsia="ru-RU"/>
        </w:rPr>
        <w:t>что русский</w:t>
      </w:r>
      <w:r w:rsidRPr="00A638F4">
        <w:rPr>
          <w:rFonts w:ascii="Times New Roman" w:eastAsia="Times New Roman" w:hAnsi="Times New Roman" w:cs="Times New Roman"/>
          <w:sz w:val="28"/>
          <w:szCs w:val="28"/>
          <w:lang w:eastAsia="ru-RU"/>
        </w:rPr>
        <w:t xml:space="preserve"> язык </w:t>
      </w:r>
      <w:r w:rsidR="00340A2C" w:rsidRPr="00A638F4">
        <w:rPr>
          <w:rFonts w:ascii="Times New Roman" w:eastAsia="Times New Roman" w:hAnsi="Times New Roman" w:cs="Times New Roman"/>
          <w:sz w:val="28"/>
          <w:szCs w:val="28"/>
          <w:lang w:eastAsia="ru-RU"/>
        </w:rPr>
        <w:t xml:space="preserve">сдали 461 выпускников </w:t>
      </w:r>
      <w:r w:rsidRPr="00A638F4">
        <w:rPr>
          <w:rFonts w:ascii="Times New Roman" w:eastAsia="Times New Roman" w:hAnsi="Times New Roman" w:cs="Times New Roman"/>
          <w:sz w:val="28"/>
          <w:szCs w:val="28"/>
          <w:lang w:eastAsia="ru-RU"/>
        </w:rPr>
        <w:t xml:space="preserve">(407 </w:t>
      </w:r>
      <w:r w:rsidR="00D01C32">
        <w:rPr>
          <w:rFonts w:ascii="Times New Roman" w:eastAsia="Times New Roman" w:hAnsi="Times New Roman" w:cs="Times New Roman"/>
          <w:sz w:val="28"/>
          <w:szCs w:val="28"/>
          <w:lang w:eastAsia="ru-RU"/>
        </w:rPr>
        <w:t>человек</w:t>
      </w:r>
      <w:r w:rsidRPr="00A638F4">
        <w:rPr>
          <w:rFonts w:ascii="Times New Roman" w:eastAsia="Times New Roman" w:hAnsi="Times New Roman" w:cs="Times New Roman"/>
          <w:sz w:val="28"/>
          <w:szCs w:val="28"/>
          <w:lang w:eastAsia="ru-RU"/>
        </w:rPr>
        <w:t xml:space="preserve"> – 2016</w:t>
      </w:r>
      <w:r w:rsidR="00340A2C">
        <w:rPr>
          <w:rFonts w:ascii="Times New Roman" w:eastAsia="Times New Roman" w:hAnsi="Times New Roman" w:cs="Times New Roman"/>
          <w:sz w:val="28"/>
          <w:szCs w:val="28"/>
          <w:lang w:eastAsia="ru-RU"/>
        </w:rPr>
        <w:t xml:space="preserve"> г.)</w:t>
      </w:r>
      <w:r w:rsidRPr="00A638F4">
        <w:rPr>
          <w:rFonts w:ascii="Times New Roman" w:eastAsia="Times New Roman" w:hAnsi="Times New Roman" w:cs="Times New Roman"/>
          <w:sz w:val="28"/>
          <w:szCs w:val="28"/>
          <w:lang w:eastAsia="ru-RU"/>
        </w:rPr>
        <w:t>, уровень обученности  составил -   95 % (96,4% - 2016</w:t>
      </w:r>
      <w:r w:rsidR="00340A2C">
        <w:rPr>
          <w:rFonts w:ascii="Times New Roman" w:eastAsia="Times New Roman" w:hAnsi="Times New Roman" w:cs="Times New Roman"/>
          <w:sz w:val="28"/>
          <w:szCs w:val="28"/>
          <w:lang w:eastAsia="ru-RU"/>
        </w:rPr>
        <w:t xml:space="preserve"> г.);</w:t>
      </w:r>
      <w:r w:rsidRPr="00A638F4">
        <w:rPr>
          <w:rFonts w:ascii="Times New Roman" w:eastAsia="Times New Roman" w:hAnsi="Times New Roman" w:cs="Times New Roman"/>
          <w:sz w:val="28"/>
          <w:szCs w:val="28"/>
          <w:lang w:eastAsia="ru-RU"/>
        </w:rPr>
        <w:t xml:space="preserve"> математику  сдали 454 выпускников (404</w:t>
      </w:r>
      <w:r w:rsidR="00340A2C">
        <w:rPr>
          <w:rFonts w:ascii="Times New Roman" w:eastAsia="Times New Roman" w:hAnsi="Times New Roman" w:cs="Times New Roman"/>
          <w:sz w:val="28"/>
          <w:szCs w:val="28"/>
          <w:lang w:eastAsia="ru-RU"/>
        </w:rPr>
        <w:t xml:space="preserve"> </w:t>
      </w:r>
      <w:r w:rsidR="00D01C32">
        <w:rPr>
          <w:rFonts w:ascii="Times New Roman" w:eastAsia="Times New Roman" w:hAnsi="Times New Roman" w:cs="Times New Roman"/>
          <w:sz w:val="28"/>
          <w:szCs w:val="28"/>
          <w:lang w:eastAsia="ru-RU"/>
        </w:rPr>
        <w:t>человека</w:t>
      </w:r>
      <w:r w:rsidRPr="00A638F4">
        <w:rPr>
          <w:rFonts w:ascii="Times New Roman" w:eastAsia="Times New Roman" w:hAnsi="Times New Roman" w:cs="Times New Roman"/>
          <w:sz w:val="28"/>
          <w:szCs w:val="28"/>
          <w:lang w:eastAsia="ru-RU"/>
        </w:rPr>
        <w:t>- 2016</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г.), уровень обученности  – 94% (95,7% - 2016</w:t>
      </w:r>
      <w:r w:rsidR="00340A2C">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г.).</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Выпускников 9-х классов, получившим неудовлетворительные отметки на экзаменах в основной </w:t>
      </w:r>
      <w:r w:rsidR="00340A2C" w:rsidRPr="00A638F4">
        <w:rPr>
          <w:rFonts w:ascii="Times New Roman" w:eastAsia="Times New Roman" w:hAnsi="Times New Roman" w:cs="Times New Roman"/>
          <w:sz w:val="28"/>
          <w:szCs w:val="28"/>
          <w:lang w:eastAsia="ru-RU"/>
        </w:rPr>
        <w:t>период, было</w:t>
      </w:r>
      <w:r w:rsidRPr="00A638F4">
        <w:rPr>
          <w:rFonts w:ascii="Times New Roman" w:eastAsia="Times New Roman" w:hAnsi="Times New Roman" w:cs="Times New Roman"/>
          <w:sz w:val="28"/>
          <w:szCs w:val="28"/>
          <w:lang w:eastAsia="ru-RU"/>
        </w:rPr>
        <w:t xml:space="preserve"> 47 чел</w:t>
      </w:r>
      <w:r w:rsidR="00340A2C">
        <w:rPr>
          <w:rFonts w:ascii="Times New Roman" w:eastAsia="Times New Roman" w:hAnsi="Times New Roman" w:cs="Times New Roman"/>
          <w:sz w:val="28"/>
          <w:szCs w:val="28"/>
          <w:lang w:eastAsia="ru-RU"/>
        </w:rPr>
        <w:t>овек</w:t>
      </w:r>
      <w:r w:rsidRPr="00A638F4">
        <w:rPr>
          <w:rFonts w:ascii="Times New Roman" w:eastAsia="Times New Roman" w:hAnsi="Times New Roman" w:cs="Times New Roman"/>
          <w:sz w:val="28"/>
          <w:szCs w:val="28"/>
          <w:lang w:eastAsia="ru-RU"/>
        </w:rPr>
        <w:t>. После пересдачи  в сентябрьский период 8 выпускников не получили аттестаты.</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 Таким образом, освоение программы за курс основной школы с учетом не сдавших государственную итоговую аттестацию, составило   98,4% (98,3% - 2016</w:t>
      </w:r>
      <w:r w:rsidR="00D01C32">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 xml:space="preserve">г.).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В общеобразовательных организациях  района обучается 126 детей с ограниченными возможностями здоровья, из них инвалидов 64 </w:t>
      </w:r>
      <w:r w:rsidR="00D01C32">
        <w:rPr>
          <w:rFonts w:ascii="Times New Roman" w:eastAsia="Times New Roman" w:hAnsi="Times New Roman" w:cs="Times New Roman"/>
          <w:sz w:val="28"/>
          <w:szCs w:val="28"/>
          <w:lang w:eastAsia="ru-RU"/>
        </w:rPr>
        <w:t>человека</w:t>
      </w:r>
      <w:r w:rsidRPr="00A638F4">
        <w:rPr>
          <w:rFonts w:ascii="Times New Roman" w:eastAsia="Times New Roman" w:hAnsi="Times New Roman" w:cs="Times New Roman"/>
          <w:sz w:val="28"/>
          <w:szCs w:val="28"/>
          <w:lang w:eastAsia="ru-RU"/>
        </w:rPr>
        <w:t xml:space="preserve">, на дому обучается – 35 </w:t>
      </w:r>
      <w:r w:rsidR="00D01C32">
        <w:rPr>
          <w:rFonts w:ascii="Times New Roman" w:eastAsia="Times New Roman" w:hAnsi="Times New Roman" w:cs="Times New Roman"/>
          <w:sz w:val="28"/>
          <w:szCs w:val="28"/>
          <w:lang w:eastAsia="ru-RU"/>
        </w:rPr>
        <w:t>человек.</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Одним из направлений в работе с одаренными детьми являются  муниципальные предметные олимпиады, в которых в 2016/2017 </w:t>
      </w:r>
      <w:r w:rsidR="00D01C32">
        <w:rPr>
          <w:rFonts w:ascii="Times New Roman" w:eastAsia="Times New Roman" w:hAnsi="Times New Roman" w:cs="Times New Roman"/>
          <w:sz w:val="28"/>
          <w:szCs w:val="28"/>
          <w:lang w:eastAsia="ru-RU"/>
        </w:rPr>
        <w:t>г</w:t>
      </w:r>
      <w:r w:rsidRPr="00A638F4">
        <w:rPr>
          <w:rFonts w:ascii="Times New Roman" w:eastAsia="Times New Roman" w:hAnsi="Times New Roman" w:cs="Times New Roman"/>
          <w:sz w:val="28"/>
          <w:szCs w:val="28"/>
          <w:lang w:eastAsia="ru-RU"/>
        </w:rPr>
        <w:t xml:space="preserve">г. приняли участие 700 обучающихся, из них 32 стали победителями и 146 призёрами. По итогам проведения олимпиады на  региональный этап  были направлены  23 обучающихся из числа победителей </w:t>
      </w:r>
      <w:r w:rsidR="00D01C32">
        <w:rPr>
          <w:rFonts w:ascii="Times New Roman" w:eastAsia="Times New Roman" w:hAnsi="Times New Roman" w:cs="Times New Roman"/>
          <w:sz w:val="28"/>
          <w:szCs w:val="28"/>
          <w:lang w:eastAsia="ru-RU"/>
        </w:rPr>
        <w:t>муниципального этапа (в 2016 г.</w:t>
      </w:r>
      <w:r w:rsidRPr="00A638F4">
        <w:rPr>
          <w:rFonts w:ascii="Times New Roman" w:eastAsia="Times New Roman" w:hAnsi="Times New Roman" w:cs="Times New Roman"/>
          <w:sz w:val="28"/>
          <w:szCs w:val="28"/>
          <w:lang w:eastAsia="ru-RU"/>
        </w:rPr>
        <w:t>- 19 человек).</w:t>
      </w:r>
    </w:p>
    <w:p w:rsidR="00A638F4" w:rsidRPr="00A638F4" w:rsidRDefault="00AF6982" w:rsidP="00A638F4">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Призерами</w:t>
      </w:r>
      <w:r w:rsidR="00A638F4" w:rsidRPr="00A638F4">
        <w:rPr>
          <w:rFonts w:ascii="Times New Roman" w:eastAsia="Times New Roman" w:hAnsi="Times New Roman" w:cs="Times New Roman"/>
          <w:sz w:val="28"/>
          <w:szCs w:val="28"/>
          <w:lang w:eastAsia="ru-RU"/>
        </w:rPr>
        <w:t xml:space="preserve"> областного этапа Всесоюзной олимпиады шко</w:t>
      </w:r>
      <w:r>
        <w:rPr>
          <w:rFonts w:ascii="Times New Roman" w:eastAsia="Times New Roman" w:hAnsi="Times New Roman" w:cs="Times New Roman"/>
          <w:sz w:val="28"/>
          <w:szCs w:val="28"/>
          <w:lang w:eastAsia="ru-RU"/>
        </w:rPr>
        <w:t xml:space="preserve">льников по различным предметам </w:t>
      </w:r>
      <w:r w:rsidR="00A638F4" w:rsidRPr="00A638F4">
        <w:rPr>
          <w:rFonts w:ascii="Times New Roman" w:eastAsia="Times New Roman" w:hAnsi="Times New Roman" w:cs="Times New Roman"/>
          <w:sz w:val="28"/>
          <w:szCs w:val="28"/>
          <w:lang w:eastAsia="ru-RU"/>
        </w:rPr>
        <w:t>стали 6 человек из МКОУ Семилукская СОШ №1 и  МКОУ Землянская СОШ с УИОП).</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В муниципальном этапе конкурса «Учитель года - 2017» приняли </w:t>
      </w:r>
      <w:r w:rsidR="00AF6982">
        <w:rPr>
          <w:rFonts w:ascii="Times New Roman" w:eastAsia="Times New Roman" w:hAnsi="Times New Roman" w:cs="Times New Roman"/>
          <w:sz w:val="28"/>
          <w:szCs w:val="28"/>
          <w:lang w:eastAsia="ru-RU"/>
        </w:rPr>
        <w:t>участие 5 педагогов из 4 школ (</w:t>
      </w:r>
      <w:r w:rsidRPr="00A638F4">
        <w:rPr>
          <w:rFonts w:ascii="Times New Roman" w:eastAsia="Times New Roman" w:hAnsi="Times New Roman" w:cs="Times New Roman"/>
          <w:sz w:val="28"/>
          <w:szCs w:val="28"/>
          <w:lang w:eastAsia="ru-RU"/>
        </w:rPr>
        <w:t>МКОУ Семилукская СОШ № 1 с УИОП, МКОУ СОШ № 2 с УИОП им.</w:t>
      </w:r>
      <w:r w:rsidR="00D01C32">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 xml:space="preserve">Н.Д.Рязанцева г. Семилуки, МКОУ Губаревская СОШ, МКОУ Латненская поселковая СОШ), победителем стала  Дорохова Анна Георгиевна, учитель математики МКОУ Семилукская СОШ № 1 с УИОП. Она и представляла район на областном конкуре педагогического мастерства «Учитель года -2017» и стала лауреатом Регионального этапа Всероссийского конкурса «Учитель года», войдя в пятерку лучших учителей области. </w:t>
      </w:r>
    </w:p>
    <w:p w:rsidR="00A638F4" w:rsidRP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 xml:space="preserve">Педагог – психолог МКОУ Губаревской СОШ Саврасова Елена Сергеевна вошла в </w:t>
      </w:r>
      <w:r w:rsidR="00AF6982">
        <w:rPr>
          <w:rFonts w:ascii="Times New Roman" w:eastAsia="Times New Roman" w:hAnsi="Times New Roman" w:cs="Times New Roman"/>
          <w:sz w:val="28"/>
          <w:szCs w:val="28"/>
          <w:lang w:eastAsia="ru-RU"/>
        </w:rPr>
        <w:t xml:space="preserve">десятку лучших на региональном </w:t>
      </w:r>
      <w:r w:rsidRPr="00A638F4">
        <w:rPr>
          <w:rFonts w:ascii="Times New Roman" w:eastAsia="Times New Roman" w:hAnsi="Times New Roman" w:cs="Times New Roman"/>
          <w:sz w:val="28"/>
          <w:szCs w:val="28"/>
          <w:lang w:eastAsia="ru-RU"/>
        </w:rPr>
        <w:t xml:space="preserve">этапе Всероссийского конкурса профессионального мастерства «Педагог-психолог России - 2017». </w:t>
      </w:r>
    </w:p>
    <w:p w:rsid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r w:rsidRPr="00A638F4">
        <w:rPr>
          <w:rFonts w:ascii="Times New Roman" w:eastAsia="Times New Roman" w:hAnsi="Times New Roman" w:cs="Times New Roman"/>
          <w:sz w:val="28"/>
          <w:szCs w:val="28"/>
          <w:lang w:eastAsia="ru-RU"/>
        </w:rPr>
        <w:t>Средняя заработная плата педагогических работников общего образования 25</w:t>
      </w:r>
      <w:r w:rsidR="00D01C32">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299,1 образования за 2017 составила 22</w:t>
      </w:r>
      <w:r w:rsidR="00D01C32">
        <w:rPr>
          <w:rFonts w:ascii="Times New Roman" w:eastAsia="Times New Roman" w:hAnsi="Times New Roman" w:cs="Times New Roman"/>
          <w:sz w:val="28"/>
          <w:szCs w:val="28"/>
          <w:lang w:eastAsia="ru-RU"/>
        </w:rPr>
        <w:t xml:space="preserve"> </w:t>
      </w:r>
      <w:r w:rsidRPr="00A638F4">
        <w:rPr>
          <w:rFonts w:ascii="Times New Roman" w:eastAsia="Times New Roman" w:hAnsi="Times New Roman" w:cs="Times New Roman"/>
          <w:sz w:val="28"/>
          <w:szCs w:val="28"/>
          <w:lang w:eastAsia="ru-RU"/>
        </w:rPr>
        <w:t>262,2 рублей.</w:t>
      </w:r>
    </w:p>
    <w:p w:rsidR="00D01C32" w:rsidRDefault="00D01C32" w:rsidP="00D01C32">
      <w:pPr>
        <w:spacing w:after="0" w:line="276" w:lineRule="auto"/>
        <w:ind w:firstLine="709"/>
        <w:contextualSpacing/>
        <w:jc w:val="both"/>
        <w:rPr>
          <w:rFonts w:ascii="Times New Roman" w:hAnsi="Times New Roman"/>
          <w:i/>
          <w:color w:val="002060"/>
          <w:sz w:val="28"/>
          <w:szCs w:val="28"/>
        </w:rPr>
      </w:pPr>
      <w:r w:rsidRPr="00052CCC">
        <w:rPr>
          <w:rFonts w:ascii="Times New Roman" w:hAnsi="Times New Roman"/>
          <w:b/>
          <w:i/>
          <w:color w:val="002060"/>
          <w:sz w:val="28"/>
          <w:szCs w:val="28"/>
        </w:rPr>
        <w:t>Ключевыми задачами на 2018 год и на плановый период</w:t>
      </w:r>
      <w:r>
        <w:rPr>
          <w:rFonts w:ascii="Times New Roman" w:hAnsi="Times New Roman"/>
          <w:b/>
          <w:i/>
          <w:color w:val="002060"/>
          <w:sz w:val="28"/>
          <w:szCs w:val="28"/>
        </w:rPr>
        <w:t>:</w:t>
      </w:r>
      <w:r w:rsidRPr="00052CCC">
        <w:rPr>
          <w:rFonts w:ascii="Times New Roman" w:hAnsi="Times New Roman"/>
          <w:i/>
          <w:color w:val="002060"/>
          <w:sz w:val="28"/>
          <w:szCs w:val="28"/>
        </w:rPr>
        <w:t xml:space="preserve"> </w:t>
      </w:r>
    </w:p>
    <w:p w:rsidR="00D01C32" w:rsidRDefault="00D01C32" w:rsidP="00D01C32">
      <w:pPr>
        <w:spacing w:after="0" w:line="276" w:lineRule="auto"/>
        <w:ind w:firstLine="709"/>
        <w:contextualSpacing/>
        <w:jc w:val="both"/>
        <w:rPr>
          <w:rFonts w:ascii="Times New Roman" w:hAnsi="Times New Roman"/>
          <w:i/>
          <w:color w:val="002060"/>
          <w:sz w:val="28"/>
          <w:szCs w:val="28"/>
        </w:rPr>
      </w:pPr>
      <w:r w:rsidRPr="00D01C32">
        <w:rPr>
          <w:rFonts w:ascii="Times New Roman" w:hAnsi="Times New Roman"/>
          <w:i/>
          <w:color w:val="002060"/>
          <w:sz w:val="28"/>
          <w:szCs w:val="28"/>
        </w:rPr>
        <w:t xml:space="preserve">В соответствии с </w:t>
      </w:r>
      <w:r w:rsidR="00141031">
        <w:rPr>
          <w:rFonts w:ascii="Times New Roman" w:hAnsi="Times New Roman"/>
          <w:i/>
          <w:color w:val="002060"/>
          <w:sz w:val="28"/>
          <w:szCs w:val="28"/>
        </w:rPr>
        <w:t>поручением</w:t>
      </w:r>
      <w:r w:rsidRPr="00D01C32">
        <w:rPr>
          <w:rFonts w:ascii="Times New Roman" w:hAnsi="Times New Roman"/>
          <w:i/>
          <w:color w:val="002060"/>
          <w:sz w:val="28"/>
          <w:szCs w:val="28"/>
        </w:rPr>
        <w:t xml:space="preserve"> Президента Российской Федеральному Собранию от 5 декабря 2014 г. № Пр-2821 </w:t>
      </w:r>
      <w:r w:rsidR="00141031">
        <w:rPr>
          <w:rFonts w:ascii="Times New Roman" w:hAnsi="Times New Roman"/>
          <w:i/>
          <w:color w:val="002060"/>
          <w:sz w:val="28"/>
          <w:szCs w:val="28"/>
        </w:rPr>
        <w:t xml:space="preserve">необходимо </w:t>
      </w:r>
      <w:r w:rsidRPr="00D01C32">
        <w:rPr>
          <w:rFonts w:ascii="Times New Roman" w:hAnsi="Times New Roman"/>
          <w:i/>
          <w:color w:val="002060"/>
          <w:sz w:val="28"/>
          <w:szCs w:val="28"/>
        </w:rPr>
        <w:t>создание в</w:t>
      </w:r>
      <w:r w:rsidR="00141031">
        <w:rPr>
          <w:rFonts w:ascii="Times New Roman" w:hAnsi="Times New Roman"/>
          <w:i/>
          <w:color w:val="002060"/>
          <w:sz w:val="28"/>
          <w:szCs w:val="28"/>
        </w:rPr>
        <w:t>о</w:t>
      </w:r>
      <w:r w:rsidRPr="00D01C32">
        <w:rPr>
          <w:rFonts w:ascii="Times New Roman" w:hAnsi="Times New Roman"/>
          <w:i/>
          <w:color w:val="002060"/>
          <w:sz w:val="28"/>
          <w:szCs w:val="28"/>
        </w:rPr>
        <w:t xml:space="preserve"> </w:t>
      </w:r>
      <w:r w:rsidR="00141031">
        <w:rPr>
          <w:rFonts w:ascii="Times New Roman" w:hAnsi="Times New Roman"/>
          <w:i/>
          <w:color w:val="002060"/>
          <w:sz w:val="28"/>
          <w:szCs w:val="28"/>
        </w:rPr>
        <w:t xml:space="preserve">всех </w:t>
      </w:r>
      <w:r w:rsidRPr="00D01C32">
        <w:rPr>
          <w:rFonts w:ascii="Times New Roman" w:hAnsi="Times New Roman"/>
          <w:i/>
          <w:color w:val="002060"/>
          <w:sz w:val="28"/>
          <w:szCs w:val="28"/>
        </w:rPr>
        <w:t xml:space="preserve">субъектах Российской Федерации  новых мест в общеобразовательных организациях, в соответствии с прогнозируемой потребностью и современными требованиями к условиям обучения, обеспечивающих односменный режим обучения в 1-11 (12) классах в общеобразовательных организациях субъектов Российской Федерации. Необходимость реализации </w:t>
      </w:r>
      <w:r w:rsidR="00141031">
        <w:rPr>
          <w:rFonts w:ascii="Times New Roman" w:hAnsi="Times New Roman"/>
          <w:i/>
          <w:color w:val="002060"/>
          <w:sz w:val="28"/>
          <w:szCs w:val="28"/>
        </w:rPr>
        <w:t>данного приоритета</w:t>
      </w:r>
      <w:r w:rsidRPr="00D01C32">
        <w:rPr>
          <w:rFonts w:ascii="Times New Roman" w:hAnsi="Times New Roman"/>
          <w:i/>
          <w:color w:val="002060"/>
          <w:sz w:val="28"/>
          <w:szCs w:val="28"/>
        </w:rPr>
        <w:t xml:space="preserve"> обусловливается высокой социальной значимостью решаемых задач по формированию условий </w:t>
      </w:r>
      <w:r w:rsidR="00141031" w:rsidRPr="00D01C32">
        <w:rPr>
          <w:rFonts w:ascii="Times New Roman" w:hAnsi="Times New Roman"/>
          <w:i/>
          <w:color w:val="002060"/>
          <w:sz w:val="28"/>
          <w:szCs w:val="28"/>
        </w:rPr>
        <w:t>для получения</w:t>
      </w:r>
      <w:r w:rsidRPr="00D01C32">
        <w:rPr>
          <w:rFonts w:ascii="Times New Roman" w:hAnsi="Times New Roman"/>
          <w:i/>
          <w:color w:val="002060"/>
          <w:sz w:val="28"/>
          <w:szCs w:val="28"/>
        </w:rPr>
        <w:t xml:space="preserve"> качественного общего образования. Для этого должна быть обеспечена возможность организации всех видов учебной деятельности в одну смену обучения, безопасность и комфортность условий их осуществления.</w:t>
      </w:r>
    </w:p>
    <w:p w:rsidR="00141031" w:rsidRDefault="00141031" w:rsidP="00D01C32">
      <w:pPr>
        <w:spacing w:after="0" w:line="276" w:lineRule="auto"/>
        <w:ind w:firstLine="709"/>
        <w:contextualSpacing/>
        <w:jc w:val="both"/>
        <w:rPr>
          <w:rFonts w:ascii="Times New Roman" w:hAnsi="Times New Roman"/>
          <w:i/>
          <w:color w:val="002060"/>
          <w:sz w:val="28"/>
          <w:szCs w:val="28"/>
        </w:rPr>
      </w:pPr>
      <w:r>
        <w:rPr>
          <w:rFonts w:ascii="Times New Roman" w:hAnsi="Times New Roman"/>
          <w:i/>
          <w:color w:val="002060"/>
          <w:sz w:val="28"/>
          <w:szCs w:val="28"/>
        </w:rPr>
        <w:t>В следствии первоочередной задачей и для органов местного самоуправления является Семилукского муниципального района является строительство в г. Семилуки общеобразовательной школы на 1101 мест.</w:t>
      </w:r>
    </w:p>
    <w:p w:rsidR="00A638F4" w:rsidRDefault="00A638F4" w:rsidP="00A638F4">
      <w:pPr>
        <w:spacing w:after="0" w:line="276" w:lineRule="auto"/>
        <w:ind w:firstLine="709"/>
        <w:contextualSpacing/>
        <w:jc w:val="both"/>
        <w:rPr>
          <w:rFonts w:ascii="Times New Roman" w:eastAsia="Times New Roman" w:hAnsi="Times New Roman" w:cs="Times New Roman"/>
          <w:sz w:val="28"/>
          <w:szCs w:val="28"/>
          <w:lang w:eastAsia="ru-RU"/>
        </w:rPr>
      </w:pPr>
    </w:p>
    <w:p w:rsidR="00831DBC" w:rsidRPr="00A16329" w:rsidRDefault="00831DBC" w:rsidP="00A638F4">
      <w:pPr>
        <w:spacing w:after="0" w:line="276" w:lineRule="auto"/>
        <w:ind w:firstLine="709"/>
        <w:contextualSpacing/>
        <w:jc w:val="both"/>
        <w:rPr>
          <w:rFonts w:ascii="Times New Roman" w:eastAsia="Times New Roman" w:hAnsi="Times New Roman" w:cs="Times New Roman"/>
          <w:b/>
          <w:i/>
          <w:sz w:val="28"/>
          <w:szCs w:val="28"/>
          <w:lang w:eastAsia="ru-RU"/>
        </w:rPr>
      </w:pPr>
      <w:r w:rsidRPr="00A16329">
        <w:rPr>
          <w:rFonts w:ascii="Times New Roman" w:eastAsia="Times New Roman" w:hAnsi="Times New Roman" w:cs="Times New Roman"/>
          <w:b/>
          <w:i/>
          <w:sz w:val="28"/>
          <w:szCs w:val="28"/>
          <w:lang w:eastAsia="ru-RU"/>
        </w:rPr>
        <w:t>Дополнительное образование</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 xml:space="preserve">В районе функционируют 2 учреждения дополнительного образования: МКУ ДО Семилукский районный дворец творчества и МКУ ДО Станция юных техников г. Семилуки.  </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Услугами дополнительного образования охвачены 980 воспитанников, 28 объединений, 86 групп.</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 xml:space="preserve"> Образовательная деятельность ведется по 6 дополнительным общеразвивающим программам: </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 технической;</w:t>
      </w:r>
      <w:r>
        <w:rPr>
          <w:rFonts w:ascii="Times New Roman" w:eastAsia="Times New Roman" w:hAnsi="Times New Roman" w:cs="Times New Roman"/>
          <w:spacing w:val="1"/>
          <w:sz w:val="28"/>
          <w:szCs w:val="28"/>
          <w:lang w:eastAsia="ru-RU"/>
        </w:rPr>
        <w:t xml:space="preserve"> </w:t>
      </w:r>
      <w:r w:rsidRPr="00141031">
        <w:rPr>
          <w:rFonts w:ascii="Times New Roman" w:eastAsia="Times New Roman" w:hAnsi="Times New Roman" w:cs="Times New Roman"/>
          <w:spacing w:val="1"/>
          <w:sz w:val="28"/>
          <w:szCs w:val="28"/>
          <w:lang w:eastAsia="ru-RU"/>
        </w:rPr>
        <w:t>- естественнонаучной;</w:t>
      </w:r>
      <w:r>
        <w:rPr>
          <w:rFonts w:ascii="Times New Roman" w:eastAsia="Times New Roman" w:hAnsi="Times New Roman" w:cs="Times New Roman"/>
          <w:spacing w:val="1"/>
          <w:sz w:val="28"/>
          <w:szCs w:val="28"/>
          <w:lang w:eastAsia="ru-RU"/>
        </w:rPr>
        <w:t xml:space="preserve"> -</w:t>
      </w:r>
      <w:r w:rsidRPr="00141031">
        <w:rPr>
          <w:rFonts w:ascii="Times New Roman" w:eastAsia="Times New Roman" w:hAnsi="Times New Roman" w:cs="Times New Roman"/>
          <w:spacing w:val="1"/>
          <w:sz w:val="28"/>
          <w:szCs w:val="28"/>
          <w:lang w:eastAsia="ru-RU"/>
        </w:rPr>
        <w:t>физкультурно-спортивной;</w:t>
      </w:r>
      <w:r>
        <w:rPr>
          <w:rFonts w:ascii="Times New Roman" w:eastAsia="Times New Roman" w:hAnsi="Times New Roman" w:cs="Times New Roman"/>
          <w:spacing w:val="1"/>
          <w:sz w:val="28"/>
          <w:szCs w:val="28"/>
          <w:lang w:eastAsia="ru-RU"/>
        </w:rPr>
        <w:t xml:space="preserve"> </w:t>
      </w:r>
      <w:r w:rsidRPr="00141031">
        <w:rPr>
          <w:rFonts w:ascii="Times New Roman" w:eastAsia="Times New Roman" w:hAnsi="Times New Roman" w:cs="Times New Roman"/>
          <w:spacing w:val="1"/>
          <w:sz w:val="28"/>
          <w:szCs w:val="28"/>
          <w:lang w:eastAsia="ru-RU"/>
        </w:rPr>
        <w:t>-художественной, -туристско-краеведческой;</w:t>
      </w:r>
      <w:r>
        <w:rPr>
          <w:rFonts w:ascii="Times New Roman" w:eastAsia="Times New Roman" w:hAnsi="Times New Roman" w:cs="Times New Roman"/>
          <w:spacing w:val="1"/>
          <w:sz w:val="28"/>
          <w:szCs w:val="28"/>
          <w:lang w:eastAsia="ru-RU"/>
        </w:rPr>
        <w:t xml:space="preserve"> </w:t>
      </w:r>
      <w:r w:rsidRPr="00141031">
        <w:rPr>
          <w:rFonts w:ascii="Times New Roman" w:eastAsia="Times New Roman" w:hAnsi="Times New Roman" w:cs="Times New Roman"/>
          <w:spacing w:val="1"/>
          <w:sz w:val="28"/>
          <w:szCs w:val="28"/>
          <w:lang w:eastAsia="ru-RU"/>
        </w:rPr>
        <w:t>- социаль</w:t>
      </w:r>
      <w:r>
        <w:rPr>
          <w:rFonts w:ascii="Times New Roman" w:eastAsia="Times New Roman" w:hAnsi="Times New Roman" w:cs="Times New Roman"/>
          <w:spacing w:val="1"/>
          <w:sz w:val="28"/>
          <w:szCs w:val="28"/>
          <w:lang w:eastAsia="ru-RU"/>
        </w:rPr>
        <w:t>но-педагогической</w:t>
      </w:r>
      <w:r w:rsidRPr="00141031">
        <w:rPr>
          <w:rFonts w:ascii="Times New Roman" w:eastAsia="Times New Roman" w:hAnsi="Times New Roman" w:cs="Times New Roman"/>
          <w:spacing w:val="1"/>
          <w:sz w:val="28"/>
          <w:szCs w:val="28"/>
          <w:lang w:eastAsia="ru-RU"/>
        </w:rPr>
        <w:t>.</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 xml:space="preserve"> МКУ ДО Семилукский районный Дворец творчества является координационным и методическим центром по реализации государственной программы «Патриотическое воспитание граждан на 2016 - 2020 годы» и   региональной программы «Патриотическое воспитание граждан Российской Федерации, проживающих на территории Воронежской области, на 2016 – 2020 годы». Данное учреждение награждено в 2012 году Почетным знаком «За активную работу по патриотическому воспитанию граждан Российской Федерации».</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 xml:space="preserve">Средняя заработная плата педагогических работников дополнительного  образования   за 2017 </w:t>
      </w:r>
      <w:r>
        <w:rPr>
          <w:rFonts w:ascii="Times New Roman" w:eastAsia="Times New Roman" w:hAnsi="Times New Roman" w:cs="Times New Roman"/>
          <w:spacing w:val="1"/>
          <w:sz w:val="28"/>
          <w:szCs w:val="28"/>
          <w:lang w:eastAsia="ru-RU"/>
        </w:rPr>
        <w:t xml:space="preserve">год </w:t>
      </w:r>
      <w:r w:rsidRPr="00141031">
        <w:rPr>
          <w:rFonts w:ascii="Times New Roman" w:eastAsia="Times New Roman" w:hAnsi="Times New Roman" w:cs="Times New Roman"/>
          <w:spacing w:val="1"/>
          <w:sz w:val="28"/>
          <w:szCs w:val="28"/>
          <w:lang w:eastAsia="ru-RU"/>
        </w:rPr>
        <w:t>составила 24</w:t>
      </w:r>
      <w:r>
        <w:rPr>
          <w:rFonts w:ascii="Times New Roman" w:eastAsia="Times New Roman" w:hAnsi="Times New Roman" w:cs="Times New Roman"/>
          <w:spacing w:val="1"/>
          <w:sz w:val="28"/>
          <w:szCs w:val="28"/>
          <w:lang w:eastAsia="ru-RU"/>
        </w:rPr>
        <w:t xml:space="preserve"> </w:t>
      </w:r>
      <w:r w:rsidRPr="00141031">
        <w:rPr>
          <w:rFonts w:ascii="Times New Roman" w:eastAsia="Times New Roman" w:hAnsi="Times New Roman" w:cs="Times New Roman"/>
          <w:spacing w:val="1"/>
          <w:sz w:val="28"/>
          <w:szCs w:val="28"/>
          <w:lang w:eastAsia="ru-RU"/>
        </w:rPr>
        <w:t>348,3  рублей.</w:t>
      </w:r>
    </w:p>
    <w:p w:rsidR="00141031" w:rsidRDefault="00576973"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Pr>
          <w:noProof/>
          <w:lang w:eastAsia="ru-RU"/>
        </w:rPr>
        <w:drawing>
          <wp:anchor distT="0" distB="0" distL="114300" distR="114300" simplePos="0" relativeHeight="251667968" behindDoc="0" locked="0" layoutInCell="1" allowOverlap="1" wp14:anchorId="024AD367" wp14:editId="0B9CB78A">
            <wp:simplePos x="0" y="0"/>
            <wp:positionH relativeFrom="column">
              <wp:posOffset>3768090</wp:posOffset>
            </wp:positionH>
            <wp:positionV relativeFrom="paragraph">
              <wp:posOffset>271780</wp:posOffset>
            </wp:positionV>
            <wp:extent cx="2171700" cy="3205480"/>
            <wp:effectExtent l="0" t="0" r="0" b="0"/>
            <wp:wrapSquare wrapText="bothSides"/>
            <wp:docPr id="7" name="Рисунок 7" descr="http://semiluki-rayon.ru/sites/default/files/_2015-07-2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iluki-rayon.ru/sites/default/files/_2015-07-23_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1700" cy="3205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1031" w:rsidRPr="00141031">
        <w:rPr>
          <w:rFonts w:ascii="Times New Roman" w:eastAsia="Times New Roman" w:hAnsi="Times New Roman" w:cs="Times New Roman"/>
          <w:spacing w:val="1"/>
          <w:sz w:val="28"/>
          <w:szCs w:val="28"/>
          <w:lang w:eastAsia="ru-RU"/>
        </w:rPr>
        <w:t xml:space="preserve">Четыре образовательных учреждения: МКУ ДО Семилукский районный Дворец творчества, МКУ ДО Станция юных техников, МКОУ Семилукская СОШ №1 с УИОП и МКОУ  Губаревская СОШ включены в региональный образовательный проект </w:t>
      </w:r>
      <w:r w:rsidR="00141031" w:rsidRPr="00141031">
        <w:rPr>
          <w:rFonts w:ascii="Times New Roman" w:eastAsia="Times New Roman" w:hAnsi="Times New Roman" w:cs="Times New Roman"/>
          <w:b/>
          <w:i/>
          <w:spacing w:val="1"/>
          <w:sz w:val="28"/>
          <w:szCs w:val="28"/>
          <w:lang w:eastAsia="ru-RU"/>
        </w:rPr>
        <w:t>«Индустриальная школа»</w:t>
      </w:r>
      <w:r w:rsidR="00141031" w:rsidRPr="00141031">
        <w:rPr>
          <w:rFonts w:ascii="Times New Roman" w:eastAsia="Times New Roman" w:hAnsi="Times New Roman" w:cs="Times New Roman"/>
          <w:spacing w:val="1"/>
          <w:sz w:val="28"/>
          <w:szCs w:val="28"/>
          <w:lang w:eastAsia="ru-RU"/>
        </w:rPr>
        <w:t>. В рамках данного проекта учащиеся   добились высоких результатов по образовательной робототехнике, они являются активными участниками районных, региональных и всероссийских конкурсов.</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 xml:space="preserve">В период летней </w:t>
      </w:r>
      <w:r w:rsidRPr="00141031">
        <w:rPr>
          <w:rFonts w:ascii="Times New Roman" w:eastAsia="Times New Roman" w:hAnsi="Times New Roman" w:cs="Times New Roman"/>
          <w:b/>
          <w:spacing w:val="1"/>
          <w:sz w:val="28"/>
          <w:szCs w:val="28"/>
          <w:lang w:eastAsia="ru-RU"/>
        </w:rPr>
        <w:t>оздоровительной кампании</w:t>
      </w:r>
      <w:r w:rsidRPr="00141031">
        <w:rPr>
          <w:rFonts w:ascii="Times New Roman" w:eastAsia="Times New Roman" w:hAnsi="Times New Roman" w:cs="Times New Roman"/>
          <w:spacing w:val="1"/>
          <w:sz w:val="28"/>
          <w:szCs w:val="28"/>
          <w:lang w:eastAsia="ru-RU"/>
        </w:rPr>
        <w:t xml:space="preserve"> 2017 года на территории района отдохнуло 1376 ребенка.  </w:t>
      </w:r>
      <w:r>
        <w:rPr>
          <w:rFonts w:ascii="Times New Roman" w:eastAsia="Times New Roman" w:hAnsi="Times New Roman" w:cs="Times New Roman"/>
          <w:spacing w:val="1"/>
          <w:sz w:val="28"/>
          <w:szCs w:val="28"/>
          <w:lang w:eastAsia="ru-RU"/>
        </w:rPr>
        <w:t>О</w:t>
      </w:r>
      <w:r w:rsidRPr="00141031">
        <w:rPr>
          <w:rFonts w:ascii="Times New Roman" w:eastAsia="Times New Roman" w:hAnsi="Times New Roman" w:cs="Times New Roman"/>
          <w:spacing w:val="1"/>
          <w:sz w:val="28"/>
          <w:szCs w:val="28"/>
          <w:lang w:eastAsia="ru-RU"/>
        </w:rPr>
        <w:t>рганизованы все формы отдыха (20 пришкольных лагерей с дневным пребыванием детей, 2 оборонно – спортивных, 1 туристический лагерь, 1 лагерь актива, 5 лагерей труда и отдыха и ДОЛ «Ландыш»):</w:t>
      </w:r>
    </w:p>
    <w:p w:rsidR="00141031" w:rsidRPr="00141031" w:rsidRDefault="0025422C"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Кроме того, дополнительно посетили:  санатории (156 </w:t>
      </w:r>
      <w:r w:rsidR="00CC49C0">
        <w:rPr>
          <w:rFonts w:ascii="Times New Roman" w:eastAsia="Times New Roman" w:hAnsi="Times New Roman" w:cs="Times New Roman"/>
          <w:spacing w:val="1"/>
          <w:sz w:val="28"/>
          <w:szCs w:val="28"/>
          <w:lang w:eastAsia="ru-RU"/>
        </w:rPr>
        <w:t>детей</w:t>
      </w:r>
      <w:r>
        <w:rPr>
          <w:rFonts w:ascii="Times New Roman" w:eastAsia="Times New Roman" w:hAnsi="Times New Roman" w:cs="Times New Roman"/>
          <w:spacing w:val="1"/>
          <w:sz w:val="28"/>
          <w:szCs w:val="28"/>
          <w:lang w:eastAsia="ru-RU"/>
        </w:rPr>
        <w:t xml:space="preserve">), </w:t>
      </w:r>
      <w:r w:rsidR="00141031" w:rsidRPr="00141031">
        <w:rPr>
          <w:rFonts w:ascii="Times New Roman" w:eastAsia="Times New Roman" w:hAnsi="Times New Roman" w:cs="Times New Roman"/>
          <w:spacing w:val="1"/>
          <w:sz w:val="28"/>
          <w:szCs w:val="28"/>
          <w:lang w:eastAsia="ru-RU"/>
        </w:rPr>
        <w:t>областной во</w:t>
      </w:r>
      <w:r>
        <w:rPr>
          <w:rFonts w:ascii="Times New Roman" w:eastAsia="Times New Roman" w:hAnsi="Times New Roman" w:cs="Times New Roman"/>
          <w:spacing w:val="1"/>
          <w:sz w:val="28"/>
          <w:szCs w:val="28"/>
          <w:lang w:eastAsia="ru-RU"/>
        </w:rPr>
        <w:t>енно – спортивный лагерь «Воин» (10 человек), о</w:t>
      </w:r>
      <w:r w:rsidR="00141031" w:rsidRPr="00141031">
        <w:rPr>
          <w:rFonts w:ascii="Times New Roman" w:eastAsia="Times New Roman" w:hAnsi="Times New Roman" w:cs="Times New Roman"/>
          <w:spacing w:val="1"/>
          <w:sz w:val="28"/>
          <w:szCs w:val="28"/>
          <w:lang w:eastAsia="ru-RU"/>
        </w:rPr>
        <w:t>бластной военно – спортивный лагерь «Дон- Родина ВДВ»</w:t>
      </w:r>
      <w:r>
        <w:rPr>
          <w:rFonts w:ascii="Times New Roman" w:eastAsia="Times New Roman" w:hAnsi="Times New Roman" w:cs="Times New Roman"/>
          <w:spacing w:val="1"/>
          <w:sz w:val="28"/>
          <w:szCs w:val="28"/>
          <w:lang w:eastAsia="ru-RU"/>
        </w:rPr>
        <w:t xml:space="preserve"> (10 человек)</w:t>
      </w:r>
      <w:r w:rsidR="00141031" w:rsidRPr="00141031">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 xml:space="preserve"> и другие формы отдыха (347 </w:t>
      </w:r>
      <w:r w:rsidR="00CC49C0">
        <w:rPr>
          <w:rFonts w:ascii="Times New Roman" w:eastAsia="Times New Roman" w:hAnsi="Times New Roman" w:cs="Times New Roman"/>
          <w:spacing w:val="1"/>
          <w:sz w:val="28"/>
          <w:szCs w:val="28"/>
          <w:lang w:eastAsia="ru-RU"/>
        </w:rPr>
        <w:t>детей</w:t>
      </w:r>
      <w:r>
        <w:rPr>
          <w:rFonts w:ascii="Times New Roman" w:eastAsia="Times New Roman" w:hAnsi="Times New Roman" w:cs="Times New Roman"/>
          <w:spacing w:val="1"/>
          <w:sz w:val="28"/>
          <w:szCs w:val="28"/>
          <w:lang w:eastAsia="ru-RU"/>
        </w:rPr>
        <w:t>).</w:t>
      </w:r>
    </w:p>
    <w:p w:rsidR="00141031" w:rsidRPr="00141031" w:rsidRDefault="00141031" w:rsidP="00141031">
      <w:pPr>
        <w:spacing w:after="0" w:line="276" w:lineRule="auto"/>
        <w:ind w:firstLine="709"/>
        <w:contextualSpacing/>
        <w:jc w:val="both"/>
        <w:rPr>
          <w:rFonts w:ascii="Times New Roman" w:eastAsia="Times New Roman" w:hAnsi="Times New Roman" w:cs="Times New Roman"/>
          <w:spacing w:val="1"/>
          <w:sz w:val="28"/>
          <w:szCs w:val="28"/>
          <w:lang w:eastAsia="ru-RU"/>
        </w:rPr>
      </w:pPr>
      <w:r w:rsidRPr="00141031">
        <w:rPr>
          <w:rFonts w:ascii="Times New Roman" w:eastAsia="Times New Roman" w:hAnsi="Times New Roman" w:cs="Times New Roman"/>
          <w:spacing w:val="1"/>
          <w:sz w:val="28"/>
          <w:szCs w:val="28"/>
          <w:lang w:eastAsia="ru-RU"/>
        </w:rPr>
        <w:t>Всего же всеми формами летнего отдыха было охвачено 1899 детей, проживающих на территории Семилукского муниципального района.</w:t>
      </w:r>
    </w:p>
    <w:p w:rsidR="0025422C" w:rsidRDefault="0025422C" w:rsidP="0025422C">
      <w:pPr>
        <w:spacing w:after="0" w:line="276" w:lineRule="auto"/>
        <w:ind w:firstLine="709"/>
        <w:contextualSpacing/>
        <w:jc w:val="both"/>
        <w:rPr>
          <w:rFonts w:ascii="Times New Roman" w:hAnsi="Times New Roman"/>
          <w:i/>
          <w:color w:val="002060"/>
          <w:sz w:val="28"/>
          <w:szCs w:val="28"/>
        </w:rPr>
      </w:pPr>
      <w:r w:rsidRPr="00052CCC">
        <w:rPr>
          <w:rFonts w:ascii="Times New Roman" w:hAnsi="Times New Roman"/>
          <w:b/>
          <w:i/>
          <w:color w:val="002060"/>
          <w:sz w:val="28"/>
          <w:szCs w:val="28"/>
        </w:rPr>
        <w:t>Ключевыми задачами на 2018 год и на плановый период</w:t>
      </w:r>
      <w:r>
        <w:rPr>
          <w:rFonts w:ascii="Times New Roman" w:hAnsi="Times New Roman"/>
          <w:b/>
          <w:i/>
          <w:color w:val="002060"/>
          <w:sz w:val="28"/>
          <w:szCs w:val="28"/>
        </w:rPr>
        <w:t>:</w:t>
      </w:r>
      <w:r w:rsidRPr="00052CCC">
        <w:rPr>
          <w:rFonts w:ascii="Times New Roman" w:hAnsi="Times New Roman"/>
          <w:i/>
          <w:color w:val="002060"/>
          <w:sz w:val="28"/>
          <w:szCs w:val="28"/>
        </w:rPr>
        <w:t xml:space="preserve"> </w:t>
      </w:r>
    </w:p>
    <w:p w:rsidR="00141031" w:rsidRPr="0025422C" w:rsidRDefault="00141031" w:rsidP="00141031">
      <w:pPr>
        <w:spacing w:after="0" w:line="276" w:lineRule="auto"/>
        <w:ind w:firstLine="709"/>
        <w:contextualSpacing/>
        <w:jc w:val="both"/>
        <w:rPr>
          <w:rFonts w:ascii="Times New Roman" w:eastAsia="Times New Roman" w:hAnsi="Times New Roman" w:cs="Times New Roman"/>
          <w:i/>
          <w:color w:val="002060"/>
          <w:spacing w:val="1"/>
          <w:sz w:val="28"/>
          <w:szCs w:val="28"/>
          <w:lang w:eastAsia="ru-RU"/>
        </w:rPr>
      </w:pPr>
      <w:r w:rsidRPr="0025422C">
        <w:rPr>
          <w:rFonts w:ascii="Times New Roman" w:eastAsia="Times New Roman" w:hAnsi="Times New Roman" w:cs="Times New Roman"/>
          <w:i/>
          <w:color w:val="002060"/>
          <w:spacing w:val="1"/>
          <w:sz w:val="28"/>
          <w:szCs w:val="28"/>
          <w:lang w:eastAsia="ru-RU"/>
        </w:rPr>
        <w:t xml:space="preserve">Анализируя состояние системы образования в нашем районе, можно сказать, что современная образовательная инфраструктура предоставляет ребенку возможность многогранно развиваться в соответствии с требованиями современности.  Работа, направлена на создание условий для осуществления непрерывного и качественного образовательного процесса на всех уровнях образования.  </w:t>
      </w:r>
    </w:p>
    <w:p w:rsidR="00141031" w:rsidRPr="0025422C" w:rsidRDefault="00141031" w:rsidP="00141031">
      <w:pPr>
        <w:spacing w:after="0" w:line="276" w:lineRule="auto"/>
        <w:ind w:firstLine="709"/>
        <w:contextualSpacing/>
        <w:jc w:val="both"/>
        <w:rPr>
          <w:rFonts w:ascii="Times New Roman" w:eastAsia="Times New Roman" w:hAnsi="Times New Roman" w:cs="Times New Roman"/>
          <w:i/>
          <w:color w:val="002060"/>
          <w:spacing w:val="1"/>
          <w:sz w:val="28"/>
          <w:szCs w:val="28"/>
          <w:lang w:eastAsia="ru-RU"/>
        </w:rPr>
      </w:pPr>
      <w:r w:rsidRPr="0025422C">
        <w:rPr>
          <w:rFonts w:ascii="Times New Roman" w:eastAsia="Times New Roman" w:hAnsi="Times New Roman" w:cs="Times New Roman"/>
          <w:i/>
          <w:color w:val="002060"/>
          <w:spacing w:val="1"/>
          <w:sz w:val="28"/>
          <w:szCs w:val="28"/>
          <w:lang w:eastAsia="ru-RU"/>
        </w:rPr>
        <w:t xml:space="preserve">Анализ состояния муниципальной системы образования показывает достаточно высокий уровень ее развития. Спектр образовательных услуг, предоставляемых населению, создает достаточные условия для реализации конституционного права граждан на получение качественного и доступного образования. </w:t>
      </w:r>
    </w:p>
    <w:p w:rsidR="00CC0086" w:rsidRDefault="00CC0086" w:rsidP="003722B9">
      <w:pPr>
        <w:spacing w:after="0" w:line="276" w:lineRule="auto"/>
        <w:ind w:firstLine="709"/>
        <w:contextualSpacing/>
        <w:jc w:val="both"/>
        <w:rPr>
          <w:rFonts w:ascii="Times New Roman" w:hAnsi="Times New Roman"/>
          <w:b/>
          <w:color w:val="1F3864" w:themeColor="accent5" w:themeShade="80"/>
          <w:spacing w:val="20"/>
          <w:sz w:val="28"/>
          <w:szCs w:val="28"/>
          <w:u w:val="single"/>
        </w:rPr>
      </w:pPr>
    </w:p>
    <w:p w:rsidR="00FB35DD" w:rsidRDefault="00FB35DD" w:rsidP="003722B9">
      <w:pPr>
        <w:spacing w:after="0" w:line="276" w:lineRule="auto"/>
        <w:ind w:firstLine="709"/>
        <w:contextualSpacing/>
        <w:jc w:val="both"/>
        <w:rPr>
          <w:rFonts w:ascii="Times New Roman" w:hAnsi="Times New Roman"/>
          <w:b/>
          <w:color w:val="1F3864" w:themeColor="accent5" w:themeShade="80"/>
          <w:spacing w:val="20"/>
          <w:sz w:val="28"/>
          <w:szCs w:val="28"/>
          <w:u w:val="single"/>
        </w:rPr>
      </w:pPr>
      <w:r w:rsidRPr="00FB35DD">
        <w:rPr>
          <w:rFonts w:ascii="Times New Roman" w:hAnsi="Times New Roman"/>
          <w:b/>
          <w:color w:val="1F3864" w:themeColor="accent5" w:themeShade="80"/>
          <w:spacing w:val="20"/>
          <w:sz w:val="28"/>
          <w:szCs w:val="28"/>
          <w:u w:val="single"/>
        </w:rPr>
        <w:t>Культура</w:t>
      </w:r>
    </w:p>
    <w:p w:rsidR="00971D0A" w:rsidRPr="00971D0A" w:rsidRDefault="00971D0A" w:rsidP="003722B9">
      <w:pPr>
        <w:spacing w:after="0" w:line="276" w:lineRule="auto"/>
        <w:ind w:firstLine="709"/>
        <w:contextualSpacing/>
        <w:jc w:val="both"/>
        <w:rPr>
          <w:rFonts w:ascii="Times New Roman" w:hAnsi="Times New Roman" w:cs="Times New Roman"/>
          <w:i/>
          <w:iCs/>
          <w:sz w:val="28"/>
          <w:szCs w:val="28"/>
          <w:u w:val="single"/>
        </w:rPr>
      </w:pPr>
      <w:r w:rsidRPr="00052CCC">
        <w:rPr>
          <w:rFonts w:ascii="Times New Roman" w:hAnsi="Times New Roman" w:cs="Times New Roman"/>
          <w:b/>
          <w:bCs/>
          <w:i/>
          <w:iCs/>
          <w:sz w:val="28"/>
          <w:szCs w:val="28"/>
        </w:rPr>
        <w:t>Справочно</w:t>
      </w:r>
      <w:r w:rsidR="008B6DFC" w:rsidRPr="00052CCC">
        <w:rPr>
          <w:rFonts w:ascii="Times New Roman" w:hAnsi="Times New Roman" w:cs="Times New Roman"/>
          <w:b/>
          <w:bCs/>
          <w:i/>
          <w:iCs/>
          <w:sz w:val="28"/>
          <w:szCs w:val="28"/>
        </w:rPr>
        <w:t xml:space="preserve">: </w:t>
      </w:r>
      <w:r w:rsidR="00622077" w:rsidRPr="00622077">
        <w:rPr>
          <w:rFonts w:ascii="Times New Roman" w:hAnsi="Times New Roman" w:cs="Times New Roman"/>
          <w:bCs/>
          <w:i/>
          <w:iCs/>
          <w:sz w:val="28"/>
          <w:szCs w:val="28"/>
        </w:rPr>
        <w:t>в с</w:t>
      </w:r>
      <w:r w:rsidRPr="00622077">
        <w:rPr>
          <w:rFonts w:ascii="Times New Roman" w:hAnsi="Times New Roman" w:cs="Times New Roman"/>
          <w:i/>
          <w:iCs/>
          <w:sz w:val="28"/>
          <w:szCs w:val="28"/>
        </w:rPr>
        <w:t>еть</w:t>
      </w:r>
      <w:r>
        <w:rPr>
          <w:rFonts w:ascii="Times New Roman" w:hAnsi="Times New Roman" w:cs="Times New Roman"/>
          <w:i/>
          <w:iCs/>
          <w:sz w:val="28"/>
          <w:szCs w:val="28"/>
        </w:rPr>
        <w:t xml:space="preserve"> муниципальных учреждений культуры входят: 18 муниципальных культурно-досуговых учреждений; межпоселенческая библиотека (в состав входят 29 городских и сельских филиалов; 4 </w:t>
      </w:r>
      <w:r w:rsidRPr="00971D0A">
        <w:rPr>
          <w:rFonts w:ascii="Times New Roman" w:hAnsi="Times New Roman" w:cs="Times New Roman"/>
          <w:i/>
          <w:iCs/>
          <w:sz w:val="28"/>
          <w:szCs w:val="28"/>
        </w:rPr>
        <w:t xml:space="preserve">детских школы искусств; на базе районного Дворца культуры работает </w:t>
      </w:r>
      <w:r w:rsidRPr="00971D0A">
        <w:rPr>
          <w:rFonts w:ascii="Times New Roman" w:hAnsi="Times New Roman"/>
          <w:i/>
          <w:sz w:val="28"/>
          <w:szCs w:val="28"/>
        </w:rPr>
        <w:t>«Историко-краеведческий музей»</w:t>
      </w:r>
      <w:r>
        <w:rPr>
          <w:rFonts w:ascii="Times New Roman" w:hAnsi="Times New Roman"/>
          <w:i/>
          <w:sz w:val="28"/>
          <w:szCs w:val="28"/>
        </w:rPr>
        <w:t>.</w:t>
      </w:r>
    </w:p>
    <w:p w:rsidR="00052CCC" w:rsidRPr="00052CCC" w:rsidRDefault="00052CCC" w:rsidP="003722B9">
      <w:pPr>
        <w:spacing w:after="0" w:line="276" w:lineRule="auto"/>
        <w:ind w:firstLine="709"/>
        <w:contextualSpacing/>
        <w:jc w:val="both"/>
        <w:rPr>
          <w:rFonts w:ascii="Times New Roman" w:hAnsi="Times New Roman"/>
          <w:color w:val="333333"/>
          <w:sz w:val="16"/>
          <w:szCs w:val="16"/>
        </w:rPr>
      </w:pPr>
    </w:p>
    <w:p w:rsidR="00FB35DD" w:rsidRDefault="00C33B0C" w:rsidP="003722B9">
      <w:pPr>
        <w:spacing w:after="0" w:line="276"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920" behindDoc="0" locked="0" layoutInCell="1" allowOverlap="1" wp14:anchorId="2BC73961" wp14:editId="14F112D6">
            <wp:simplePos x="0" y="0"/>
            <wp:positionH relativeFrom="column">
              <wp:posOffset>2576830</wp:posOffset>
            </wp:positionH>
            <wp:positionV relativeFrom="paragraph">
              <wp:posOffset>74295</wp:posOffset>
            </wp:positionV>
            <wp:extent cx="3357245" cy="1885315"/>
            <wp:effectExtent l="0" t="0" r="0" b="635"/>
            <wp:wrapSquare wrapText="bothSides"/>
            <wp:docPr id="5" name="Рисунок 5" descr="C:\Users\DNS\Desktop\памятник шатр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памятник шатрову.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7245" cy="1885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35DD" w:rsidRPr="006F243C">
        <w:rPr>
          <w:rFonts w:ascii="Times New Roman" w:hAnsi="Times New Roman"/>
          <w:color w:val="333333"/>
          <w:sz w:val="28"/>
          <w:szCs w:val="28"/>
        </w:rPr>
        <w:t>В 201</w:t>
      </w:r>
      <w:r w:rsidR="006805F9">
        <w:rPr>
          <w:rFonts w:ascii="Times New Roman" w:hAnsi="Times New Roman"/>
          <w:color w:val="333333"/>
          <w:sz w:val="28"/>
          <w:szCs w:val="28"/>
        </w:rPr>
        <w:t>7</w:t>
      </w:r>
      <w:r w:rsidR="00FB35DD" w:rsidRPr="006F243C">
        <w:rPr>
          <w:rFonts w:ascii="Times New Roman" w:hAnsi="Times New Roman"/>
          <w:color w:val="333333"/>
          <w:sz w:val="28"/>
          <w:szCs w:val="28"/>
        </w:rPr>
        <w:t xml:space="preserve"> году в районе </w:t>
      </w:r>
      <w:r w:rsidR="00622077">
        <w:rPr>
          <w:rFonts w:ascii="Times New Roman" w:hAnsi="Times New Roman"/>
          <w:color w:val="333333"/>
          <w:sz w:val="28"/>
          <w:szCs w:val="28"/>
        </w:rPr>
        <w:t>н</w:t>
      </w:r>
      <w:r w:rsidR="00FB35DD" w:rsidRPr="006F243C">
        <w:rPr>
          <w:rFonts w:ascii="Times New Roman" w:hAnsi="Times New Roman"/>
          <w:sz w:val="28"/>
          <w:szCs w:val="28"/>
        </w:rPr>
        <w:t>аиболее активную часть самодеятельного н</w:t>
      </w:r>
      <w:r w:rsidR="00622077">
        <w:rPr>
          <w:rFonts w:ascii="Times New Roman" w:hAnsi="Times New Roman"/>
          <w:sz w:val="28"/>
          <w:szCs w:val="28"/>
        </w:rPr>
        <w:t>ародного творчества представляли</w:t>
      </w:r>
      <w:r w:rsidR="00FB35DD" w:rsidRPr="006F243C">
        <w:rPr>
          <w:rFonts w:ascii="Times New Roman" w:hAnsi="Times New Roman"/>
          <w:sz w:val="28"/>
          <w:szCs w:val="28"/>
        </w:rPr>
        <w:t xml:space="preserve"> 7 коллективов самодеятельного народного творчества, имеющих почетное звание «народный», «образцовый».</w:t>
      </w:r>
      <w:r w:rsidRPr="00C33B0C">
        <w:rPr>
          <w:noProof/>
        </w:rPr>
        <w:t xml:space="preserve"> </w:t>
      </w:r>
    </w:p>
    <w:p w:rsidR="006805F9" w:rsidRDefault="006805F9" w:rsidP="003722B9">
      <w:pPr>
        <w:spacing w:after="0" w:line="276" w:lineRule="auto"/>
        <w:ind w:firstLine="709"/>
        <w:contextualSpacing/>
        <w:jc w:val="both"/>
        <w:rPr>
          <w:rFonts w:ascii="Times New Roman" w:hAnsi="Times New Roman"/>
          <w:sz w:val="28"/>
          <w:szCs w:val="28"/>
        </w:rPr>
      </w:pPr>
      <w:r>
        <w:rPr>
          <w:rFonts w:ascii="Times New Roman" w:hAnsi="Times New Roman"/>
          <w:sz w:val="28"/>
          <w:szCs w:val="28"/>
        </w:rPr>
        <w:t>Выполняется Указ Президента РФ от 07.05.2012 № 597 «О мероприятиях по реализации государственной социальной политики», согласно которому средняя заработная плата работников культуры за 20</w:t>
      </w:r>
      <w:r w:rsidR="00622077">
        <w:rPr>
          <w:rFonts w:ascii="Times New Roman" w:hAnsi="Times New Roman"/>
          <w:sz w:val="28"/>
          <w:szCs w:val="28"/>
        </w:rPr>
        <w:t>17 год составила – 20 311,0 рублей</w:t>
      </w:r>
      <w:r>
        <w:rPr>
          <w:rFonts w:ascii="Times New Roman" w:hAnsi="Times New Roman"/>
          <w:sz w:val="28"/>
          <w:szCs w:val="28"/>
        </w:rPr>
        <w:t xml:space="preserve">, по сравнению с 2016 годом размер заработной платы увеличился 3 929,4 рублей, что составляет 124% роста. </w:t>
      </w:r>
      <w:r w:rsidR="00FB35DD" w:rsidRPr="006F243C">
        <w:rPr>
          <w:rFonts w:ascii="Times New Roman" w:hAnsi="Times New Roman"/>
          <w:sz w:val="28"/>
          <w:szCs w:val="28"/>
        </w:rPr>
        <w:t xml:space="preserve"> </w:t>
      </w:r>
    </w:p>
    <w:p w:rsidR="00FB35DD" w:rsidRDefault="00FB35DD" w:rsidP="003722B9">
      <w:pPr>
        <w:spacing w:after="0" w:line="276" w:lineRule="auto"/>
        <w:ind w:firstLine="709"/>
        <w:contextualSpacing/>
        <w:jc w:val="both"/>
        <w:rPr>
          <w:rFonts w:ascii="Times New Roman" w:hAnsi="Times New Roman"/>
          <w:sz w:val="28"/>
          <w:szCs w:val="28"/>
        </w:rPr>
      </w:pPr>
      <w:r w:rsidRPr="006F243C">
        <w:rPr>
          <w:rFonts w:ascii="Times New Roman" w:hAnsi="Times New Roman"/>
          <w:sz w:val="28"/>
          <w:szCs w:val="28"/>
        </w:rPr>
        <w:t>Бюджет отрас</w:t>
      </w:r>
      <w:r>
        <w:rPr>
          <w:rFonts w:ascii="Times New Roman" w:hAnsi="Times New Roman"/>
          <w:sz w:val="28"/>
          <w:szCs w:val="28"/>
        </w:rPr>
        <w:t>ли</w:t>
      </w:r>
      <w:r w:rsidR="009B033F">
        <w:rPr>
          <w:rFonts w:ascii="Times New Roman" w:hAnsi="Times New Roman"/>
          <w:sz w:val="28"/>
          <w:szCs w:val="28"/>
        </w:rPr>
        <w:t xml:space="preserve"> культуры</w:t>
      </w:r>
      <w:r>
        <w:rPr>
          <w:rFonts w:ascii="Times New Roman" w:hAnsi="Times New Roman"/>
          <w:sz w:val="28"/>
          <w:szCs w:val="28"/>
        </w:rPr>
        <w:t xml:space="preserve"> в 201</w:t>
      </w:r>
      <w:r w:rsidR="009B033F">
        <w:rPr>
          <w:rFonts w:ascii="Times New Roman" w:hAnsi="Times New Roman"/>
          <w:sz w:val="28"/>
          <w:szCs w:val="28"/>
        </w:rPr>
        <w:t>7</w:t>
      </w:r>
      <w:r>
        <w:rPr>
          <w:rFonts w:ascii="Times New Roman" w:hAnsi="Times New Roman"/>
          <w:sz w:val="28"/>
          <w:szCs w:val="28"/>
        </w:rPr>
        <w:t xml:space="preserve"> году составил </w:t>
      </w:r>
      <w:r w:rsidR="009B033F">
        <w:rPr>
          <w:rFonts w:ascii="Times New Roman" w:hAnsi="Times New Roman"/>
          <w:sz w:val="28"/>
          <w:szCs w:val="28"/>
        </w:rPr>
        <w:t>72,6</w:t>
      </w:r>
      <w:r>
        <w:rPr>
          <w:rFonts w:ascii="Times New Roman" w:hAnsi="Times New Roman"/>
          <w:sz w:val="28"/>
          <w:szCs w:val="28"/>
        </w:rPr>
        <w:t xml:space="preserve"> млн</w:t>
      </w:r>
      <w:r w:rsidRPr="006F243C">
        <w:rPr>
          <w:rFonts w:ascii="Times New Roman" w:hAnsi="Times New Roman"/>
          <w:sz w:val="28"/>
          <w:szCs w:val="28"/>
        </w:rPr>
        <w:t>. руб</w:t>
      </w:r>
      <w:r>
        <w:rPr>
          <w:rFonts w:ascii="Times New Roman" w:hAnsi="Times New Roman"/>
          <w:sz w:val="28"/>
          <w:szCs w:val="28"/>
        </w:rPr>
        <w:t>лей</w:t>
      </w:r>
      <w:r w:rsidRPr="006F243C">
        <w:rPr>
          <w:rFonts w:ascii="Times New Roman" w:hAnsi="Times New Roman"/>
          <w:sz w:val="28"/>
          <w:szCs w:val="28"/>
        </w:rPr>
        <w:t xml:space="preserve">, что составляет </w:t>
      </w:r>
      <w:r w:rsidR="009B033F">
        <w:rPr>
          <w:rFonts w:ascii="Times New Roman" w:hAnsi="Times New Roman"/>
          <w:sz w:val="28"/>
          <w:szCs w:val="28"/>
        </w:rPr>
        <w:t>5</w:t>
      </w:r>
      <w:r w:rsidRPr="006F243C">
        <w:rPr>
          <w:rFonts w:ascii="Times New Roman" w:hAnsi="Times New Roman"/>
          <w:sz w:val="28"/>
          <w:szCs w:val="28"/>
        </w:rPr>
        <w:t>,2 % от районного бюдж</w:t>
      </w:r>
      <w:r>
        <w:rPr>
          <w:rFonts w:ascii="Times New Roman" w:hAnsi="Times New Roman"/>
          <w:sz w:val="28"/>
          <w:szCs w:val="28"/>
        </w:rPr>
        <w:t>ета</w:t>
      </w:r>
      <w:r w:rsidR="009B033F">
        <w:rPr>
          <w:rFonts w:ascii="Times New Roman" w:hAnsi="Times New Roman"/>
          <w:sz w:val="28"/>
          <w:szCs w:val="28"/>
        </w:rPr>
        <w:t>.</w:t>
      </w:r>
      <w:r>
        <w:rPr>
          <w:rFonts w:ascii="Times New Roman" w:hAnsi="Times New Roman"/>
          <w:sz w:val="28"/>
          <w:szCs w:val="28"/>
        </w:rPr>
        <w:t xml:space="preserve"> </w:t>
      </w:r>
    </w:p>
    <w:p w:rsidR="00FB35DD" w:rsidRDefault="00FB35DD" w:rsidP="003722B9">
      <w:pPr>
        <w:pStyle w:val="1"/>
        <w:spacing w:line="276" w:lineRule="auto"/>
        <w:ind w:left="0" w:firstLine="709"/>
        <w:jc w:val="both"/>
        <w:rPr>
          <w:sz w:val="28"/>
          <w:szCs w:val="28"/>
        </w:rPr>
      </w:pPr>
      <w:r w:rsidRPr="006F243C">
        <w:rPr>
          <w:sz w:val="28"/>
          <w:szCs w:val="28"/>
        </w:rPr>
        <w:t>В 201</w:t>
      </w:r>
      <w:r w:rsidR="009B033F">
        <w:rPr>
          <w:sz w:val="28"/>
          <w:szCs w:val="28"/>
        </w:rPr>
        <w:t>7</w:t>
      </w:r>
      <w:r w:rsidRPr="006F243C">
        <w:rPr>
          <w:sz w:val="28"/>
          <w:szCs w:val="28"/>
        </w:rPr>
        <w:t xml:space="preserve"> году </w:t>
      </w:r>
      <w:r w:rsidR="009B033F">
        <w:rPr>
          <w:sz w:val="28"/>
          <w:szCs w:val="28"/>
        </w:rPr>
        <w:t>на проведение ремонтных работ учреждений культуры израсходовано 2,1 млн. рублей.  На 800 тыс. рублей проведены работы в Девицком сельском ДК; 460 тыс. рублей и</w:t>
      </w:r>
      <w:r w:rsidR="00204072">
        <w:rPr>
          <w:sz w:val="28"/>
          <w:szCs w:val="28"/>
        </w:rPr>
        <w:t>з фонда МЧС направлено на ремонт кровли Губаревского СДК, пострадавшего в результате ураганного ветра весной 2017 год; на штукатурные и малярные работы здания Стадницкого СДК из бюджета поселения израсходовано 105 тыс. рублей; 728 тыс. рублей израсходовано на благоустройство прилегающей территории, ремонт светильников и теплотрассы районного ДК.</w:t>
      </w:r>
    </w:p>
    <w:p w:rsidR="00204072" w:rsidRDefault="00F22F66" w:rsidP="003722B9">
      <w:pPr>
        <w:pStyle w:val="1"/>
        <w:spacing w:line="276" w:lineRule="auto"/>
        <w:ind w:left="0" w:firstLine="709"/>
        <w:jc w:val="both"/>
        <w:rPr>
          <w:sz w:val="28"/>
          <w:szCs w:val="28"/>
        </w:rPr>
      </w:pPr>
      <w:r>
        <w:rPr>
          <w:noProof/>
          <w:sz w:val="28"/>
          <w:szCs w:val="28"/>
        </w:rPr>
        <w:drawing>
          <wp:anchor distT="0" distB="0" distL="114300" distR="114300" simplePos="0" relativeHeight="251647488" behindDoc="1" locked="0" layoutInCell="1" allowOverlap="1" wp14:anchorId="1413B9C0" wp14:editId="53C9BE42">
            <wp:simplePos x="0" y="0"/>
            <wp:positionH relativeFrom="column">
              <wp:posOffset>-13970</wp:posOffset>
            </wp:positionH>
            <wp:positionV relativeFrom="paragraph">
              <wp:posOffset>93345</wp:posOffset>
            </wp:positionV>
            <wp:extent cx="3362325" cy="2355215"/>
            <wp:effectExtent l="0" t="0" r="9525" b="6985"/>
            <wp:wrapTight wrapText="bothSides">
              <wp:wrapPolygon edited="0">
                <wp:start x="490" y="0"/>
                <wp:lineTo x="0" y="349"/>
                <wp:lineTo x="0" y="21315"/>
                <wp:lineTo x="490" y="21489"/>
                <wp:lineTo x="21049" y="21489"/>
                <wp:lineTo x="21539" y="21315"/>
                <wp:lineTo x="21539" y="349"/>
                <wp:lineTo x="21049" y="0"/>
                <wp:lineTo x="490" y="0"/>
              </wp:wrapPolygon>
            </wp:wrapTight>
            <wp:docPr id="18" name="Рисунок 18" descr="C:\Users\Коноплин СН\Desktop\фото отчет\культура\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оплин СН\Desktop\фото отчет\культура\скачанные файлы.jpg"/>
                    <pic:cNvPicPr>
                      <a:picLocks noChangeAspect="1" noChangeArrowheads="1"/>
                    </pic:cNvPicPr>
                  </pic:nvPicPr>
                  <pic:blipFill>
                    <a:blip r:embed="rId31">
                      <a:extLst>
                        <a:ext uri="{BEBA8EAE-BF5A-486C-A8C5-ECC9F3942E4B}">
                          <a14:imgProps xmlns:a14="http://schemas.microsoft.com/office/drawing/2010/main">
                            <a14:imgLayer r:embed="rId32">
                              <a14:imgEffect>
                                <a14:colorTemperature colorTemp="8800"/>
                              </a14:imgEffect>
                              <a14:imgEffect>
                                <a14:saturation sat="125000"/>
                              </a14:imgEffect>
                            </a14:imgLayer>
                          </a14:imgProps>
                        </a:ext>
                        <a:ext uri="{28A0092B-C50C-407E-A947-70E740481C1C}">
                          <a14:useLocalDpi xmlns:a14="http://schemas.microsoft.com/office/drawing/2010/main" val="0"/>
                        </a:ext>
                      </a:extLst>
                    </a:blip>
                    <a:srcRect/>
                    <a:stretch>
                      <a:fillRect/>
                    </a:stretch>
                  </pic:blipFill>
                  <pic:spPr bwMode="auto">
                    <a:xfrm>
                      <a:off x="0" y="0"/>
                      <a:ext cx="3362325" cy="2355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150F">
        <w:rPr>
          <w:sz w:val="28"/>
          <w:szCs w:val="28"/>
        </w:rPr>
        <w:t>В</w:t>
      </w:r>
      <w:r w:rsidR="00204072">
        <w:rPr>
          <w:sz w:val="28"/>
          <w:szCs w:val="28"/>
        </w:rPr>
        <w:t xml:space="preserve"> 2017 году достигнуты следующие значения федеральных показателей эффективности учреждений культуры:</w:t>
      </w:r>
    </w:p>
    <w:p w:rsidR="00BE275F" w:rsidRDefault="00204072" w:rsidP="003722B9">
      <w:pPr>
        <w:pStyle w:val="1"/>
        <w:spacing w:line="276" w:lineRule="auto"/>
        <w:ind w:left="0" w:firstLine="709"/>
        <w:jc w:val="both"/>
        <w:rPr>
          <w:sz w:val="28"/>
          <w:szCs w:val="28"/>
        </w:rPr>
      </w:pPr>
      <w:r>
        <w:rPr>
          <w:sz w:val="28"/>
          <w:szCs w:val="28"/>
        </w:rPr>
        <w:t>- «доля муниципа</w:t>
      </w:r>
      <w:r w:rsidR="00BE275F">
        <w:rPr>
          <w:sz w:val="28"/>
          <w:szCs w:val="28"/>
        </w:rPr>
        <w:t xml:space="preserve">льных учреждений культуры, здания которых находятся в аварийном состоянии или требуют капитального </w:t>
      </w:r>
      <w:r w:rsidR="00E02C8E">
        <w:rPr>
          <w:sz w:val="28"/>
          <w:szCs w:val="28"/>
        </w:rPr>
        <w:t>ремонта, в</w:t>
      </w:r>
      <w:r w:rsidR="00BE275F">
        <w:rPr>
          <w:sz w:val="28"/>
          <w:szCs w:val="28"/>
        </w:rPr>
        <w:t xml:space="preserve"> общем количестве муниципальных учреждений культуры – 11,5% (по сравнению с 2016 годом показатель не изменился)</w:t>
      </w:r>
      <w:r>
        <w:rPr>
          <w:sz w:val="28"/>
          <w:szCs w:val="28"/>
        </w:rPr>
        <w:t>»</w:t>
      </w:r>
      <w:r w:rsidR="00BE275F">
        <w:rPr>
          <w:sz w:val="28"/>
          <w:szCs w:val="28"/>
        </w:rPr>
        <w:t>;</w:t>
      </w:r>
    </w:p>
    <w:p w:rsidR="00263606" w:rsidRDefault="00BE275F" w:rsidP="003722B9">
      <w:pPr>
        <w:pStyle w:val="1"/>
        <w:spacing w:line="276" w:lineRule="auto"/>
        <w:ind w:left="0" w:firstLine="709"/>
        <w:jc w:val="both"/>
        <w:rPr>
          <w:sz w:val="28"/>
          <w:szCs w:val="28"/>
        </w:rPr>
      </w:pPr>
      <w:r>
        <w:rPr>
          <w:sz w:val="28"/>
          <w:szCs w:val="28"/>
        </w:rPr>
        <w:t>-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- 20,%</w:t>
      </w:r>
      <w:r w:rsidR="00263606">
        <w:rPr>
          <w:sz w:val="28"/>
          <w:szCs w:val="28"/>
        </w:rPr>
        <w:t xml:space="preserve"> (по сравнению с 2016 годом показатель не изменился);</w:t>
      </w:r>
    </w:p>
    <w:p w:rsidR="00FB35DD" w:rsidRPr="006F243C" w:rsidRDefault="00263606" w:rsidP="003722B9">
      <w:pPr>
        <w:pStyle w:val="1"/>
        <w:spacing w:line="276" w:lineRule="auto"/>
        <w:ind w:left="0" w:firstLine="709"/>
        <w:jc w:val="both"/>
        <w:rPr>
          <w:sz w:val="28"/>
          <w:szCs w:val="28"/>
        </w:rPr>
      </w:pPr>
      <w:r>
        <w:rPr>
          <w:sz w:val="28"/>
          <w:szCs w:val="28"/>
        </w:rPr>
        <w:t xml:space="preserve">- «уровень фактической обеспеченности учреждениями культуры»: клубами и учреждениями клубного типа -85,7% (по сравнению с 2016 годом показатель не изменился), библиотеками – 116% (по отношению к 2016 году показатель увеличился на 8,6 %). </w:t>
      </w:r>
      <w:r w:rsidR="00204072">
        <w:rPr>
          <w:sz w:val="28"/>
          <w:szCs w:val="28"/>
        </w:rPr>
        <w:t xml:space="preserve"> </w:t>
      </w:r>
    </w:p>
    <w:p w:rsidR="00FB35DD" w:rsidRDefault="00FB58F7" w:rsidP="003722B9">
      <w:pPr>
        <w:spacing w:after="0" w:line="276" w:lineRule="auto"/>
        <w:ind w:firstLine="709"/>
        <w:contextualSpacing/>
        <w:jc w:val="both"/>
        <w:rPr>
          <w:rFonts w:ascii="Times New Roman" w:hAnsi="Times New Roman"/>
          <w:sz w:val="28"/>
          <w:szCs w:val="28"/>
        </w:rPr>
      </w:pPr>
      <w:r>
        <w:rPr>
          <w:rFonts w:ascii="Times New Roman" w:hAnsi="Times New Roman"/>
          <w:sz w:val="28"/>
          <w:szCs w:val="28"/>
        </w:rPr>
        <w:t xml:space="preserve">Сума финансовых средств, выделенных из муниципального бюджета на приобретение сценических костюмов, музыкальных инструментов, специального оборудования составила 581,0 тыс. рублей, из них специальный грант в размере 100 тыс.рубле из областного бюджета получил </w:t>
      </w:r>
      <w:r w:rsidR="00D00F68">
        <w:rPr>
          <w:rFonts w:ascii="Times New Roman" w:hAnsi="Times New Roman"/>
          <w:sz w:val="28"/>
          <w:szCs w:val="28"/>
        </w:rPr>
        <w:t>Землянский сельский ДК. На подписку и комплектование библиотечных фондов израсходовано 863,3 тыс.рублей.</w:t>
      </w:r>
      <w:r>
        <w:rPr>
          <w:rFonts w:ascii="Times New Roman" w:hAnsi="Times New Roman"/>
          <w:sz w:val="28"/>
          <w:szCs w:val="28"/>
        </w:rPr>
        <w:t xml:space="preserve">  </w:t>
      </w:r>
    </w:p>
    <w:p w:rsidR="00FB35DD" w:rsidRDefault="00936ED3" w:rsidP="003722B9">
      <w:pPr>
        <w:spacing w:after="0" w:line="276" w:lineRule="auto"/>
        <w:ind w:firstLine="709"/>
        <w:contextualSpacing/>
        <w:jc w:val="both"/>
        <w:rPr>
          <w:rFonts w:ascii="Times New Roman" w:hAnsi="Times New Roman"/>
          <w:sz w:val="28"/>
          <w:szCs w:val="28"/>
        </w:rPr>
      </w:pPr>
      <w:r>
        <w:rPr>
          <w:rFonts w:ascii="Times New Roman" w:hAnsi="Times New Roman"/>
          <w:noProof/>
          <w:color w:val="333333"/>
          <w:sz w:val="28"/>
          <w:szCs w:val="28"/>
          <w:lang w:eastAsia="ru-RU"/>
        </w:rPr>
        <w:drawing>
          <wp:anchor distT="0" distB="0" distL="114300" distR="114300" simplePos="0" relativeHeight="251653632" behindDoc="1" locked="0" layoutInCell="1" allowOverlap="1" wp14:anchorId="2E007ABE" wp14:editId="63718EAF">
            <wp:simplePos x="0" y="0"/>
            <wp:positionH relativeFrom="column">
              <wp:posOffset>2903220</wp:posOffset>
            </wp:positionH>
            <wp:positionV relativeFrom="paragraph">
              <wp:posOffset>849630</wp:posOffset>
            </wp:positionV>
            <wp:extent cx="3041015" cy="2028825"/>
            <wp:effectExtent l="0" t="0" r="6985" b="9525"/>
            <wp:wrapTight wrapText="bothSides">
              <wp:wrapPolygon edited="0">
                <wp:start x="541" y="0"/>
                <wp:lineTo x="0" y="406"/>
                <wp:lineTo x="0" y="21296"/>
                <wp:lineTo x="541" y="21499"/>
                <wp:lineTo x="20973" y="21499"/>
                <wp:lineTo x="21514" y="21296"/>
                <wp:lineTo x="21514" y="406"/>
                <wp:lineTo x="20973" y="0"/>
                <wp:lineTo x="541" y="0"/>
              </wp:wrapPolygon>
            </wp:wrapTight>
            <wp:docPr id="23" name="Рисунок 23" descr="C:\Users\Коноплин СН\Desktop\фото отчет\ДД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оплин СН\Desktop\фото отчет\ДДУ\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1015"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35DD" w:rsidRPr="006F243C">
        <w:rPr>
          <w:rFonts w:ascii="Times New Roman" w:hAnsi="Times New Roman"/>
          <w:sz w:val="28"/>
          <w:szCs w:val="28"/>
        </w:rPr>
        <w:t xml:space="preserve">Одним из основных показателей деятельности отрасли культуры является развитие сети учреждений культуры. Для проведения военно-патриотической, культурно-просветительской деятельности среди населения, в </w:t>
      </w:r>
      <w:r w:rsidR="00FB58F7">
        <w:rPr>
          <w:rFonts w:ascii="Times New Roman" w:hAnsi="Times New Roman"/>
          <w:sz w:val="28"/>
          <w:szCs w:val="28"/>
        </w:rPr>
        <w:t>январе 2017</w:t>
      </w:r>
      <w:r w:rsidR="00FB35DD" w:rsidRPr="006F243C">
        <w:rPr>
          <w:rFonts w:ascii="Times New Roman" w:hAnsi="Times New Roman"/>
          <w:sz w:val="28"/>
          <w:szCs w:val="28"/>
        </w:rPr>
        <w:t xml:space="preserve"> года на базе районного Дворца культуры образовано муниципальное казенное учреждение «Историко-краеведческий музей». </w:t>
      </w:r>
    </w:p>
    <w:p w:rsidR="00FB35DD" w:rsidRPr="006F243C" w:rsidRDefault="00FB35DD" w:rsidP="003722B9">
      <w:pPr>
        <w:spacing w:after="0" w:line="276" w:lineRule="auto"/>
        <w:ind w:firstLine="709"/>
        <w:contextualSpacing/>
        <w:jc w:val="both"/>
        <w:rPr>
          <w:rFonts w:ascii="Times New Roman" w:hAnsi="Times New Roman"/>
          <w:sz w:val="28"/>
          <w:szCs w:val="28"/>
        </w:rPr>
      </w:pPr>
      <w:r w:rsidRPr="006F243C">
        <w:rPr>
          <w:rFonts w:ascii="Times New Roman" w:hAnsi="Times New Roman"/>
          <w:color w:val="333333"/>
          <w:sz w:val="28"/>
          <w:szCs w:val="28"/>
        </w:rPr>
        <w:t>В клубных учреждениях района создано и успешно функционируют 176 культурно-досуговых формирований, в них занимаются 1826 участников.</w:t>
      </w:r>
      <w:r w:rsidRPr="006F243C">
        <w:rPr>
          <w:rFonts w:ascii="Times New Roman" w:hAnsi="Times New Roman"/>
          <w:sz w:val="28"/>
          <w:szCs w:val="28"/>
        </w:rPr>
        <w:t xml:space="preserve"> Среди них наиболее значимые позиции занимают народные коллективы «Донская вольница», «Грани», «Горница», «Реченька», детские коллективы «Виртуозы»</w:t>
      </w:r>
      <w:r w:rsidR="00D00F68">
        <w:rPr>
          <w:rFonts w:ascii="Times New Roman" w:hAnsi="Times New Roman"/>
          <w:sz w:val="28"/>
          <w:szCs w:val="28"/>
        </w:rPr>
        <w:t>,</w:t>
      </w:r>
      <w:r w:rsidRPr="006F243C">
        <w:rPr>
          <w:rFonts w:ascii="Times New Roman" w:hAnsi="Times New Roman"/>
          <w:sz w:val="28"/>
          <w:szCs w:val="28"/>
        </w:rPr>
        <w:t xml:space="preserve">  «Радуга»</w:t>
      </w:r>
      <w:r w:rsidR="00D00F68">
        <w:rPr>
          <w:rFonts w:ascii="Times New Roman" w:hAnsi="Times New Roman"/>
          <w:sz w:val="28"/>
          <w:szCs w:val="28"/>
        </w:rPr>
        <w:t xml:space="preserve"> и</w:t>
      </w:r>
      <w:r w:rsidR="00D00F68" w:rsidRPr="00D00F68">
        <w:rPr>
          <w:rFonts w:ascii="Times New Roman" w:hAnsi="Times New Roman"/>
          <w:sz w:val="28"/>
          <w:szCs w:val="28"/>
        </w:rPr>
        <w:t xml:space="preserve"> </w:t>
      </w:r>
      <w:r w:rsidR="00D00F68" w:rsidRPr="006F243C">
        <w:rPr>
          <w:rFonts w:ascii="Times New Roman" w:hAnsi="Times New Roman"/>
          <w:sz w:val="28"/>
          <w:szCs w:val="28"/>
        </w:rPr>
        <w:t>«Ассоль»</w:t>
      </w:r>
      <w:r w:rsidRPr="006F243C">
        <w:rPr>
          <w:rFonts w:ascii="Times New Roman" w:hAnsi="Times New Roman"/>
          <w:sz w:val="28"/>
          <w:szCs w:val="28"/>
        </w:rPr>
        <w:t xml:space="preserve"> </w:t>
      </w:r>
      <w:r w:rsidR="00D00F68">
        <w:rPr>
          <w:rFonts w:ascii="Times New Roman" w:hAnsi="Times New Roman"/>
          <w:sz w:val="28"/>
          <w:szCs w:val="28"/>
        </w:rPr>
        <w:t>- лауреаты Всероссийских фестивалей.</w:t>
      </w:r>
    </w:p>
    <w:p w:rsidR="00FB35DD" w:rsidRDefault="00FB35DD" w:rsidP="003722B9">
      <w:pPr>
        <w:spacing w:after="0" w:line="276" w:lineRule="auto"/>
        <w:ind w:firstLine="709"/>
        <w:contextualSpacing/>
        <w:jc w:val="both"/>
        <w:rPr>
          <w:rFonts w:ascii="Times New Roman" w:hAnsi="Times New Roman"/>
          <w:sz w:val="28"/>
          <w:szCs w:val="28"/>
        </w:rPr>
      </w:pPr>
      <w:r w:rsidRPr="006F243C">
        <w:rPr>
          <w:rFonts w:ascii="Times New Roman" w:hAnsi="Times New Roman"/>
          <w:sz w:val="28"/>
          <w:szCs w:val="28"/>
        </w:rPr>
        <w:t xml:space="preserve">В учреждениях культуры района работают </w:t>
      </w:r>
      <w:r w:rsidR="005C3BD0">
        <w:rPr>
          <w:rFonts w:ascii="Times New Roman" w:hAnsi="Times New Roman"/>
          <w:sz w:val="28"/>
          <w:szCs w:val="28"/>
        </w:rPr>
        <w:t>370</w:t>
      </w:r>
      <w:r w:rsidRPr="006F243C">
        <w:rPr>
          <w:rFonts w:ascii="Times New Roman" w:hAnsi="Times New Roman"/>
          <w:sz w:val="28"/>
          <w:szCs w:val="28"/>
        </w:rPr>
        <w:t xml:space="preserve"> человек, из них – </w:t>
      </w:r>
      <w:r w:rsidR="005C3BD0">
        <w:rPr>
          <w:rFonts w:ascii="Times New Roman" w:hAnsi="Times New Roman"/>
          <w:sz w:val="28"/>
          <w:szCs w:val="28"/>
        </w:rPr>
        <w:t>218  специалистов</w:t>
      </w:r>
      <w:r w:rsidRPr="006F243C">
        <w:rPr>
          <w:rFonts w:ascii="Times New Roman" w:hAnsi="Times New Roman"/>
          <w:sz w:val="28"/>
          <w:szCs w:val="28"/>
        </w:rPr>
        <w:t xml:space="preserve"> </w:t>
      </w:r>
      <w:r w:rsidR="005C3BD0">
        <w:rPr>
          <w:rFonts w:ascii="Times New Roman" w:hAnsi="Times New Roman"/>
          <w:sz w:val="28"/>
          <w:szCs w:val="28"/>
        </w:rPr>
        <w:t>культурно-досуговой деятельности</w:t>
      </w:r>
      <w:r w:rsidRPr="006F243C">
        <w:rPr>
          <w:rFonts w:ascii="Times New Roman" w:hAnsi="Times New Roman"/>
          <w:sz w:val="28"/>
          <w:szCs w:val="28"/>
        </w:rPr>
        <w:t xml:space="preserve">. </w:t>
      </w:r>
    </w:p>
    <w:p w:rsidR="00FB35DD" w:rsidRDefault="00FB35DD" w:rsidP="003722B9">
      <w:pPr>
        <w:overflowPunct w:val="0"/>
        <w:autoSpaceDE w:val="0"/>
        <w:autoSpaceDN w:val="0"/>
        <w:adjustRightInd w:val="0"/>
        <w:spacing w:after="0" w:line="276" w:lineRule="auto"/>
        <w:ind w:firstLine="709"/>
        <w:contextualSpacing/>
        <w:jc w:val="both"/>
        <w:rPr>
          <w:rFonts w:ascii="Times New Roman" w:hAnsi="Times New Roman"/>
          <w:sz w:val="28"/>
          <w:szCs w:val="28"/>
        </w:rPr>
      </w:pPr>
      <w:r w:rsidRPr="006F243C">
        <w:rPr>
          <w:rFonts w:ascii="Times New Roman" w:hAnsi="Times New Roman"/>
          <w:sz w:val="28"/>
          <w:szCs w:val="28"/>
        </w:rPr>
        <w:t xml:space="preserve">Основной проблемой учреждений культуры района является укрепление материально-технической базы.  Здания </w:t>
      </w:r>
      <w:r w:rsidR="005C3BD0">
        <w:rPr>
          <w:rFonts w:ascii="Times New Roman" w:hAnsi="Times New Roman"/>
          <w:sz w:val="28"/>
          <w:szCs w:val="28"/>
        </w:rPr>
        <w:t>большинства учреждений</w:t>
      </w:r>
      <w:r w:rsidRPr="006F243C">
        <w:rPr>
          <w:rFonts w:ascii="Times New Roman" w:hAnsi="Times New Roman"/>
          <w:sz w:val="28"/>
          <w:szCs w:val="28"/>
        </w:rPr>
        <w:t xml:space="preserve"> культуры требуют капитального</w:t>
      </w:r>
      <w:r w:rsidR="005C3BD0">
        <w:rPr>
          <w:rFonts w:ascii="Times New Roman" w:hAnsi="Times New Roman"/>
          <w:sz w:val="28"/>
          <w:szCs w:val="28"/>
        </w:rPr>
        <w:t xml:space="preserve"> или текущего</w:t>
      </w:r>
      <w:r w:rsidRPr="006F243C">
        <w:rPr>
          <w:rFonts w:ascii="Times New Roman" w:hAnsi="Times New Roman"/>
          <w:sz w:val="28"/>
          <w:szCs w:val="28"/>
        </w:rPr>
        <w:t xml:space="preserve"> ремонта. Низкая обеспеченность учреждений культуры музыкальными инструментами, аппаратурой, сценическими костюмами влияет на уровень проведения культурно-досуговых мероприятий.  Большой проблемой является и пополнение учреждений культуры молодыми  специалистами. Средний возраст работников культуры района составляет 43 года. Неполная нагрузка рабочего времени также является препятствием для привлечения в район молодых творческих работников. </w:t>
      </w:r>
    </w:p>
    <w:p w:rsidR="00FB35DD" w:rsidRPr="00052CCC" w:rsidRDefault="00FB35DD" w:rsidP="003722B9">
      <w:pPr>
        <w:overflowPunct w:val="0"/>
        <w:autoSpaceDE w:val="0"/>
        <w:autoSpaceDN w:val="0"/>
        <w:adjustRightInd w:val="0"/>
        <w:spacing w:after="0" w:line="276" w:lineRule="auto"/>
        <w:ind w:firstLine="709"/>
        <w:contextualSpacing/>
        <w:jc w:val="both"/>
        <w:rPr>
          <w:rFonts w:ascii="Times New Roman" w:hAnsi="Times New Roman"/>
          <w:i/>
          <w:color w:val="002060"/>
          <w:sz w:val="28"/>
          <w:szCs w:val="28"/>
        </w:rPr>
      </w:pPr>
      <w:r>
        <w:rPr>
          <w:rFonts w:ascii="Times New Roman" w:hAnsi="Times New Roman"/>
          <w:sz w:val="28"/>
          <w:szCs w:val="28"/>
        </w:rPr>
        <w:t xml:space="preserve"> </w:t>
      </w:r>
      <w:r w:rsidR="00ED06E6" w:rsidRPr="00052CCC">
        <w:rPr>
          <w:rFonts w:ascii="Times New Roman" w:hAnsi="Times New Roman"/>
          <w:b/>
          <w:i/>
          <w:color w:val="002060"/>
          <w:sz w:val="28"/>
          <w:szCs w:val="28"/>
        </w:rPr>
        <w:t>Ключевыми</w:t>
      </w:r>
      <w:r w:rsidRPr="00052CCC">
        <w:rPr>
          <w:rFonts w:ascii="Times New Roman" w:hAnsi="Times New Roman"/>
          <w:b/>
          <w:i/>
          <w:color w:val="002060"/>
          <w:sz w:val="28"/>
          <w:szCs w:val="28"/>
        </w:rPr>
        <w:t xml:space="preserve"> задачами на 201</w:t>
      </w:r>
      <w:r w:rsidR="00ED06E6" w:rsidRPr="00052CCC">
        <w:rPr>
          <w:rFonts w:ascii="Times New Roman" w:hAnsi="Times New Roman"/>
          <w:b/>
          <w:i/>
          <w:color w:val="002060"/>
          <w:sz w:val="28"/>
          <w:szCs w:val="28"/>
        </w:rPr>
        <w:t>8</w:t>
      </w:r>
      <w:r w:rsidRPr="00052CCC">
        <w:rPr>
          <w:rFonts w:ascii="Times New Roman" w:hAnsi="Times New Roman"/>
          <w:b/>
          <w:i/>
          <w:color w:val="002060"/>
          <w:sz w:val="28"/>
          <w:szCs w:val="28"/>
        </w:rPr>
        <w:t xml:space="preserve"> год и на </w:t>
      </w:r>
      <w:r w:rsidR="00ED06E6" w:rsidRPr="00052CCC">
        <w:rPr>
          <w:rFonts w:ascii="Times New Roman" w:hAnsi="Times New Roman"/>
          <w:b/>
          <w:i/>
          <w:color w:val="002060"/>
          <w:sz w:val="28"/>
          <w:szCs w:val="28"/>
        </w:rPr>
        <w:t>плановый период</w:t>
      </w:r>
      <w:r w:rsidR="00052CCC">
        <w:rPr>
          <w:rFonts w:ascii="Times New Roman" w:hAnsi="Times New Roman"/>
          <w:b/>
          <w:i/>
          <w:color w:val="002060"/>
          <w:sz w:val="28"/>
          <w:szCs w:val="28"/>
        </w:rPr>
        <w:t>:</w:t>
      </w:r>
      <w:r w:rsidR="00ED06E6" w:rsidRPr="00052CCC">
        <w:rPr>
          <w:rFonts w:ascii="Times New Roman" w:hAnsi="Times New Roman"/>
          <w:i/>
          <w:color w:val="002060"/>
          <w:sz w:val="28"/>
          <w:szCs w:val="28"/>
        </w:rPr>
        <w:t xml:space="preserve"> </w:t>
      </w:r>
      <w:r w:rsidRPr="00052CCC">
        <w:rPr>
          <w:rFonts w:ascii="Times New Roman" w:hAnsi="Times New Roman"/>
          <w:i/>
          <w:color w:val="002060"/>
          <w:sz w:val="28"/>
          <w:szCs w:val="28"/>
        </w:rPr>
        <w:t xml:space="preserve">остаются внедрение и распространение новых форм работы в сфере культуры, компьютеризация учреждений, </w:t>
      </w:r>
      <w:r w:rsidR="00ED06E6" w:rsidRPr="00052CCC">
        <w:rPr>
          <w:rFonts w:ascii="Times New Roman" w:hAnsi="Times New Roman"/>
          <w:i/>
          <w:color w:val="002060"/>
          <w:sz w:val="28"/>
          <w:szCs w:val="28"/>
        </w:rPr>
        <w:t>ремонт зданий учреждений культуры в рамках целевых программ «Развитие культуры Воронежской области», «Развитие сельской культуры Воронежской области», ремонт и благоустройство воинского захоронения № 601 с. Казинка Землянского сельского поселения в рамках государственной программы Воронежской области «Содействие развитию муниципальных образований и местного самоуправления»</w:t>
      </w:r>
      <w:r w:rsidRPr="00052CCC">
        <w:rPr>
          <w:rFonts w:ascii="Times New Roman" w:hAnsi="Times New Roman"/>
          <w:i/>
          <w:color w:val="002060"/>
          <w:sz w:val="28"/>
          <w:szCs w:val="28"/>
        </w:rPr>
        <w:t xml:space="preserve">. </w:t>
      </w:r>
    </w:p>
    <w:p w:rsidR="00490664" w:rsidRDefault="00490664" w:rsidP="003722B9">
      <w:pPr>
        <w:spacing w:after="0" w:line="276" w:lineRule="auto"/>
        <w:ind w:firstLine="709"/>
        <w:contextualSpacing/>
        <w:jc w:val="both"/>
        <w:rPr>
          <w:rFonts w:ascii="Times New Roman" w:eastAsia="Times New Roman" w:hAnsi="Times New Roman"/>
          <w:b/>
          <w:color w:val="1F3864" w:themeColor="accent5" w:themeShade="80"/>
          <w:spacing w:val="20"/>
          <w:sz w:val="28"/>
          <w:szCs w:val="28"/>
          <w:u w:val="single"/>
          <w:lang w:eastAsia="ru-RU"/>
        </w:rPr>
      </w:pPr>
    </w:p>
    <w:p w:rsidR="00BE7C1A" w:rsidRDefault="00BE7C1A" w:rsidP="003722B9">
      <w:pPr>
        <w:spacing w:after="0" w:line="276" w:lineRule="auto"/>
        <w:ind w:firstLine="709"/>
        <w:contextualSpacing/>
        <w:jc w:val="both"/>
        <w:rPr>
          <w:rFonts w:ascii="Times New Roman" w:eastAsia="Times New Roman" w:hAnsi="Times New Roman"/>
          <w:b/>
          <w:color w:val="1F3864" w:themeColor="accent5" w:themeShade="80"/>
          <w:spacing w:val="20"/>
          <w:sz w:val="28"/>
          <w:szCs w:val="28"/>
          <w:u w:val="single"/>
          <w:lang w:eastAsia="ru-RU"/>
        </w:rPr>
      </w:pPr>
    </w:p>
    <w:p w:rsidR="00FB35DD" w:rsidRDefault="00FB35DD" w:rsidP="003722B9">
      <w:pPr>
        <w:spacing w:after="0" w:line="276" w:lineRule="auto"/>
        <w:ind w:firstLine="709"/>
        <w:contextualSpacing/>
        <w:jc w:val="both"/>
        <w:rPr>
          <w:rFonts w:ascii="Times New Roman" w:eastAsia="Times New Roman" w:hAnsi="Times New Roman"/>
          <w:b/>
          <w:color w:val="1F3864" w:themeColor="accent5" w:themeShade="80"/>
          <w:spacing w:val="20"/>
          <w:sz w:val="28"/>
          <w:szCs w:val="28"/>
          <w:u w:val="single"/>
          <w:lang w:eastAsia="ru-RU"/>
        </w:rPr>
      </w:pPr>
      <w:r w:rsidRPr="00FB35DD">
        <w:rPr>
          <w:rFonts w:ascii="Times New Roman" w:eastAsia="Times New Roman" w:hAnsi="Times New Roman"/>
          <w:b/>
          <w:color w:val="1F3864" w:themeColor="accent5" w:themeShade="80"/>
          <w:spacing w:val="20"/>
          <w:sz w:val="28"/>
          <w:szCs w:val="28"/>
          <w:u w:val="single"/>
          <w:lang w:eastAsia="ru-RU"/>
        </w:rPr>
        <w:t>Физическая культура и спорт</w:t>
      </w:r>
    </w:p>
    <w:p w:rsidR="00971D0A" w:rsidRDefault="00971D0A" w:rsidP="003722B9">
      <w:pPr>
        <w:widowControl w:val="0"/>
        <w:autoSpaceDE w:val="0"/>
        <w:autoSpaceDN w:val="0"/>
        <w:adjustRightInd w:val="0"/>
        <w:spacing w:after="0" w:line="276" w:lineRule="auto"/>
        <w:ind w:firstLine="709"/>
        <w:contextualSpacing/>
        <w:jc w:val="both"/>
        <w:rPr>
          <w:rFonts w:ascii="Times New Roman" w:hAnsi="Times New Roman" w:cs="Times New Roman"/>
          <w:i/>
          <w:iCs/>
          <w:sz w:val="28"/>
          <w:szCs w:val="28"/>
          <w:lang w:eastAsia="ru-RU"/>
        </w:rPr>
      </w:pPr>
      <w:r w:rsidRPr="00052CCC">
        <w:rPr>
          <w:rFonts w:ascii="Times New Roman" w:hAnsi="Times New Roman" w:cs="Times New Roman"/>
          <w:b/>
          <w:bCs/>
          <w:i/>
          <w:iCs/>
          <w:sz w:val="28"/>
          <w:szCs w:val="28"/>
          <w:lang w:eastAsia="ru-RU"/>
        </w:rPr>
        <w:t>Справочно</w:t>
      </w:r>
      <w:r w:rsidR="008B6DFC" w:rsidRPr="00052CCC">
        <w:rPr>
          <w:rFonts w:ascii="Times New Roman" w:hAnsi="Times New Roman" w:cs="Times New Roman"/>
          <w:b/>
          <w:bCs/>
          <w:i/>
          <w:iCs/>
          <w:sz w:val="28"/>
          <w:szCs w:val="28"/>
          <w:lang w:eastAsia="ru-RU"/>
        </w:rPr>
        <w:t>:</w:t>
      </w:r>
      <w:r w:rsidR="007C13BE">
        <w:rPr>
          <w:rFonts w:ascii="Times New Roman" w:hAnsi="Times New Roman" w:cs="Times New Roman"/>
          <w:i/>
          <w:iCs/>
          <w:sz w:val="28"/>
          <w:szCs w:val="28"/>
          <w:lang w:eastAsia="ru-RU"/>
        </w:rPr>
        <w:t xml:space="preserve"> </w:t>
      </w:r>
      <w:r w:rsidR="007C13BE" w:rsidRPr="007C13BE">
        <w:rPr>
          <w:rFonts w:ascii="Times New Roman" w:hAnsi="Times New Roman" w:cs="Times New Roman"/>
          <w:i/>
          <w:iCs/>
          <w:sz w:val="28"/>
          <w:szCs w:val="28"/>
          <w:lang w:eastAsia="ru-RU"/>
        </w:rPr>
        <w:t>В Семилукском муниципальном районе функционирует 126 спортивных сооружений, из них: Спортивно – оздоровительный центр «Аквамарин» с плавательным бассейном в г. Семилуки, спортивно – оздоровительный комплекс с плавательным бассейном в с. Землянск, современное футбольное поле с искусственным покрытием в пос. Стрелица, 2 ФОКа, 41 спортивный зал, 3 спортивные площадки ГТО, 69 плоскостных спортивных сооружений, из них 10 многофункциональных спортивных площадок и стадион им. И. В. Голикова в г. Семилуки, а также лыжная база, стрелковый тир и горнолыжный спорткомплекс «Донгор».</w:t>
      </w:r>
    </w:p>
    <w:p w:rsidR="00941FC1" w:rsidRDefault="00941FC1" w:rsidP="003722B9">
      <w:pPr>
        <w:widowControl w:val="0"/>
        <w:autoSpaceDE w:val="0"/>
        <w:autoSpaceDN w:val="0"/>
        <w:adjustRightInd w:val="0"/>
        <w:spacing w:after="0" w:line="276" w:lineRule="auto"/>
        <w:ind w:firstLine="709"/>
        <w:contextualSpacing/>
        <w:jc w:val="both"/>
        <w:rPr>
          <w:rFonts w:ascii="Times New Roman" w:hAnsi="Times New Roman" w:cs="Times New Roman"/>
          <w:i/>
          <w:iCs/>
          <w:sz w:val="28"/>
          <w:szCs w:val="28"/>
          <w:lang w:eastAsia="ru-RU"/>
        </w:rPr>
      </w:pPr>
    </w:p>
    <w:p w:rsidR="007C13BE" w:rsidRPr="007C13BE" w:rsidRDefault="007C13BE" w:rsidP="007C13BE">
      <w:pPr>
        <w:tabs>
          <w:tab w:val="left" w:pos="851"/>
        </w:tabs>
        <w:spacing w:after="0" w:line="276" w:lineRule="auto"/>
        <w:ind w:firstLine="851"/>
        <w:contextualSpacing/>
        <w:jc w:val="both"/>
        <w:rPr>
          <w:rFonts w:ascii="Times New Roman" w:eastAsia="Times New Roman" w:hAnsi="Times New Roman"/>
          <w:sz w:val="28"/>
          <w:szCs w:val="28"/>
          <w:lang w:eastAsia="ru-RU"/>
        </w:rPr>
      </w:pPr>
      <w:r w:rsidRPr="007C13BE">
        <w:rPr>
          <w:rFonts w:ascii="Times New Roman" w:eastAsia="Times New Roman" w:hAnsi="Times New Roman"/>
          <w:sz w:val="28"/>
          <w:szCs w:val="28"/>
          <w:lang w:eastAsia="ru-RU"/>
        </w:rPr>
        <w:t>1)</w:t>
      </w:r>
      <w:r w:rsidRPr="007C13BE">
        <w:rPr>
          <w:rFonts w:ascii="Times New Roman" w:eastAsia="Times New Roman" w:hAnsi="Times New Roman"/>
          <w:sz w:val="28"/>
          <w:szCs w:val="28"/>
          <w:lang w:eastAsia="ru-RU"/>
        </w:rPr>
        <w:tab/>
        <w:t>Единовременная пропускная способность спортивных объектов 4200 человек в смену, это 30 % от нормативной потребности;</w:t>
      </w:r>
    </w:p>
    <w:p w:rsidR="007C13BE" w:rsidRPr="007C13BE" w:rsidRDefault="007C13BE" w:rsidP="007C13BE">
      <w:pPr>
        <w:tabs>
          <w:tab w:val="left" w:pos="851"/>
        </w:tabs>
        <w:spacing w:after="0" w:line="276" w:lineRule="auto"/>
        <w:ind w:firstLine="851"/>
        <w:contextualSpacing/>
        <w:jc w:val="both"/>
        <w:rPr>
          <w:rFonts w:ascii="Times New Roman" w:eastAsia="Times New Roman" w:hAnsi="Times New Roman"/>
          <w:sz w:val="28"/>
          <w:szCs w:val="28"/>
          <w:lang w:eastAsia="ru-RU"/>
        </w:rPr>
      </w:pPr>
      <w:r w:rsidRPr="007C13BE">
        <w:rPr>
          <w:rFonts w:ascii="Times New Roman" w:eastAsia="Times New Roman" w:hAnsi="Times New Roman"/>
          <w:sz w:val="28"/>
          <w:szCs w:val="28"/>
          <w:lang w:eastAsia="ru-RU"/>
        </w:rPr>
        <w:t>2)</w:t>
      </w:r>
      <w:r w:rsidRPr="007C13BE">
        <w:rPr>
          <w:rFonts w:ascii="Times New Roman" w:eastAsia="Times New Roman" w:hAnsi="Times New Roman"/>
          <w:sz w:val="28"/>
          <w:szCs w:val="28"/>
          <w:lang w:eastAsia="ru-RU"/>
        </w:rPr>
        <w:tab/>
        <w:t>Обеспеченность района спортивными залами 46 %;</w:t>
      </w:r>
    </w:p>
    <w:p w:rsidR="007C13BE" w:rsidRPr="007C13BE" w:rsidRDefault="007C13BE" w:rsidP="007C13BE">
      <w:pPr>
        <w:tabs>
          <w:tab w:val="left" w:pos="851"/>
        </w:tabs>
        <w:spacing w:after="0" w:line="276" w:lineRule="auto"/>
        <w:ind w:firstLine="851"/>
        <w:contextualSpacing/>
        <w:jc w:val="both"/>
        <w:rPr>
          <w:rFonts w:ascii="Times New Roman" w:eastAsia="Times New Roman" w:hAnsi="Times New Roman"/>
          <w:sz w:val="28"/>
          <w:szCs w:val="28"/>
          <w:lang w:eastAsia="ru-RU"/>
        </w:rPr>
      </w:pPr>
      <w:r w:rsidRPr="007C13BE">
        <w:rPr>
          <w:rFonts w:ascii="Times New Roman" w:eastAsia="Times New Roman" w:hAnsi="Times New Roman"/>
          <w:sz w:val="28"/>
          <w:szCs w:val="28"/>
          <w:lang w:eastAsia="ru-RU"/>
        </w:rPr>
        <w:t>3)</w:t>
      </w:r>
      <w:r w:rsidRPr="007C13BE">
        <w:rPr>
          <w:rFonts w:ascii="Times New Roman" w:eastAsia="Times New Roman" w:hAnsi="Times New Roman"/>
          <w:sz w:val="28"/>
          <w:szCs w:val="28"/>
          <w:lang w:eastAsia="ru-RU"/>
        </w:rPr>
        <w:tab/>
        <w:t>Обеспеченность района плоскостными спортивными сооружениями составляет 82%;</w:t>
      </w:r>
    </w:p>
    <w:p w:rsidR="007C13BE" w:rsidRPr="007C13BE" w:rsidRDefault="007C13BE" w:rsidP="007C13BE">
      <w:pPr>
        <w:tabs>
          <w:tab w:val="left" w:pos="851"/>
        </w:tabs>
        <w:spacing w:after="0" w:line="276" w:lineRule="auto"/>
        <w:ind w:firstLine="851"/>
        <w:contextualSpacing/>
        <w:jc w:val="both"/>
        <w:rPr>
          <w:rFonts w:ascii="Times New Roman" w:eastAsia="Times New Roman" w:hAnsi="Times New Roman"/>
          <w:sz w:val="28"/>
          <w:szCs w:val="28"/>
          <w:lang w:eastAsia="ru-RU"/>
        </w:rPr>
      </w:pPr>
      <w:r w:rsidRPr="007C13BE">
        <w:rPr>
          <w:rFonts w:ascii="Times New Roman" w:eastAsia="Times New Roman" w:hAnsi="Times New Roman"/>
          <w:sz w:val="28"/>
          <w:szCs w:val="28"/>
          <w:lang w:eastAsia="ru-RU"/>
        </w:rPr>
        <w:t>4)</w:t>
      </w:r>
      <w:r w:rsidRPr="007C13BE">
        <w:rPr>
          <w:rFonts w:ascii="Times New Roman" w:eastAsia="Times New Roman" w:hAnsi="Times New Roman"/>
          <w:sz w:val="28"/>
          <w:szCs w:val="28"/>
          <w:lang w:eastAsia="ru-RU"/>
        </w:rPr>
        <w:tab/>
        <w:t>Обеспеченность района плавательными бассейнами составляет 13,4 %;</w:t>
      </w:r>
    </w:p>
    <w:p w:rsidR="007C13BE" w:rsidRDefault="00F22F66" w:rsidP="007C13BE">
      <w:pPr>
        <w:tabs>
          <w:tab w:val="left" w:pos="851"/>
        </w:tabs>
        <w:spacing w:after="0" w:line="276" w:lineRule="auto"/>
        <w:ind w:firstLine="851"/>
        <w:contextualSpacing/>
        <w:jc w:val="both"/>
        <w:rPr>
          <w:rFonts w:ascii="Times New Roman" w:eastAsia="Times New Roman" w:hAnsi="Times New Roman"/>
          <w:sz w:val="28"/>
          <w:szCs w:val="28"/>
          <w:lang w:eastAsia="ru-RU"/>
        </w:rPr>
      </w:pPr>
      <w:r>
        <w:rPr>
          <w:rFonts w:ascii="Times New Roman" w:eastAsiaTheme="minorEastAsia" w:hAnsi="Times New Roman"/>
          <w:noProof/>
          <w:sz w:val="28"/>
          <w:szCs w:val="28"/>
          <w:lang w:eastAsia="ru-RU"/>
        </w:rPr>
        <w:drawing>
          <wp:anchor distT="0" distB="0" distL="114300" distR="114300" simplePos="0" relativeHeight="251655680" behindDoc="1" locked="0" layoutInCell="1" allowOverlap="1" wp14:anchorId="5735E957" wp14:editId="4A459C3A">
            <wp:simplePos x="0" y="0"/>
            <wp:positionH relativeFrom="column">
              <wp:posOffset>2878455</wp:posOffset>
            </wp:positionH>
            <wp:positionV relativeFrom="paragraph">
              <wp:posOffset>328930</wp:posOffset>
            </wp:positionV>
            <wp:extent cx="3059430" cy="2038350"/>
            <wp:effectExtent l="0" t="0" r="7620" b="0"/>
            <wp:wrapTight wrapText="bothSides">
              <wp:wrapPolygon edited="0">
                <wp:start x="538" y="0"/>
                <wp:lineTo x="0" y="404"/>
                <wp:lineTo x="0" y="21196"/>
                <wp:lineTo x="538" y="21398"/>
                <wp:lineTo x="20981" y="21398"/>
                <wp:lineTo x="21519" y="21196"/>
                <wp:lineTo x="21519" y="404"/>
                <wp:lineTo x="20981" y="0"/>
                <wp:lineTo x="538" y="0"/>
              </wp:wrapPolygon>
            </wp:wrapTight>
            <wp:docPr id="229" name="Рисунок 229" descr="C:\Users\Коноплин СН\Desktop\фото отчет\спорт\a40cd97185997cf7f816863b4smr-7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ноплин СН\Desktop\фото отчет\спорт\a40cd97185997cf7f816863b4smr-750x5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9430" cy="2038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13BE" w:rsidRPr="007C13BE">
        <w:rPr>
          <w:rFonts w:ascii="Times New Roman" w:eastAsia="Times New Roman" w:hAnsi="Times New Roman"/>
          <w:sz w:val="28"/>
          <w:szCs w:val="28"/>
          <w:lang w:eastAsia="ru-RU"/>
        </w:rPr>
        <w:t>5)</w:t>
      </w:r>
      <w:r w:rsidR="007C13BE" w:rsidRPr="007C13BE">
        <w:rPr>
          <w:rFonts w:ascii="Times New Roman" w:eastAsia="Times New Roman" w:hAnsi="Times New Roman"/>
          <w:sz w:val="28"/>
          <w:szCs w:val="28"/>
          <w:lang w:eastAsia="ru-RU"/>
        </w:rPr>
        <w:tab/>
        <w:t>Обеспеченность района квалифицированными тренерскими кадрами составляет 40 % от социального норматива</w:t>
      </w:r>
      <w:r w:rsidR="007C13BE">
        <w:rPr>
          <w:rFonts w:ascii="Times New Roman" w:eastAsia="Times New Roman" w:hAnsi="Times New Roman"/>
          <w:sz w:val="28"/>
          <w:szCs w:val="28"/>
          <w:lang w:eastAsia="ru-RU"/>
        </w:rPr>
        <w:t>.</w:t>
      </w:r>
    </w:p>
    <w:p w:rsidR="00FB35DD" w:rsidRDefault="00FB35DD" w:rsidP="001D68D8">
      <w:pPr>
        <w:tabs>
          <w:tab w:val="left" w:pos="851"/>
        </w:tabs>
        <w:spacing w:after="0" w:line="276" w:lineRule="auto"/>
        <w:ind w:firstLine="851"/>
        <w:contextualSpacing/>
        <w:jc w:val="both"/>
        <w:rPr>
          <w:rFonts w:ascii="Times New Roman" w:eastAsia="Times New Roman" w:hAnsi="Times New Roman"/>
          <w:sz w:val="28"/>
          <w:szCs w:val="28"/>
          <w:lang w:eastAsia="ru-RU"/>
        </w:rPr>
      </w:pPr>
      <w:r w:rsidRPr="006F243C">
        <w:rPr>
          <w:rFonts w:ascii="Times New Roman" w:eastAsia="Times New Roman" w:hAnsi="Times New Roman"/>
          <w:sz w:val="28"/>
          <w:szCs w:val="28"/>
          <w:lang w:eastAsia="ru-RU"/>
        </w:rPr>
        <w:t>В районе работают 3 детско-ю</w:t>
      </w:r>
      <w:r w:rsidR="00914118">
        <w:rPr>
          <w:rFonts w:ascii="Times New Roman" w:eastAsia="Times New Roman" w:hAnsi="Times New Roman"/>
          <w:sz w:val="28"/>
          <w:szCs w:val="28"/>
          <w:lang w:eastAsia="ru-RU"/>
        </w:rPr>
        <w:t>ношеские спортивные школы</w:t>
      </w:r>
      <w:r w:rsidRPr="006F243C">
        <w:rPr>
          <w:rFonts w:ascii="Times New Roman" w:eastAsia="Times New Roman" w:hAnsi="Times New Roman"/>
          <w:sz w:val="28"/>
          <w:szCs w:val="28"/>
          <w:lang w:eastAsia="ru-RU"/>
        </w:rPr>
        <w:t>. В оперативном управлении данных учреждений находятся 13 объектов спорта.</w:t>
      </w:r>
      <w:r w:rsidR="005528F7">
        <w:rPr>
          <w:rFonts w:ascii="Times New Roman" w:eastAsia="Times New Roman" w:hAnsi="Times New Roman"/>
          <w:sz w:val="28"/>
          <w:szCs w:val="28"/>
          <w:lang w:eastAsia="ru-RU"/>
        </w:rPr>
        <w:t xml:space="preserve"> В спортивных школах работают 30 тренеров – преподавателей по видам спорта.</w:t>
      </w:r>
      <w:r w:rsidRPr="006F243C">
        <w:rPr>
          <w:rFonts w:ascii="Times New Roman" w:eastAsia="Times New Roman" w:hAnsi="Times New Roman"/>
          <w:sz w:val="28"/>
          <w:szCs w:val="28"/>
          <w:lang w:eastAsia="ru-RU"/>
        </w:rPr>
        <w:t xml:space="preserve"> Деятельность учреждений отрасли физической культуры и спорта осуществляется</w:t>
      </w:r>
      <w:r w:rsidRPr="006F243C">
        <w:rPr>
          <w:rFonts w:ascii="Times New Roman" w:hAnsi="Times New Roman"/>
          <w:sz w:val="28"/>
          <w:szCs w:val="28"/>
        </w:rPr>
        <w:t xml:space="preserve"> в соответствии с реализацией муниципальной программы </w:t>
      </w:r>
      <w:r w:rsidRPr="006F243C">
        <w:rPr>
          <w:rFonts w:ascii="Times New Roman" w:eastAsia="Times New Roman" w:hAnsi="Times New Roman"/>
          <w:sz w:val="28"/>
          <w:szCs w:val="28"/>
          <w:lang w:eastAsia="ru-RU"/>
        </w:rPr>
        <w:t xml:space="preserve">Семилукского муниципального района </w:t>
      </w:r>
      <w:r w:rsidRPr="006F243C">
        <w:rPr>
          <w:rFonts w:ascii="Times New Roman" w:hAnsi="Times New Roman"/>
          <w:sz w:val="28"/>
          <w:szCs w:val="28"/>
        </w:rPr>
        <w:t>«Развитие физической культуры и спорта</w:t>
      </w:r>
      <w:r w:rsidRPr="006F243C">
        <w:rPr>
          <w:rFonts w:ascii="Times New Roman" w:eastAsia="Times New Roman" w:hAnsi="Times New Roman"/>
          <w:sz w:val="28"/>
          <w:szCs w:val="28"/>
          <w:lang w:eastAsia="ru-RU"/>
        </w:rPr>
        <w:t xml:space="preserve"> на 2014-2019 годы».</w:t>
      </w:r>
    </w:p>
    <w:p w:rsidR="00FB35DD" w:rsidRPr="006F243C" w:rsidRDefault="008949E5" w:rsidP="003722B9">
      <w:pPr>
        <w:spacing w:after="0" w:line="276"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2017</w:t>
      </w:r>
      <w:r w:rsidR="00FB35DD" w:rsidRPr="006F243C">
        <w:rPr>
          <w:rFonts w:ascii="Times New Roman" w:eastAsia="Times New Roman" w:hAnsi="Times New Roman"/>
          <w:sz w:val="28"/>
          <w:szCs w:val="28"/>
          <w:lang w:eastAsia="ru-RU"/>
        </w:rPr>
        <w:t xml:space="preserve"> году физической культурой и спортом занимались </w:t>
      </w:r>
      <w:r w:rsidR="00A65E84">
        <w:rPr>
          <w:rFonts w:ascii="Times New Roman" w:eastAsia="Times New Roman" w:hAnsi="Times New Roman"/>
          <w:sz w:val="28"/>
          <w:szCs w:val="28"/>
          <w:lang w:eastAsia="ru-RU"/>
        </w:rPr>
        <w:t>27</w:t>
      </w:r>
      <w:r w:rsidR="00052CCC">
        <w:rPr>
          <w:rFonts w:ascii="Times New Roman" w:eastAsia="Times New Roman" w:hAnsi="Times New Roman"/>
          <w:sz w:val="28"/>
          <w:szCs w:val="28"/>
          <w:lang w:eastAsia="ru-RU"/>
        </w:rPr>
        <w:t xml:space="preserve"> </w:t>
      </w:r>
      <w:r w:rsidR="00A65E84">
        <w:rPr>
          <w:rFonts w:ascii="Times New Roman" w:eastAsia="Times New Roman" w:hAnsi="Times New Roman"/>
          <w:sz w:val="28"/>
          <w:szCs w:val="28"/>
          <w:lang w:eastAsia="ru-RU"/>
        </w:rPr>
        <w:t>425</w:t>
      </w:r>
      <w:r w:rsidR="00FB35DD" w:rsidRPr="006F243C">
        <w:rPr>
          <w:rFonts w:ascii="Times New Roman" w:eastAsia="Times New Roman" w:hAnsi="Times New Roman"/>
          <w:sz w:val="28"/>
          <w:szCs w:val="28"/>
          <w:lang w:eastAsia="ru-RU"/>
        </w:rPr>
        <w:t xml:space="preserve"> человек или </w:t>
      </w:r>
      <w:r w:rsidR="00A65E84">
        <w:rPr>
          <w:rFonts w:ascii="Times New Roman" w:eastAsia="Times New Roman" w:hAnsi="Times New Roman"/>
          <w:sz w:val="28"/>
          <w:szCs w:val="28"/>
          <w:lang w:eastAsia="ru-RU"/>
        </w:rPr>
        <w:t>40,6</w:t>
      </w:r>
      <w:r w:rsidR="00052CCC">
        <w:rPr>
          <w:rFonts w:ascii="Times New Roman" w:eastAsia="Times New Roman" w:hAnsi="Times New Roman"/>
          <w:sz w:val="28"/>
          <w:szCs w:val="28"/>
          <w:lang w:eastAsia="ru-RU"/>
        </w:rPr>
        <w:t xml:space="preserve"> </w:t>
      </w:r>
      <w:r w:rsidR="00FB35DD" w:rsidRPr="006F243C">
        <w:rPr>
          <w:rFonts w:ascii="Times New Roman" w:eastAsia="Times New Roman" w:hAnsi="Times New Roman"/>
          <w:sz w:val="28"/>
          <w:szCs w:val="28"/>
          <w:lang w:eastAsia="ru-RU"/>
        </w:rPr>
        <w:t>% от численности населения, что на 1</w:t>
      </w:r>
      <w:r w:rsidR="00A65E84">
        <w:rPr>
          <w:rFonts w:ascii="Times New Roman" w:eastAsia="Times New Roman" w:hAnsi="Times New Roman"/>
          <w:sz w:val="28"/>
          <w:szCs w:val="28"/>
          <w:lang w:eastAsia="ru-RU"/>
        </w:rPr>
        <w:t>2,4</w:t>
      </w:r>
      <w:r w:rsidR="00FB35DD" w:rsidRPr="006F243C">
        <w:rPr>
          <w:rFonts w:ascii="Times New Roman" w:eastAsia="Times New Roman" w:hAnsi="Times New Roman"/>
          <w:sz w:val="28"/>
          <w:szCs w:val="28"/>
          <w:lang w:eastAsia="ru-RU"/>
        </w:rPr>
        <w:t xml:space="preserve"> % больше уровня 201</w:t>
      </w:r>
      <w:r w:rsidR="00A65E84">
        <w:rPr>
          <w:rFonts w:ascii="Times New Roman" w:eastAsia="Times New Roman" w:hAnsi="Times New Roman"/>
          <w:sz w:val="28"/>
          <w:szCs w:val="28"/>
          <w:lang w:eastAsia="ru-RU"/>
        </w:rPr>
        <w:t>6</w:t>
      </w:r>
      <w:r w:rsidR="00FB35DD" w:rsidRPr="006F243C">
        <w:rPr>
          <w:rFonts w:ascii="Times New Roman" w:eastAsia="Times New Roman" w:hAnsi="Times New Roman"/>
          <w:sz w:val="28"/>
          <w:szCs w:val="28"/>
          <w:lang w:eastAsia="ru-RU"/>
        </w:rPr>
        <w:t xml:space="preserve"> года. Рост произошел за счет ввода в эксплуатацию новых спортивных объектов.</w:t>
      </w:r>
    </w:p>
    <w:p w:rsidR="00FB35DD" w:rsidRPr="006F243C" w:rsidRDefault="00FB35DD" w:rsidP="003722B9">
      <w:pPr>
        <w:tabs>
          <w:tab w:val="left" w:pos="851"/>
        </w:tabs>
        <w:spacing w:after="0" w:line="276" w:lineRule="auto"/>
        <w:ind w:firstLine="709"/>
        <w:contextualSpacing/>
        <w:jc w:val="both"/>
        <w:rPr>
          <w:rFonts w:ascii="Times New Roman" w:eastAsiaTheme="minorEastAsia" w:hAnsi="Times New Roman"/>
          <w:sz w:val="28"/>
          <w:szCs w:val="28"/>
          <w:lang w:eastAsia="ru-RU"/>
        </w:rPr>
      </w:pPr>
      <w:r w:rsidRPr="006F243C">
        <w:rPr>
          <w:rFonts w:ascii="Times New Roman" w:eastAsiaTheme="minorEastAsia" w:hAnsi="Times New Roman"/>
          <w:sz w:val="28"/>
          <w:szCs w:val="28"/>
          <w:lang w:eastAsia="ru-RU"/>
        </w:rPr>
        <w:t>Наилучшие достигнутые результаты:</w:t>
      </w:r>
    </w:p>
    <w:p w:rsidR="00FB35DD" w:rsidRPr="006F243C" w:rsidRDefault="007B7565" w:rsidP="003722B9">
      <w:pPr>
        <w:spacing w:after="0" w:line="276" w:lineRule="auto"/>
        <w:ind w:firstLine="709"/>
        <w:contextualSpacing/>
        <w:jc w:val="both"/>
        <w:rPr>
          <w:rFonts w:ascii="Times New Roman" w:hAnsi="Times New Roman"/>
          <w:sz w:val="28"/>
          <w:szCs w:val="28"/>
        </w:rPr>
      </w:pPr>
      <w:r>
        <w:rPr>
          <w:rFonts w:ascii="Times New Roman" w:hAnsi="Times New Roman"/>
          <w:sz w:val="28"/>
          <w:szCs w:val="28"/>
        </w:rPr>
        <w:t>- чемпион М</w:t>
      </w:r>
      <w:r w:rsidR="00FB35DD">
        <w:rPr>
          <w:rFonts w:ascii="Times New Roman" w:hAnsi="Times New Roman"/>
          <w:sz w:val="28"/>
          <w:szCs w:val="28"/>
        </w:rPr>
        <w:t>ира, Европы, ч</w:t>
      </w:r>
      <w:r w:rsidR="00FB35DD" w:rsidRPr="006F243C">
        <w:rPr>
          <w:rFonts w:ascii="Times New Roman" w:hAnsi="Times New Roman"/>
          <w:sz w:val="28"/>
          <w:szCs w:val="28"/>
        </w:rPr>
        <w:t>емпи</w:t>
      </w:r>
      <w:r>
        <w:rPr>
          <w:rFonts w:ascii="Times New Roman" w:hAnsi="Times New Roman"/>
          <w:sz w:val="28"/>
          <w:szCs w:val="28"/>
        </w:rPr>
        <w:t>он России по универсальному бою</w:t>
      </w:r>
      <w:r w:rsidR="00FB35DD" w:rsidRPr="006F243C">
        <w:rPr>
          <w:rFonts w:ascii="Times New Roman" w:hAnsi="Times New Roman"/>
          <w:sz w:val="28"/>
          <w:szCs w:val="28"/>
        </w:rPr>
        <w:t>, мастер спорта по самбо Трухачёв Александр (школа единоборств);</w:t>
      </w:r>
    </w:p>
    <w:p w:rsidR="00FB35DD" w:rsidRPr="006F243C" w:rsidRDefault="00FB35DD" w:rsidP="003722B9">
      <w:pPr>
        <w:spacing w:after="0" w:line="276"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7B7565">
        <w:rPr>
          <w:rFonts w:ascii="Times New Roman" w:hAnsi="Times New Roman"/>
          <w:sz w:val="28"/>
          <w:szCs w:val="28"/>
        </w:rPr>
        <w:t>чемпион воронежской области по грепплингу, мастер спорта по греко-римской борьбе Дронов Роман Николаевич – тренер школы единоборств</w:t>
      </w:r>
      <w:r w:rsidRPr="006F243C">
        <w:rPr>
          <w:rFonts w:ascii="Times New Roman" w:hAnsi="Times New Roman"/>
          <w:sz w:val="28"/>
          <w:szCs w:val="28"/>
        </w:rPr>
        <w:t>.</w:t>
      </w:r>
    </w:p>
    <w:p w:rsidR="00FB35DD" w:rsidRPr="007B7565" w:rsidRDefault="00052CCC" w:rsidP="003722B9">
      <w:pPr>
        <w:spacing w:after="0" w:line="276" w:lineRule="auto"/>
        <w:ind w:firstLine="709"/>
        <w:contextualSpacing/>
        <w:jc w:val="both"/>
        <w:rPr>
          <w:rFonts w:ascii="Times New Roman" w:hAnsi="Times New Roman"/>
          <w:sz w:val="28"/>
          <w:szCs w:val="28"/>
        </w:rPr>
      </w:pPr>
      <w:r>
        <w:rPr>
          <w:rFonts w:ascii="Times New Roman" w:hAnsi="Times New Roman"/>
          <w:sz w:val="28"/>
          <w:szCs w:val="28"/>
        </w:rPr>
        <w:t>-</w:t>
      </w:r>
      <w:r w:rsidR="003469C2">
        <w:rPr>
          <w:rFonts w:ascii="Times New Roman" w:hAnsi="Times New Roman"/>
          <w:sz w:val="28"/>
          <w:szCs w:val="28"/>
        </w:rPr>
        <w:t xml:space="preserve"> </w:t>
      </w:r>
      <w:r w:rsidR="007B7565">
        <w:rPr>
          <w:rFonts w:ascii="Times New Roman" w:hAnsi="Times New Roman"/>
          <w:sz w:val="28"/>
          <w:szCs w:val="28"/>
        </w:rPr>
        <w:t xml:space="preserve">мастер спорта международного класса по боксу Зарочинцев александр Алексеевич – воспитал Чемпионов и призеров областных соревнований по боксу </w:t>
      </w:r>
      <w:r w:rsidR="004A739B">
        <w:rPr>
          <w:rFonts w:ascii="Times New Roman" w:hAnsi="Times New Roman"/>
          <w:sz w:val="28"/>
          <w:szCs w:val="28"/>
        </w:rPr>
        <w:t xml:space="preserve">в Спартакиаде учащейся молодежи, заняв </w:t>
      </w:r>
      <w:r w:rsidR="004A739B">
        <w:rPr>
          <w:rFonts w:ascii="Times New Roman" w:hAnsi="Times New Roman"/>
          <w:sz w:val="28"/>
          <w:szCs w:val="28"/>
          <w:lang w:val="en-US"/>
        </w:rPr>
        <w:t>III</w:t>
      </w:r>
      <w:r w:rsidR="004A739B">
        <w:rPr>
          <w:rFonts w:ascii="Times New Roman" w:hAnsi="Times New Roman"/>
          <w:sz w:val="28"/>
          <w:szCs w:val="28"/>
        </w:rPr>
        <w:t xml:space="preserve"> место среди районов Воронежской области. </w:t>
      </w:r>
      <w:r w:rsidR="007B7565">
        <w:rPr>
          <w:rFonts w:ascii="Times New Roman" w:hAnsi="Times New Roman"/>
          <w:sz w:val="28"/>
          <w:szCs w:val="28"/>
        </w:rPr>
        <w:t xml:space="preserve"> </w:t>
      </w:r>
    </w:p>
    <w:p w:rsidR="00FB35DD" w:rsidRDefault="00FB35DD" w:rsidP="003722B9">
      <w:pPr>
        <w:spacing w:after="0" w:line="276"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3469C2">
        <w:rPr>
          <w:rFonts w:ascii="Times New Roman" w:eastAsia="Times New Roman" w:hAnsi="Times New Roman"/>
          <w:sz w:val="28"/>
          <w:szCs w:val="28"/>
          <w:lang w:eastAsia="ru-RU"/>
        </w:rPr>
        <w:t xml:space="preserve"> </w:t>
      </w:r>
      <w:r w:rsidR="004A739B">
        <w:rPr>
          <w:rFonts w:ascii="Times New Roman" w:eastAsia="Times New Roman" w:hAnsi="Times New Roman"/>
          <w:sz w:val="28"/>
          <w:szCs w:val="28"/>
          <w:lang w:eastAsia="ru-RU"/>
        </w:rPr>
        <w:t>в областной спартакиаде городов и районов Воронежской области женская команда по баск</w:t>
      </w:r>
      <w:r w:rsidR="009869DD">
        <w:rPr>
          <w:rFonts w:ascii="Times New Roman" w:eastAsia="Times New Roman" w:hAnsi="Times New Roman"/>
          <w:sz w:val="28"/>
          <w:szCs w:val="28"/>
          <w:lang w:eastAsia="ru-RU"/>
        </w:rPr>
        <w:t>етболу десятикратные Чемпионы Воронежской области – тренер Попова С.И.</w:t>
      </w:r>
      <w:r>
        <w:rPr>
          <w:rFonts w:ascii="Times New Roman" w:eastAsia="Times New Roman" w:hAnsi="Times New Roman"/>
          <w:sz w:val="28"/>
          <w:szCs w:val="28"/>
          <w:lang w:eastAsia="ru-RU"/>
        </w:rPr>
        <w:t xml:space="preserve"> </w:t>
      </w:r>
    </w:p>
    <w:p w:rsidR="00FB35DD" w:rsidRPr="008B6DFC" w:rsidRDefault="007707BB" w:rsidP="003722B9">
      <w:pPr>
        <w:spacing w:after="0" w:line="276" w:lineRule="auto"/>
        <w:ind w:firstLine="709"/>
        <w:contextualSpacing/>
        <w:jc w:val="both"/>
        <w:rPr>
          <w:rFonts w:ascii="Times New Roman" w:eastAsia="Times New Roman" w:hAnsi="Times New Roman"/>
          <w:i/>
          <w:color w:val="1F3864" w:themeColor="accent5" w:themeShade="80"/>
          <w:sz w:val="28"/>
          <w:szCs w:val="28"/>
          <w:lang w:eastAsia="ru-RU"/>
        </w:rPr>
      </w:pPr>
      <w:r w:rsidRPr="008B6DFC">
        <w:rPr>
          <w:rFonts w:ascii="Times New Roman" w:eastAsia="Times New Roman" w:hAnsi="Times New Roman"/>
          <w:b/>
          <w:i/>
          <w:color w:val="1F3864" w:themeColor="accent5" w:themeShade="80"/>
          <w:sz w:val="28"/>
          <w:szCs w:val="28"/>
          <w:lang w:eastAsia="ru-RU"/>
        </w:rPr>
        <w:t>Ключевые задачи на 2018 год и плановый период в области физической культуры и спорта</w:t>
      </w:r>
      <w:r w:rsidR="00037596" w:rsidRPr="008B6DFC">
        <w:rPr>
          <w:rFonts w:ascii="Times New Roman" w:eastAsia="Times New Roman" w:hAnsi="Times New Roman"/>
          <w:i/>
          <w:color w:val="1F3864" w:themeColor="accent5" w:themeShade="80"/>
          <w:sz w:val="28"/>
          <w:szCs w:val="28"/>
          <w:lang w:eastAsia="ru-RU"/>
        </w:rPr>
        <w:t>:</w:t>
      </w:r>
      <w:r w:rsidRPr="008B6DFC">
        <w:rPr>
          <w:rFonts w:ascii="Times New Roman" w:eastAsia="Times New Roman" w:hAnsi="Times New Roman"/>
          <w:i/>
          <w:color w:val="1F3864" w:themeColor="accent5" w:themeShade="80"/>
          <w:sz w:val="28"/>
          <w:szCs w:val="28"/>
          <w:lang w:eastAsia="ru-RU"/>
        </w:rPr>
        <w:t xml:space="preserve"> </w:t>
      </w:r>
    </w:p>
    <w:p w:rsidR="00037596" w:rsidRPr="008B6DFC" w:rsidRDefault="00037596" w:rsidP="003722B9">
      <w:pPr>
        <w:spacing w:after="0" w:line="276" w:lineRule="auto"/>
        <w:ind w:firstLine="709"/>
        <w:contextualSpacing/>
        <w:jc w:val="both"/>
        <w:rPr>
          <w:rFonts w:ascii="Times New Roman" w:eastAsia="Times New Roman" w:hAnsi="Times New Roman"/>
          <w:i/>
          <w:color w:val="1F3864" w:themeColor="accent5" w:themeShade="80"/>
          <w:sz w:val="28"/>
          <w:szCs w:val="28"/>
          <w:lang w:eastAsia="ru-RU"/>
        </w:rPr>
      </w:pPr>
      <w:r w:rsidRPr="008B6DFC">
        <w:rPr>
          <w:rFonts w:ascii="Times New Roman" w:eastAsia="Times New Roman" w:hAnsi="Times New Roman"/>
          <w:i/>
          <w:color w:val="1F3864" w:themeColor="accent5" w:themeShade="80"/>
          <w:sz w:val="28"/>
          <w:szCs w:val="28"/>
          <w:lang w:eastAsia="ru-RU"/>
        </w:rPr>
        <w:t>- реконструкция стадиона</w:t>
      </w:r>
      <w:r w:rsidR="00052CCC">
        <w:rPr>
          <w:rFonts w:ascii="Times New Roman" w:eastAsia="Times New Roman" w:hAnsi="Times New Roman"/>
          <w:i/>
          <w:color w:val="1F3864" w:themeColor="accent5" w:themeShade="80"/>
          <w:sz w:val="28"/>
          <w:szCs w:val="28"/>
          <w:lang w:eastAsia="ru-RU"/>
        </w:rPr>
        <w:t xml:space="preserve"> г. Семилуки</w:t>
      </w:r>
      <w:r w:rsidRPr="008B6DFC">
        <w:rPr>
          <w:rFonts w:ascii="Times New Roman" w:eastAsia="Times New Roman" w:hAnsi="Times New Roman"/>
          <w:i/>
          <w:color w:val="1F3864" w:themeColor="accent5" w:themeShade="80"/>
          <w:sz w:val="28"/>
          <w:szCs w:val="28"/>
          <w:lang w:eastAsia="ru-RU"/>
        </w:rPr>
        <w:t>;</w:t>
      </w:r>
    </w:p>
    <w:p w:rsidR="00037596" w:rsidRPr="008B6DFC" w:rsidRDefault="00B43639" w:rsidP="003722B9">
      <w:pPr>
        <w:spacing w:after="0" w:line="276" w:lineRule="auto"/>
        <w:ind w:firstLine="709"/>
        <w:contextualSpacing/>
        <w:jc w:val="both"/>
        <w:rPr>
          <w:rFonts w:ascii="Times New Roman" w:eastAsia="Times New Roman" w:hAnsi="Times New Roman"/>
          <w:i/>
          <w:color w:val="1F3864" w:themeColor="accent5" w:themeShade="80"/>
          <w:sz w:val="28"/>
          <w:szCs w:val="28"/>
          <w:lang w:eastAsia="ru-RU"/>
        </w:rPr>
      </w:pPr>
      <w:r>
        <w:rPr>
          <w:rFonts w:ascii="Times New Roman" w:eastAsia="Times New Roman" w:hAnsi="Times New Roman"/>
          <w:i/>
          <w:color w:val="1F3864" w:themeColor="accent5" w:themeShade="80"/>
          <w:sz w:val="28"/>
          <w:szCs w:val="28"/>
          <w:lang w:eastAsia="ru-RU"/>
        </w:rPr>
        <w:t>-</w:t>
      </w:r>
      <w:r w:rsidR="00037596" w:rsidRPr="008B6DFC">
        <w:rPr>
          <w:rFonts w:ascii="Times New Roman" w:eastAsia="Times New Roman" w:hAnsi="Times New Roman"/>
          <w:i/>
          <w:color w:val="1F3864" w:themeColor="accent5" w:themeShade="80"/>
          <w:sz w:val="28"/>
          <w:szCs w:val="28"/>
          <w:lang w:eastAsia="ru-RU"/>
        </w:rPr>
        <w:t>строительство современного спортивно-оздоровительного комплекса с мини-стадионом, игровыми площадками и</w:t>
      </w:r>
      <w:r w:rsidR="00052CCC">
        <w:rPr>
          <w:rFonts w:ascii="Times New Roman" w:eastAsia="Times New Roman" w:hAnsi="Times New Roman"/>
          <w:i/>
          <w:color w:val="1F3864" w:themeColor="accent5" w:themeShade="80"/>
          <w:sz w:val="28"/>
          <w:szCs w:val="28"/>
          <w:lang w:eastAsia="ru-RU"/>
        </w:rPr>
        <w:t xml:space="preserve"> </w:t>
      </w:r>
      <w:r w:rsidR="00037596" w:rsidRPr="008B6DFC">
        <w:rPr>
          <w:rFonts w:ascii="Times New Roman" w:eastAsia="Times New Roman" w:hAnsi="Times New Roman"/>
          <w:i/>
          <w:color w:val="1F3864" w:themeColor="accent5" w:themeShade="80"/>
          <w:sz w:val="28"/>
          <w:szCs w:val="28"/>
          <w:lang w:eastAsia="ru-RU"/>
        </w:rPr>
        <w:t>теннисным кортом на базе детского оздоровительного лагеря «Ландыш».</w:t>
      </w:r>
    </w:p>
    <w:p w:rsidR="00554EF7" w:rsidRDefault="00B43639" w:rsidP="003722B9">
      <w:pPr>
        <w:spacing w:after="0" w:line="276" w:lineRule="auto"/>
        <w:ind w:firstLine="709"/>
        <w:contextualSpacing/>
        <w:jc w:val="both"/>
        <w:rPr>
          <w:rFonts w:ascii="Times New Roman" w:eastAsia="Times New Roman" w:hAnsi="Times New Roman"/>
          <w:i/>
          <w:color w:val="1F3864" w:themeColor="accent5" w:themeShade="80"/>
          <w:sz w:val="28"/>
          <w:szCs w:val="28"/>
          <w:lang w:eastAsia="ru-RU"/>
        </w:rPr>
      </w:pPr>
      <w:r>
        <w:rPr>
          <w:rFonts w:ascii="Times New Roman" w:eastAsia="Times New Roman" w:hAnsi="Times New Roman"/>
          <w:i/>
          <w:color w:val="1F3864" w:themeColor="accent5" w:themeShade="80"/>
          <w:sz w:val="28"/>
          <w:szCs w:val="28"/>
          <w:lang w:eastAsia="ru-RU"/>
        </w:rPr>
        <w:t>-</w:t>
      </w:r>
      <w:r w:rsidR="00037596" w:rsidRPr="008B6DFC">
        <w:rPr>
          <w:rFonts w:ascii="Times New Roman" w:eastAsia="Times New Roman" w:hAnsi="Times New Roman"/>
          <w:i/>
          <w:color w:val="1F3864" w:themeColor="accent5" w:themeShade="80"/>
          <w:sz w:val="28"/>
          <w:szCs w:val="28"/>
          <w:lang w:eastAsia="ru-RU"/>
        </w:rPr>
        <w:t>решение проблемы перевозок детей  на соревнования и учебно-тренировочные сборы</w:t>
      </w:r>
      <w:r w:rsidR="00233F5D" w:rsidRPr="008B6DFC">
        <w:rPr>
          <w:rFonts w:ascii="Times New Roman" w:eastAsia="Times New Roman" w:hAnsi="Times New Roman"/>
          <w:i/>
          <w:color w:val="1F3864" w:themeColor="accent5" w:themeShade="80"/>
          <w:sz w:val="28"/>
          <w:szCs w:val="28"/>
          <w:lang w:eastAsia="ru-RU"/>
        </w:rPr>
        <w:t>.</w:t>
      </w:r>
    </w:p>
    <w:p w:rsidR="00C82BF2" w:rsidRDefault="00C82BF2" w:rsidP="003722B9">
      <w:pPr>
        <w:spacing w:after="0" w:line="276" w:lineRule="auto"/>
        <w:ind w:firstLine="709"/>
        <w:contextualSpacing/>
        <w:jc w:val="both"/>
        <w:rPr>
          <w:rFonts w:ascii="Times New Roman" w:eastAsia="Times New Roman" w:hAnsi="Times New Roman"/>
          <w:i/>
          <w:color w:val="1F3864" w:themeColor="accent5" w:themeShade="80"/>
          <w:sz w:val="28"/>
          <w:szCs w:val="28"/>
          <w:lang w:eastAsia="ru-RU"/>
        </w:rPr>
      </w:pPr>
    </w:p>
    <w:p w:rsidR="00233F5D" w:rsidRDefault="00233F5D" w:rsidP="003722B9">
      <w:pPr>
        <w:spacing w:after="0" w:line="276" w:lineRule="auto"/>
        <w:ind w:firstLine="709"/>
        <w:contextualSpacing/>
        <w:jc w:val="both"/>
        <w:rPr>
          <w:rFonts w:ascii="Times New Roman" w:eastAsia="Times New Roman" w:hAnsi="Times New Roman"/>
          <w:b/>
          <w:color w:val="1F3864" w:themeColor="accent5" w:themeShade="80"/>
          <w:spacing w:val="20"/>
          <w:sz w:val="28"/>
          <w:szCs w:val="28"/>
          <w:u w:val="single"/>
          <w:lang w:eastAsia="ru-RU"/>
        </w:rPr>
      </w:pPr>
      <w:r w:rsidRPr="00233F5D">
        <w:rPr>
          <w:rFonts w:ascii="Times New Roman" w:eastAsia="Times New Roman" w:hAnsi="Times New Roman"/>
          <w:b/>
          <w:color w:val="1F3864" w:themeColor="accent5" w:themeShade="80"/>
          <w:spacing w:val="20"/>
          <w:sz w:val="28"/>
          <w:szCs w:val="28"/>
          <w:u w:val="single"/>
          <w:lang w:eastAsia="ru-RU"/>
        </w:rPr>
        <w:t>Здравоохранение</w:t>
      </w:r>
    </w:p>
    <w:p w:rsidR="00233F5D" w:rsidRDefault="00545982" w:rsidP="003722B9">
      <w:pPr>
        <w:spacing w:after="0" w:line="276" w:lineRule="auto"/>
        <w:ind w:firstLine="709"/>
        <w:contextualSpacing/>
        <w:jc w:val="both"/>
        <w:rPr>
          <w:rFonts w:ascii="Times New Roman" w:hAnsi="Times New Roman"/>
          <w:i/>
          <w:sz w:val="28"/>
          <w:szCs w:val="28"/>
        </w:rPr>
      </w:pPr>
      <w:r>
        <w:rPr>
          <w:noProof/>
          <w:lang w:eastAsia="ru-RU"/>
        </w:rPr>
        <w:drawing>
          <wp:anchor distT="0" distB="0" distL="114300" distR="114300" simplePos="0" relativeHeight="251643392" behindDoc="0" locked="0" layoutInCell="1" allowOverlap="1" wp14:anchorId="715FBDC5" wp14:editId="01002EEC">
            <wp:simplePos x="0" y="0"/>
            <wp:positionH relativeFrom="margin">
              <wp:posOffset>3049905</wp:posOffset>
            </wp:positionH>
            <wp:positionV relativeFrom="margin">
              <wp:posOffset>5715000</wp:posOffset>
            </wp:positionV>
            <wp:extent cx="2889250" cy="2038350"/>
            <wp:effectExtent l="0" t="0" r="6350" b="0"/>
            <wp:wrapSquare wrapText="bothSides"/>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rotWithShape="1">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4427" t="10909" b="13521"/>
                    <a:stretch/>
                  </pic:blipFill>
                  <pic:spPr>
                    <a:xfrm>
                      <a:off x="0" y="0"/>
                      <a:ext cx="2889250" cy="2038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6DFC" w:rsidRPr="00052CCC">
        <w:rPr>
          <w:rFonts w:ascii="Times New Roman" w:hAnsi="Times New Roman"/>
          <w:b/>
          <w:i/>
          <w:sz w:val="28"/>
          <w:szCs w:val="28"/>
        </w:rPr>
        <w:t>Справочно:</w:t>
      </w:r>
      <w:r w:rsidR="008B6DFC" w:rsidRPr="008B6DFC">
        <w:rPr>
          <w:rFonts w:ascii="Times New Roman" w:hAnsi="Times New Roman"/>
          <w:b/>
          <w:i/>
          <w:sz w:val="28"/>
          <w:szCs w:val="28"/>
        </w:rPr>
        <w:t xml:space="preserve"> </w:t>
      </w:r>
      <w:r w:rsidR="00B43639" w:rsidRPr="00B43639">
        <w:rPr>
          <w:rFonts w:ascii="Times New Roman" w:hAnsi="Times New Roman"/>
          <w:i/>
          <w:sz w:val="28"/>
          <w:szCs w:val="28"/>
        </w:rPr>
        <w:t>с</w:t>
      </w:r>
      <w:r w:rsidR="00233F5D" w:rsidRPr="008B6DFC">
        <w:rPr>
          <w:rFonts w:ascii="Times New Roman" w:hAnsi="Times New Roman"/>
          <w:i/>
          <w:sz w:val="28"/>
          <w:szCs w:val="28"/>
          <w:lang w:val="x-none"/>
        </w:rPr>
        <w:t>истема здравоохранения района представлена МБУ «Семилукская ЦРБ им.</w:t>
      </w:r>
      <w:r w:rsidR="003F0A09">
        <w:rPr>
          <w:rFonts w:ascii="Times New Roman" w:hAnsi="Times New Roman"/>
          <w:i/>
          <w:sz w:val="28"/>
          <w:szCs w:val="28"/>
        </w:rPr>
        <w:t xml:space="preserve"> </w:t>
      </w:r>
      <w:r w:rsidR="00233F5D" w:rsidRPr="008B6DFC">
        <w:rPr>
          <w:rFonts w:ascii="Times New Roman" w:hAnsi="Times New Roman"/>
          <w:i/>
          <w:sz w:val="28"/>
          <w:szCs w:val="28"/>
          <w:lang w:val="x-none"/>
        </w:rPr>
        <w:t>А.В.Гончарова», Землянской участковой больницей, 9 амбулаториями, 33 ФАПами.</w:t>
      </w:r>
    </w:p>
    <w:p w:rsidR="00941FC1" w:rsidRPr="00941FC1" w:rsidRDefault="00941FC1" w:rsidP="003722B9">
      <w:pPr>
        <w:spacing w:after="0" w:line="276" w:lineRule="auto"/>
        <w:ind w:firstLine="709"/>
        <w:contextualSpacing/>
        <w:jc w:val="both"/>
        <w:rPr>
          <w:rFonts w:ascii="Times New Roman" w:hAnsi="Times New Roman"/>
          <w:b/>
          <w:i/>
          <w:sz w:val="28"/>
          <w:szCs w:val="28"/>
        </w:rPr>
      </w:pPr>
    </w:p>
    <w:p w:rsidR="00233F5D" w:rsidRPr="00732D16" w:rsidRDefault="00233F5D" w:rsidP="003722B9">
      <w:pPr>
        <w:spacing w:after="0" w:line="276" w:lineRule="auto"/>
        <w:ind w:firstLine="709"/>
        <w:contextualSpacing/>
        <w:jc w:val="both"/>
        <w:rPr>
          <w:rFonts w:ascii="Times New Roman" w:hAnsi="Times New Roman"/>
          <w:sz w:val="28"/>
          <w:szCs w:val="28"/>
        </w:rPr>
      </w:pPr>
      <w:r w:rsidRPr="00233F5D">
        <w:rPr>
          <w:rFonts w:ascii="Times New Roman" w:hAnsi="Times New Roman"/>
          <w:sz w:val="28"/>
          <w:szCs w:val="28"/>
          <w:lang w:val="x-none"/>
        </w:rPr>
        <w:t>При взаимодействии органов государственной власти всех уровней за период с 2013 года на территории района введены в эксплуатацию сле</w:t>
      </w:r>
      <w:r w:rsidR="00F40B44">
        <w:rPr>
          <w:rFonts w:ascii="Times New Roman" w:hAnsi="Times New Roman"/>
          <w:sz w:val="28"/>
          <w:szCs w:val="28"/>
          <w:lang w:val="x-none"/>
        </w:rPr>
        <w:t>дующие</w:t>
      </w:r>
      <w:r w:rsidR="001D68D8">
        <w:rPr>
          <w:rFonts w:ascii="Times New Roman" w:hAnsi="Times New Roman"/>
          <w:sz w:val="28"/>
          <w:szCs w:val="28"/>
          <w:lang w:val="x-none"/>
        </w:rPr>
        <w:t xml:space="preserve"> </w:t>
      </w:r>
      <w:r w:rsidR="001D68D8" w:rsidRPr="001D68D8">
        <w:rPr>
          <w:rFonts w:ascii="Times New Roman" w:hAnsi="Times New Roman"/>
          <w:sz w:val="28"/>
          <w:szCs w:val="28"/>
          <w:lang w:val="x-none"/>
        </w:rPr>
        <w:t>объекты здравоохранения</w:t>
      </w:r>
      <w:r w:rsidR="00732D16" w:rsidRPr="001D68D8">
        <w:rPr>
          <w:rFonts w:ascii="Times New Roman" w:hAnsi="Times New Roman"/>
          <w:sz w:val="28"/>
          <w:szCs w:val="28"/>
        </w:rPr>
        <w:t>:</w:t>
      </w:r>
      <w:r w:rsidR="00F40B44" w:rsidRPr="001D68D8">
        <w:rPr>
          <w:rFonts w:ascii="Times New Roman" w:eastAsia="Times New Roman" w:hAnsi="Times New Roman" w:cs="Times New Roman"/>
          <w:sz w:val="28"/>
          <w:szCs w:val="28"/>
          <w:shd w:val="clear" w:color="auto" w:fill="FFFFFF"/>
          <w:lang w:eastAsia="ru-RU"/>
        </w:rPr>
        <w:t xml:space="preserve"> ФАП с. Ендовище - 2014 год, врачебная амбулатория в с. Старая Ведуга и пгт. Латная - 2015 год, амбулатория в п. Стрелица - 2016 год.</w:t>
      </w:r>
    </w:p>
    <w:p w:rsidR="00233F5D" w:rsidRPr="00233F5D" w:rsidRDefault="00233F5D" w:rsidP="003722B9">
      <w:pPr>
        <w:spacing w:after="0" w:line="276" w:lineRule="auto"/>
        <w:ind w:firstLine="709"/>
        <w:contextualSpacing/>
        <w:jc w:val="both"/>
        <w:rPr>
          <w:rFonts w:ascii="Times New Roman" w:hAnsi="Times New Roman"/>
          <w:sz w:val="28"/>
          <w:szCs w:val="28"/>
          <w:lang w:val="x-none"/>
        </w:rPr>
      </w:pPr>
      <w:r w:rsidRPr="00233F5D">
        <w:rPr>
          <w:rFonts w:ascii="Times New Roman" w:hAnsi="Times New Roman"/>
          <w:sz w:val="28"/>
          <w:szCs w:val="28"/>
          <w:lang w:val="x-none"/>
        </w:rPr>
        <w:t xml:space="preserve">Актуальным на текущий момент является развитие медико-профилактических технологий. Состояние здоровья человека во многом зависит от того образа жизни, который он ведёт. Поэтому вместе с развитием здравоохранения необходимо поддерживать стандарты ведения здорового образа жизни. </w:t>
      </w:r>
    </w:p>
    <w:p w:rsidR="00233F5D" w:rsidRPr="00233F5D" w:rsidRDefault="00233F5D" w:rsidP="001D68D8">
      <w:pPr>
        <w:spacing w:after="0" w:line="276" w:lineRule="auto"/>
        <w:ind w:firstLine="851"/>
        <w:contextualSpacing/>
        <w:jc w:val="both"/>
        <w:rPr>
          <w:rFonts w:ascii="Times New Roman" w:hAnsi="Times New Roman"/>
          <w:sz w:val="28"/>
          <w:szCs w:val="28"/>
          <w:lang w:val="x-none"/>
        </w:rPr>
      </w:pPr>
      <w:r w:rsidRPr="00233F5D">
        <w:rPr>
          <w:rFonts w:ascii="Times New Roman" w:hAnsi="Times New Roman"/>
          <w:sz w:val="28"/>
          <w:szCs w:val="28"/>
          <w:lang w:val="x-none"/>
        </w:rPr>
        <w:t>На территории Семилукского района продолжается реализация приоритетного национального проекта «ЗДОРОВЬЕ», который направлен на повышение доступности, качества и эффективности оказания первичной медико-санитарной помощи населению района. Он включает в себя подготовку кадров, улучшение материально-технической базы, улучшение оказания медицинской помощи женщинам в период беременности и родов, улучшение здоровья детского населения, профилактику и лечение наиболее значимых заболеваний.</w:t>
      </w:r>
      <w:r w:rsidR="00D17CBD" w:rsidRPr="00D17CBD">
        <w:rPr>
          <w:noProof/>
          <w:lang w:eastAsia="ru-RU"/>
        </w:rPr>
        <w:t xml:space="preserve"> </w:t>
      </w:r>
    </w:p>
    <w:p w:rsidR="00233F5D" w:rsidRPr="00233F5D" w:rsidRDefault="00233F5D" w:rsidP="003722B9">
      <w:pPr>
        <w:spacing w:after="0" w:line="276" w:lineRule="auto"/>
        <w:ind w:firstLine="709"/>
        <w:contextualSpacing/>
        <w:jc w:val="both"/>
        <w:rPr>
          <w:rFonts w:ascii="Times New Roman" w:hAnsi="Times New Roman"/>
          <w:b/>
          <w:i/>
          <w:color w:val="1F3864" w:themeColor="accent5" w:themeShade="80"/>
          <w:sz w:val="28"/>
          <w:szCs w:val="28"/>
          <w:lang w:val="x-none"/>
        </w:rPr>
      </w:pPr>
      <w:r w:rsidRPr="00233F5D">
        <w:rPr>
          <w:rFonts w:ascii="Times New Roman" w:hAnsi="Times New Roman"/>
          <w:b/>
          <w:i/>
          <w:color w:val="1F3864" w:themeColor="accent5" w:themeShade="80"/>
          <w:sz w:val="28"/>
          <w:szCs w:val="28"/>
          <w:lang w:val="x-none"/>
        </w:rPr>
        <w:t xml:space="preserve">Ключевая задача на 2018 год и на плановый период: </w:t>
      </w:r>
    </w:p>
    <w:p w:rsidR="00554EF7" w:rsidRDefault="00233F5D" w:rsidP="003722B9">
      <w:pPr>
        <w:pBdr>
          <w:bottom w:val="single" w:sz="12" w:space="1" w:color="auto"/>
        </w:pBdr>
        <w:spacing w:after="0" w:line="276" w:lineRule="auto"/>
        <w:ind w:firstLine="709"/>
        <w:contextualSpacing/>
        <w:jc w:val="both"/>
        <w:rPr>
          <w:rFonts w:ascii="Times New Roman" w:hAnsi="Times New Roman"/>
          <w:i/>
          <w:color w:val="1F3864" w:themeColor="accent5" w:themeShade="80"/>
          <w:sz w:val="28"/>
          <w:szCs w:val="28"/>
          <w:lang w:val="x-none"/>
        </w:rPr>
      </w:pPr>
      <w:r>
        <w:rPr>
          <w:rFonts w:ascii="Times New Roman" w:hAnsi="Times New Roman"/>
          <w:i/>
          <w:color w:val="1F3864" w:themeColor="accent5" w:themeShade="80"/>
          <w:sz w:val="28"/>
          <w:szCs w:val="28"/>
          <w:lang w:val="x-none"/>
        </w:rPr>
        <w:t>З</w:t>
      </w:r>
      <w:r w:rsidRPr="00233F5D">
        <w:rPr>
          <w:rFonts w:ascii="Times New Roman" w:hAnsi="Times New Roman"/>
          <w:i/>
          <w:color w:val="1F3864" w:themeColor="accent5" w:themeShade="80"/>
          <w:sz w:val="28"/>
          <w:szCs w:val="28"/>
          <w:lang w:val="x-none"/>
        </w:rPr>
        <w:t>дравоохранение является одним из важнейших подразделений социальной инфраструктуры муниципального образования. Соблюдение конституционных гарантий по оказанию медицинской помощи и созданию благоприятных санитарно-эпидемиологических условий жизнедеятельности населения является одним из приоритетов в компетенции органов местного самоуправления Семилукского муниципального района.</w:t>
      </w:r>
    </w:p>
    <w:p w:rsidR="00233F5D" w:rsidRDefault="00233F5D" w:rsidP="003722B9">
      <w:pPr>
        <w:spacing w:after="0" w:line="276" w:lineRule="auto"/>
        <w:ind w:firstLine="709"/>
        <w:contextualSpacing/>
        <w:jc w:val="both"/>
        <w:rPr>
          <w:rFonts w:ascii="Times New Roman" w:hAnsi="Times New Roman"/>
          <w:i/>
          <w:color w:val="1F3864" w:themeColor="accent5" w:themeShade="80"/>
          <w:sz w:val="28"/>
          <w:szCs w:val="28"/>
        </w:rPr>
      </w:pPr>
      <w:r w:rsidRPr="00233F5D">
        <w:rPr>
          <w:rFonts w:ascii="Times New Roman" w:hAnsi="Times New Roman"/>
          <w:i/>
          <w:color w:val="1F3864" w:themeColor="accent5" w:themeShade="80"/>
          <w:sz w:val="28"/>
          <w:szCs w:val="28"/>
          <w:lang w:val="x-none"/>
        </w:rPr>
        <w:t xml:space="preserve"> </w:t>
      </w:r>
    </w:p>
    <w:p w:rsidR="008B1FAD" w:rsidRDefault="008B1FAD" w:rsidP="000F1FD1">
      <w:pPr>
        <w:spacing w:after="0" w:line="276" w:lineRule="auto"/>
        <w:contextualSpacing/>
        <w:jc w:val="both"/>
        <w:rPr>
          <w:rFonts w:ascii="Times New Roman" w:hAnsi="Times New Roman"/>
          <w:b/>
          <w:color w:val="C00000"/>
          <w:sz w:val="28"/>
          <w:szCs w:val="28"/>
        </w:rPr>
      </w:pPr>
    </w:p>
    <w:p w:rsidR="008B1FAD" w:rsidRDefault="008B1FAD" w:rsidP="000F1FD1">
      <w:pPr>
        <w:spacing w:after="0" w:line="276" w:lineRule="auto"/>
        <w:contextualSpacing/>
        <w:jc w:val="both"/>
        <w:rPr>
          <w:rFonts w:ascii="Times New Roman" w:hAnsi="Times New Roman"/>
          <w:b/>
          <w:color w:val="C00000"/>
          <w:sz w:val="28"/>
          <w:szCs w:val="28"/>
        </w:rPr>
      </w:pPr>
    </w:p>
    <w:p w:rsidR="008B1FAD" w:rsidRDefault="008B1FAD"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BE7C1A" w:rsidRDefault="00BE7C1A" w:rsidP="000F1FD1">
      <w:pPr>
        <w:spacing w:after="0" w:line="276" w:lineRule="auto"/>
        <w:contextualSpacing/>
        <w:jc w:val="both"/>
        <w:rPr>
          <w:rFonts w:ascii="Times New Roman" w:hAnsi="Times New Roman"/>
          <w:b/>
          <w:color w:val="C00000"/>
          <w:sz w:val="28"/>
          <w:szCs w:val="28"/>
        </w:rPr>
      </w:pPr>
    </w:p>
    <w:p w:rsidR="008B1FAD" w:rsidRDefault="008B1FAD" w:rsidP="000F1FD1">
      <w:pPr>
        <w:spacing w:after="0" w:line="276" w:lineRule="auto"/>
        <w:contextualSpacing/>
        <w:jc w:val="both"/>
        <w:rPr>
          <w:rFonts w:ascii="Times New Roman" w:hAnsi="Times New Roman"/>
          <w:b/>
          <w:color w:val="C00000"/>
          <w:sz w:val="28"/>
          <w:szCs w:val="28"/>
        </w:rPr>
      </w:pPr>
    </w:p>
    <w:p w:rsidR="008B1FAD" w:rsidRDefault="008B1FAD" w:rsidP="000F1FD1">
      <w:pPr>
        <w:spacing w:after="0" w:line="276" w:lineRule="auto"/>
        <w:contextualSpacing/>
        <w:jc w:val="both"/>
        <w:rPr>
          <w:rFonts w:ascii="Times New Roman" w:hAnsi="Times New Roman"/>
          <w:b/>
          <w:color w:val="C00000"/>
          <w:sz w:val="28"/>
          <w:szCs w:val="28"/>
        </w:rPr>
      </w:pPr>
    </w:p>
    <w:p w:rsidR="00233F5D" w:rsidRDefault="00233F5D" w:rsidP="000F1FD1">
      <w:pPr>
        <w:spacing w:after="0" w:line="276" w:lineRule="auto"/>
        <w:contextualSpacing/>
        <w:jc w:val="both"/>
        <w:rPr>
          <w:rFonts w:ascii="Times New Roman" w:hAnsi="Times New Roman"/>
          <w:b/>
          <w:color w:val="C00000"/>
          <w:sz w:val="28"/>
          <w:szCs w:val="28"/>
        </w:rPr>
      </w:pPr>
      <w:r w:rsidRPr="00233F5D">
        <w:rPr>
          <w:rFonts w:ascii="Times New Roman" w:hAnsi="Times New Roman"/>
          <w:b/>
          <w:color w:val="C00000"/>
          <w:sz w:val="28"/>
          <w:szCs w:val="28"/>
        </w:rPr>
        <w:t>ЖИЛИЩНО-КОММУНАЛЬНОЕ ХОЗЯЙСТВО</w:t>
      </w:r>
    </w:p>
    <w:p w:rsidR="00CC0086" w:rsidRDefault="00CC0086" w:rsidP="003722B9">
      <w:pPr>
        <w:spacing w:after="0" w:line="276" w:lineRule="auto"/>
        <w:ind w:firstLine="709"/>
        <w:contextualSpacing/>
        <w:jc w:val="both"/>
        <w:rPr>
          <w:rFonts w:ascii="Times New Roman" w:hAnsi="Times New Roman"/>
          <w:b/>
          <w:color w:val="C00000"/>
          <w:sz w:val="28"/>
          <w:szCs w:val="28"/>
        </w:rPr>
      </w:pPr>
    </w:p>
    <w:p w:rsidR="00A55A5B" w:rsidRDefault="00035F18" w:rsidP="003722B9">
      <w:pPr>
        <w:pStyle w:val="a8"/>
        <w:shd w:val="clear" w:color="auto" w:fill="FFFFFF"/>
        <w:spacing w:after="0" w:line="276" w:lineRule="auto"/>
        <w:ind w:firstLine="709"/>
        <w:contextualSpacing/>
        <w:jc w:val="both"/>
        <w:rPr>
          <w:color w:val="000000"/>
          <w:sz w:val="28"/>
          <w:szCs w:val="28"/>
        </w:rPr>
      </w:pPr>
      <w:r>
        <w:rPr>
          <w:noProof/>
          <w:color w:val="000000"/>
          <w:sz w:val="28"/>
          <w:szCs w:val="28"/>
          <w:lang w:eastAsia="ru-RU"/>
        </w:rPr>
        <w:drawing>
          <wp:anchor distT="0" distB="0" distL="114300" distR="114300" simplePos="0" relativeHeight="251656704" behindDoc="0" locked="0" layoutInCell="1" allowOverlap="1" wp14:anchorId="08ECB297" wp14:editId="7B8C0FF0">
            <wp:simplePos x="0" y="0"/>
            <wp:positionH relativeFrom="column">
              <wp:posOffset>3315970</wp:posOffset>
            </wp:positionH>
            <wp:positionV relativeFrom="paragraph">
              <wp:posOffset>275590</wp:posOffset>
            </wp:positionV>
            <wp:extent cx="2727960" cy="1819275"/>
            <wp:effectExtent l="0" t="0" r="0" b="9525"/>
            <wp:wrapSquare wrapText="bothSides"/>
            <wp:docPr id="28" name="Рисунок 28" descr="Y:\01 ОТЧЕТЫ ГЛАВЫ\2017\фото для отчета главы\Energia-Gas-Luce-Acqua-I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01 ОТЧЕТЫ ГЛАВЫ\2017\фото для отчета главы\Energia-Gas-Luce-Acqua-Im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796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A5B">
        <w:rPr>
          <w:color w:val="000000"/>
          <w:sz w:val="28"/>
          <w:szCs w:val="28"/>
        </w:rPr>
        <w:t>Жилищно-коммунальное хозяйство Семилукского муниципального района - это совокупность объектов жизнеобеспечения района, инженерной инфраструктуры, предприятий и организаций, представляющих услуги тепло-, электро-, газо- водоснабжения и водоотведения.</w:t>
      </w:r>
    </w:p>
    <w:p w:rsidR="00A55A5B" w:rsidRDefault="00A55A5B" w:rsidP="003722B9">
      <w:pPr>
        <w:spacing w:after="0" w:line="276" w:lineRule="auto"/>
        <w:ind w:firstLine="709"/>
        <w:contextualSpacing/>
        <w:jc w:val="both"/>
      </w:pPr>
      <w:r>
        <w:rPr>
          <w:rFonts w:ascii="Times New Roman" w:hAnsi="Times New Roman" w:cs="Times New Roman"/>
          <w:sz w:val="28"/>
          <w:szCs w:val="28"/>
        </w:rPr>
        <w:t>Основными задачами функционирования жилищно-коммунального комплекса является надежное обеспечение в достаточном объеме населения района электрической и тепловой энергией, водой, газом, стабильное функционирование системы водоотведения.</w:t>
      </w:r>
      <w:r>
        <w:t xml:space="preserve"> </w:t>
      </w:r>
    </w:p>
    <w:p w:rsidR="00A55A5B" w:rsidRDefault="00A55A5B" w:rsidP="003722B9">
      <w:pPr>
        <w:spacing w:after="0" w:line="276" w:lineRule="auto"/>
        <w:ind w:firstLine="709"/>
        <w:contextualSpacing/>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На территории Семилукского муниципального района осуществляют деятельность 62 организации жилищно-коммунального комплекса различной формы собственности, из которых 5 многоотраслевых организаций (</w:t>
      </w:r>
      <w:r w:rsidR="00F30E0F">
        <w:rPr>
          <w:rFonts w:ascii="Times New Roman" w:hAnsi="Times New Roman" w:cs="Times New Roman"/>
          <w:sz w:val="28"/>
          <w:szCs w:val="28"/>
        </w:rPr>
        <w:t>теплоснабжение</w:t>
      </w:r>
      <w:r>
        <w:rPr>
          <w:rFonts w:ascii="Times New Roman" w:hAnsi="Times New Roman" w:cs="Times New Roman"/>
          <w:sz w:val="28"/>
          <w:szCs w:val="28"/>
        </w:rPr>
        <w:t xml:space="preserve">, горячее и холодное водоснабжение, </w:t>
      </w:r>
      <w:r w:rsidR="00F30E0F">
        <w:rPr>
          <w:rFonts w:ascii="Times New Roman" w:hAnsi="Times New Roman" w:cs="Times New Roman"/>
          <w:sz w:val="28"/>
          <w:szCs w:val="28"/>
        </w:rPr>
        <w:t>водоотведение</w:t>
      </w:r>
      <w:r>
        <w:rPr>
          <w:rFonts w:ascii="Times New Roman" w:hAnsi="Times New Roman" w:cs="Times New Roman"/>
          <w:sz w:val="28"/>
          <w:szCs w:val="28"/>
        </w:rPr>
        <w:t xml:space="preserve">), </w:t>
      </w:r>
      <w:r>
        <w:rPr>
          <w:rFonts w:ascii="Times New Roman" w:hAnsi="Times New Roman" w:cs="Times New Roman"/>
          <w:sz w:val="28"/>
          <w:szCs w:val="28"/>
        </w:rPr>
        <w:br/>
        <w:t>2 организации в сфере газоснабжения, 2 организации в сфере электроснабжения, 10 организаций осуществляют услуги по водоснабжению,</w:t>
      </w:r>
      <w:r>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br/>
        <w:t xml:space="preserve">1 организация осуществляет утилизацию (захоронение) твердых бытовых отходов, 1 организация осуществляет работы по благоустройству города Семилуки, </w:t>
      </w:r>
      <w:r w:rsidR="000C63A6">
        <w:rPr>
          <w:rFonts w:ascii="Times New Roman" w:hAnsi="Times New Roman" w:cs="Times New Roman"/>
          <w:sz w:val="28"/>
          <w:szCs w:val="28"/>
        </w:rPr>
        <w:t>11 лицензированных управляющ</w:t>
      </w:r>
      <w:r>
        <w:rPr>
          <w:rFonts w:ascii="Times New Roman" w:hAnsi="Times New Roman" w:cs="Times New Roman"/>
          <w:sz w:val="28"/>
          <w:szCs w:val="28"/>
        </w:rPr>
        <w:t>их компаний, 29 ТСЖ (ТСН) и 1 ЖСК.</w:t>
      </w:r>
    </w:p>
    <w:p w:rsidR="00A55A5B" w:rsidRDefault="00A55A5B"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Ими эксплуатируются: 368 км водопроводных сетей, 54 км канализационных сетей, 22 км тепловых сетей и 324 многоквартирных дома. </w:t>
      </w:r>
    </w:p>
    <w:p w:rsidR="00554EF7" w:rsidRPr="000272F8" w:rsidRDefault="00545982" w:rsidP="003722B9">
      <w:pPr>
        <w:spacing w:after="0" w:line="276" w:lineRule="auto"/>
        <w:ind w:firstLine="709"/>
        <w:contextualSpacing/>
        <w:jc w:val="both"/>
        <w:rPr>
          <w:rFonts w:ascii="Times New Roman" w:hAnsi="Times New Roman" w:cs="Times New Roman"/>
          <w:i/>
          <w:color w:val="002060"/>
          <w:sz w:val="28"/>
          <w:szCs w:val="28"/>
        </w:rPr>
      </w:pPr>
      <w:r w:rsidRPr="00545982">
        <w:rPr>
          <w:rFonts w:ascii="Times New Roman" w:hAnsi="Times New Roman" w:cs="Times New Roman"/>
          <w:b/>
          <w:i/>
          <w:color w:val="002060"/>
          <w:sz w:val="28"/>
          <w:szCs w:val="28"/>
        </w:rPr>
        <w:t>Ключевая задача на 2018 год и на плановый период</w:t>
      </w:r>
      <w:r>
        <w:rPr>
          <w:rFonts w:ascii="Times New Roman" w:hAnsi="Times New Roman" w:cs="Times New Roman"/>
          <w:b/>
          <w:i/>
          <w:color w:val="002060"/>
          <w:sz w:val="28"/>
          <w:szCs w:val="28"/>
        </w:rPr>
        <w:t>:</w:t>
      </w:r>
      <w:r w:rsidRPr="00545982">
        <w:rPr>
          <w:rFonts w:ascii="Times New Roman" w:hAnsi="Times New Roman" w:cs="Times New Roman"/>
          <w:b/>
          <w:i/>
          <w:color w:val="002060"/>
          <w:sz w:val="28"/>
          <w:szCs w:val="28"/>
        </w:rPr>
        <w:t xml:space="preserve"> </w:t>
      </w:r>
      <w:r w:rsidR="00A55A5B" w:rsidRPr="000272F8">
        <w:rPr>
          <w:rFonts w:ascii="Times New Roman" w:hAnsi="Times New Roman" w:cs="Times New Roman"/>
          <w:i/>
          <w:color w:val="002060"/>
          <w:sz w:val="28"/>
          <w:szCs w:val="28"/>
        </w:rPr>
        <w:t>Повышение надежности систем коммунального теплоснабжения, своевременная и всесторонняя подготовка к осенне-зимнему периоду и проведение его во взаимодействии теплоснабжающих организаций, потребителей тепловой энергии и органов местного самоуправления являются одними из основных направлений деятельности администрации Семилукского муниципального района, по итогам которой на основании акта проверки готовности от 13.10.2017 года № В-22-2017, Верхне-Донское управление Ростехнадзора выдало Семилукскому муниципальному району Паспорт готовности к отопительному периоду 2017-2018 годов</w:t>
      </w:r>
      <w:r w:rsidR="00554EF7" w:rsidRPr="000272F8">
        <w:rPr>
          <w:rFonts w:ascii="Times New Roman" w:hAnsi="Times New Roman" w:cs="Times New Roman"/>
          <w:i/>
          <w:color w:val="002060"/>
          <w:sz w:val="28"/>
          <w:szCs w:val="28"/>
        </w:rPr>
        <w:t>.</w:t>
      </w:r>
    </w:p>
    <w:p w:rsidR="00BF2939" w:rsidRDefault="00BF2939" w:rsidP="003722B9">
      <w:pPr>
        <w:spacing w:after="0" w:line="276" w:lineRule="auto"/>
        <w:ind w:firstLine="709"/>
        <w:contextualSpacing/>
        <w:jc w:val="both"/>
        <w:rPr>
          <w:rFonts w:ascii="Times New Roman" w:hAnsi="Times New Roman" w:cs="Times New Roman"/>
          <w:sz w:val="28"/>
          <w:szCs w:val="28"/>
        </w:rPr>
      </w:pPr>
    </w:p>
    <w:p w:rsidR="00BF2939" w:rsidRDefault="00BF2939" w:rsidP="003722B9">
      <w:pPr>
        <w:spacing w:after="0" w:line="276" w:lineRule="auto"/>
        <w:ind w:firstLine="709"/>
        <w:contextualSpacing/>
        <w:jc w:val="both"/>
        <w:rPr>
          <w:rFonts w:ascii="Times New Roman" w:hAnsi="Times New Roman" w:cs="Times New Roman"/>
          <w:sz w:val="28"/>
          <w:szCs w:val="28"/>
        </w:rPr>
      </w:pPr>
    </w:p>
    <w:p w:rsidR="00BF2939" w:rsidRDefault="00BF2939" w:rsidP="003722B9">
      <w:pPr>
        <w:spacing w:after="0" w:line="276" w:lineRule="auto"/>
        <w:ind w:firstLine="709"/>
        <w:contextualSpacing/>
        <w:jc w:val="both"/>
        <w:rPr>
          <w:rFonts w:ascii="Times New Roman" w:hAnsi="Times New Roman" w:cs="Times New Roman"/>
          <w:sz w:val="28"/>
          <w:szCs w:val="28"/>
        </w:rPr>
      </w:pPr>
    </w:p>
    <w:p w:rsidR="00233F5D" w:rsidRDefault="00A55A5B" w:rsidP="003722B9">
      <w:pPr>
        <w:spacing w:after="0" w:line="276" w:lineRule="auto"/>
        <w:ind w:firstLine="709"/>
        <w:contextualSpacing/>
        <w:jc w:val="both"/>
        <w:rPr>
          <w:rFonts w:ascii="Times New Roman" w:hAnsi="Times New Roman"/>
          <w:b/>
          <w:color w:val="1F3864" w:themeColor="accent5" w:themeShade="80"/>
          <w:spacing w:val="20"/>
          <w:sz w:val="28"/>
          <w:szCs w:val="28"/>
          <w:u w:val="single"/>
        </w:rPr>
      </w:pPr>
      <w:r>
        <w:rPr>
          <w:rFonts w:ascii="Times New Roman" w:hAnsi="Times New Roman" w:cs="Times New Roman"/>
          <w:sz w:val="28"/>
          <w:szCs w:val="28"/>
        </w:rPr>
        <w:t xml:space="preserve"> </w:t>
      </w:r>
      <w:r w:rsidR="00233F5D" w:rsidRPr="00233F5D">
        <w:rPr>
          <w:rFonts w:ascii="Times New Roman" w:hAnsi="Times New Roman"/>
          <w:b/>
          <w:color w:val="1F3864" w:themeColor="accent5" w:themeShade="80"/>
          <w:spacing w:val="20"/>
          <w:sz w:val="28"/>
          <w:szCs w:val="28"/>
          <w:u w:val="single"/>
        </w:rPr>
        <w:t>Градостроительная деятельность</w:t>
      </w:r>
    </w:p>
    <w:p w:rsidR="0093111E" w:rsidRDefault="00035F18" w:rsidP="001D68D8">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1709241C" wp14:editId="54BAFF31">
            <wp:simplePos x="0" y="0"/>
            <wp:positionH relativeFrom="column">
              <wp:posOffset>2948940</wp:posOffset>
            </wp:positionH>
            <wp:positionV relativeFrom="paragraph">
              <wp:posOffset>300990</wp:posOffset>
            </wp:positionV>
            <wp:extent cx="2952750" cy="2213610"/>
            <wp:effectExtent l="0" t="0" r="0" b="0"/>
            <wp:wrapSquare wrapText="bothSides"/>
            <wp:docPr id="29" name="Рисунок 29" descr="Y:\01 ОТЧЕТЫ ГЛАВЫ\2017\фото для отчета главы\shutterstock_15746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1 ОТЧЕТЫ ГЛАВЫ\2017\фото для отчета главы\shutterstock_1574625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0" cy="2213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111E">
        <w:rPr>
          <w:rFonts w:ascii="Times New Roman" w:hAnsi="Times New Roman" w:cs="Times New Roman"/>
          <w:sz w:val="28"/>
          <w:szCs w:val="28"/>
        </w:rPr>
        <w:t>Изменения, произошедшие за последнее время в социально-экономическом развитии района, неразрывно связаны с изменениями в градостроительной политике, активными инвестиционными процессами, происходящими в различных отраслях производства, в том числе строительстве, инженерном освоении и благоустройстве территорий поселений различного типа, как городских, так и сельских.</w:t>
      </w:r>
    </w:p>
    <w:p w:rsidR="00D539A1" w:rsidRPr="006E6315" w:rsidRDefault="00D30092" w:rsidP="001D68D8">
      <w:pPr>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1D68D8" w:rsidRPr="001D68D8">
        <w:rPr>
          <w:rFonts w:ascii="Times New Roman" w:hAnsi="Times New Roman" w:cs="Times New Roman"/>
          <w:sz w:val="28"/>
          <w:szCs w:val="28"/>
        </w:rPr>
        <w:t>В</w:t>
      </w:r>
      <w:r w:rsidR="006E6315" w:rsidRPr="001D68D8">
        <w:rPr>
          <w:rFonts w:ascii="Times New Roman" w:hAnsi="Times New Roman" w:cs="Times New Roman"/>
          <w:sz w:val="28"/>
          <w:szCs w:val="28"/>
        </w:rPr>
        <w:t xml:space="preserve"> 2</w:t>
      </w:r>
      <w:r w:rsidR="006E6315">
        <w:rPr>
          <w:rFonts w:ascii="Times New Roman" w:hAnsi="Times New Roman" w:cs="Times New Roman"/>
          <w:sz w:val="28"/>
          <w:szCs w:val="28"/>
        </w:rPr>
        <w:t>017 году Семилукский муниципальный район принял участие в реализации приоритетного проекта</w:t>
      </w:r>
      <w:r w:rsidR="006E6315">
        <w:rPr>
          <w:rFonts w:ascii="Times New Roman" w:hAnsi="Times New Roman" w:cs="Times New Roman"/>
          <w:b/>
          <w:sz w:val="28"/>
          <w:szCs w:val="28"/>
        </w:rPr>
        <w:t xml:space="preserve"> </w:t>
      </w:r>
      <w:r w:rsidRPr="006E6315">
        <w:rPr>
          <w:rFonts w:ascii="Times New Roman" w:hAnsi="Times New Roman" w:cs="Times New Roman"/>
          <w:sz w:val="28"/>
          <w:szCs w:val="28"/>
        </w:rPr>
        <w:t>«Формирование современной городской среды</w:t>
      </w:r>
      <w:r w:rsidR="001D68D8">
        <w:rPr>
          <w:rFonts w:ascii="Times New Roman" w:hAnsi="Times New Roman" w:cs="Times New Roman"/>
          <w:sz w:val="28"/>
          <w:szCs w:val="28"/>
        </w:rPr>
        <w:t xml:space="preserve"> Воронежской области</w:t>
      </w:r>
      <w:r w:rsidRPr="006E6315">
        <w:rPr>
          <w:rFonts w:ascii="Times New Roman" w:hAnsi="Times New Roman" w:cs="Times New Roman"/>
          <w:sz w:val="28"/>
          <w:szCs w:val="28"/>
        </w:rPr>
        <w:t>»</w:t>
      </w:r>
      <w:r w:rsidR="001D68D8">
        <w:rPr>
          <w:rFonts w:ascii="Times New Roman" w:hAnsi="Times New Roman" w:cs="Times New Roman"/>
          <w:sz w:val="28"/>
          <w:szCs w:val="28"/>
        </w:rPr>
        <w:t>:</w:t>
      </w:r>
      <w:r w:rsidRPr="006E6315">
        <w:rPr>
          <w:rFonts w:ascii="Times New Roman" w:hAnsi="Times New Roman" w:cs="Times New Roman"/>
          <w:sz w:val="28"/>
          <w:szCs w:val="28"/>
        </w:rPr>
        <w:t xml:space="preserve"> </w:t>
      </w:r>
    </w:p>
    <w:tbl>
      <w:tblPr>
        <w:tblStyle w:val="af3"/>
        <w:tblW w:w="0" w:type="auto"/>
        <w:tblLayout w:type="fixed"/>
        <w:tblLook w:val="04A0" w:firstRow="1" w:lastRow="0" w:firstColumn="1" w:lastColumn="0" w:noHBand="0" w:noVBand="1"/>
      </w:tblPr>
      <w:tblGrid>
        <w:gridCol w:w="563"/>
        <w:gridCol w:w="1755"/>
        <w:gridCol w:w="2207"/>
        <w:gridCol w:w="2387"/>
        <w:gridCol w:w="1276"/>
        <w:gridCol w:w="1383"/>
      </w:tblGrid>
      <w:tr w:rsidR="00D30092" w:rsidRPr="00571362" w:rsidTr="00571362">
        <w:tc>
          <w:tcPr>
            <w:tcW w:w="563" w:type="dxa"/>
            <w:tcBorders>
              <w:top w:val="single" w:sz="4" w:space="0" w:color="auto"/>
              <w:left w:val="single" w:sz="4" w:space="0" w:color="auto"/>
              <w:bottom w:val="single" w:sz="4" w:space="0" w:color="auto"/>
              <w:right w:val="single" w:sz="4" w:space="0" w:color="auto"/>
            </w:tcBorders>
            <w:hideMark/>
          </w:tcPr>
          <w:p w:rsidR="00D30092" w:rsidRPr="000272F8" w:rsidRDefault="00D30092" w:rsidP="00571362">
            <w:pPr>
              <w:contextualSpacing/>
              <w:jc w:val="center"/>
              <w:rPr>
                <w:b/>
                <w:i/>
                <w:sz w:val="24"/>
                <w:szCs w:val="24"/>
                <w:lang w:eastAsia="ru-RU"/>
              </w:rPr>
            </w:pPr>
            <w:r w:rsidRPr="000272F8">
              <w:rPr>
                <w:b/>
                <w:i/>
                <w:sz w:val="24"/>
                <w:szCs w:val="24"/>
                <w:lang w:eastAsia="ru-RU"/>
              </w:rPr>
              <w:t>№ п/п</w:t>
            </w:r>
          </w:p>
        </w:tc>
        <w:tc>
          <w:tcPr>
            <w:tcW w:w="1755" w:type="dxa"/>
            <w:tcBorders>
              <w:top w:val="single" w:sz="4" w:space="0" w:color="auto"/>
              <w:left w:val="single" w:sz="4" w:space="0" w:color="auto"/>
              <w:bottom w:val="single" w:sz="4" w:space="0" w:color="auto"/>
              <w:right w:val="single" w:sz="4" w:space="0" w:color="auto"/>
            </w:tcBorders>
            <w:hideMark/>
          </w:tcPr>
          <w:p w:rsidR="00D30092" w:rsidRPr="000272F8" w:rsidRDefault="00D30092" w:rsidP="00571362">
            <w:pPr>
              <w:contextualSpacing/>
              <w:jc w:val="center"/>
              <w:rPr>
                <w:b/>
                <w:i/>
                <w:sz w:val="24"/>
                <w:szCs w:val="24"/>
                <w:lang w:eastAsia="ru-RU"/>
              </w:rPr>
            </w:pPr>
            <w:r w:rsidRPr="000272F8">
              <w:rPr>
                <w:b/>
                <w:i/>
                <w:sz w:val="24"/>
                <w:szCs w:val="24"/>
                <w:lang w:eastAsia="ru-RU"/>
              </w:rPr>
              <w:t>Поселение</w:t>
            </w:r>
          </w:p>
        </w:tc>
        <w:tc>
          <w:tcPr>
            <w:tcW w:w="2207" w:type="dxa"/>
            <w:tcBorders>
              <w:top w:val="single" w:sz="4" w:space="0" w:color="auto"/>
              <w:left w:val="single" w:sz="4" w:space="0" w:color="auto"/>
              <w:bottom w:val="single" w:sz="4" w:space="0" w:color="auto"/>
              <w:right w:val="single" w:sz="4" w:space="0" w:color="auto"/>
            </w:tcBorders>
            <w:hideMark/>
          </w:tcPr>
          <w:p w:rsidR="00D30092" w:rsidRPr="000272F8" w:rsidRDefault="00D30092" w:rsidP="00571362">
            <w:pPr>
              <w:contextualSpacing/>
              <w:jc w:val="center"/>
              <w:rPr>
                <w:b/>
                <w:i/>
                <w:sz w:val="24"/>
                <w:szCs w:val="24"/>
                <w:lang w:eastAsia="ru-RU"/>
              </w:rPr>
            </w:pPr>
            <w:r w:rsidRPr="000272F8">
              <w:rPr>
                <w:b/>
                <w:i/>
                <w:sz w:val="24"/>
                <w:szCs w:val="24"/>
                <w:lang w:eastAsia="ru-RU"/>
              </w:rPr>
              <w:t>Наименование объекта</w:t>
            </w:r>
          </w:p>
        </w:tc>
        <w:tc>
          <w:tcPr>
            <w:tcW w:w="2387" w:type="dxa"/>
            <w:tcBorders>
              <w:top w:val="single" w:sz="4" w:space="0" w:color="auto"/>
              <w:left w:val="single" w:sz="4" w:space="0" w:color="auto"/>
              <w:bottom w:val="single" w:sz="4" w:space="0" w:color="auto"/>
              <w:right w:val="single" w:sz="4" w:space="0" w:color="auto"/>
            </w:tcBorders>
            <w:hideMark/>
          </w:tcPr>
          <w:p w:rsidR="00D30092" w:rsidRPr="000272F8" w:rsidRDefault="00D30092" w:rsidP="00571362">
            <w:pPr>
              <w:contextualSpacing/>
              <w:jc w:val="center"/>
              <w:rPr>
                <w:b/>
                <w:i/>
                <w:sz w:val="24"/>
                <w:szCs w:val="24"/>
                <w:lang w:eastAsia="ru-RU"/>
              </w:rPr>
            </w:pPr>
            <w:r w:rsidRPr="000272F8">
              <w:rPr>
                <w:b/>
                <w:i/>
                <w:sz w:val="24"/>
                <w:szCs w:val="24"/>
                <w:lang w:eastAsia="ru-RU"/>
              </w:rPr>
              <w:t>Адрес объекта</w:t>
            </w:r>
          </w:p>
        </w:tc>
        <w:tc>
          <w:tcPr>
            <w:tcW w:w="1276" w:type="dxa"/>
            <w:tcBorders>
              <w:top w:val="single" w:sz="4" w:space="0" w:color="auto"/>
              <w:left w:val="single" w:sz="4" w:space="0" w:color="auto"/>
              <w:bottom w:val="single" w:sz="4" w:space="0" w:color="auto"/>
              <w:right w:val="single" w:sz="4" w:space="0" w:color="auto"/>
            </w:tcBorders>
            <w:hideMark/>
          </w:tcPr>
          <w:p w:rsidR="00D30092" w:rsidRPr="000272F8" w:rsidRDefault="00D30092" w:rsidP="00571362">
            <w:pPr>
              <w:contextualSpacing/>
              <w:jc w:val="center"/>
              <w:rPr>
                <w:b/>
                <w:i/>
                <w:sz w:val="24"/>
                <w:szCs w:val="24"/>
                <w:lang w:eastAsia="ru-RU"/>
              </w:rPr>
            </w:pPr>
            <w:r w:rsidRPr="000272F8">
              <w:rPr>
                <w:b/>
                <w:i/>
                <w:sz w:val="24"/>
                <w:szCs w:val="24"/>
                <w:lang w:eastAsia="ru-RU"/>
              </w:rPr>
              <w:t>Сумма</w:t>
            </w:r>
            <w:r w:rsidR="00571362" w:rsidRPr="000272F8">
              <w:rPr>
                <w:b/>
                <w:i/>
                <w:sz w:val="24"/>
                <w:szCs w:val="24"/>
                <w:lang w:eastAsia="ru-RU"/>
              </w:rPr>
              <w:t>, млн. руб.</w:t>
            </w:r>
          </w:p>
        </w:tc>
        <w:tc>
          <w:tcPr>
            <w:tcW w:w="1383" w:type="dxa"/>
            <w:tcBorders>
              <w:top w:val="single" w:sz="4" w:space="0" w:color="auto"/>
              <w:left w:val="single" w:sz="4" w:space="0" w:color="auto"/>
              <w:bottom w:val="single" w:sz="4" w:space="0" w:color="auto"/>
              <w:right w:val="single" w:sz="4" w:space="0" w:color="auto"/>
            </w:tcBorders>
            <w:hideMark/>
          </w:tcPr>
          <w:p w:rsidR="00D30092" w:rsidRPr="000272F8" w:rsidRDefault="00D30092" w:rsidP="00571362">
            <w:pPr>
              <w:contextualSpacing/>
              <w:jc w:val="center"/>
              <w:rPr>
                <w:b/>
                <w:i/>
                <w:sz w:val="24"/>
                <w:szCs w:val="24"/>
                <w:lang w:eastAsia="ru-RU"/>
              </w:rPr>
            </w:pPr>
            <w:r w:rsidRPr="000272F8">
              <w:rPr>
                <w:b/>
                <w:i/>
                <w:sz w:val="24"/>
                <w:szCs w:val="24"/>
                <w:lang w:eastAsia="ru-RU"/>
              </w:rPr>
              <w:t>Стадия готовности</w:t>
            </w:r>
          </w:p>
        </w:tc>
      </w:tr>
      <w:tr w:rsidR="00D30092" w:rsidTr="00571362">
        <w:trPr>
          <w:trHeight w:val="1188"/>
        </w:trPr>
        <w:tc>
          <w:tcPr>
            <w:tcW w:w="563" w:type="dxa"/>
            <w:tcBorders>
              <w:top w:val="single" w:sz="4" w:space="0" w:color="auto"/>
              <w:left w:val="single" w:sz="4" w:space="0" w:color="auto"/>
              <w:bottom w:val="single" w:sz="4" w:space="0" w:color="auto"/>
              <w:right w:val="single" w:sz="4" w:space="0" w:color="auto"/>
            </w:tcBorders>
            <w:hideMark/>
          </w:tcPr>
          <w:p w:rsidR="00D30092" w:rsidRDefault="00D30092" w:rsidP="00571362">
            <w:pPr>
              <w:contextualSpacing/>
              <w:jc w:val="center"/>
              <w:rPr>
                <w:sz w:val="24"/>
                <w:szCs w:val="24"/>
                <w:lang w:eastAsia="ru-RU"/>
              </w:rPr>
            </w:pPr>
            <w:r>
              <w:rPr>
                <w:sz w:val="24"/>
                <w:szCs w:val="24"/>
                <w:lang w:eastAsia="ru-RU"/>
              </w:rPr>
              <w:t>1.</w:t>
            </w:r>
          </w:p>
        </w:tc>
        <w:tc>
          <w:tcPr>
            <w:tcW w:w="1755"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г. Семилуки</w:t>
            </w:r>
          </w:p>
        </w:tc>
        <w:tc>
          <w:tcPr>
            <w:tcW w:w="2207"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Проект благоустройства территории, прилегающей к многоквартирным жилым домам</w:t>
            </w:r>
          </w:p>
        </w:tc>
        <w:tc>
          <w:tcPr>
            <w:tcW w:w="2387"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Воронежская обл., Семилукский район, г. Семилуки, ул. Чапаева,   д. 33, д. 35, д. 37,</w:t>
            </w:r>
          </w:p>
          <w:p w:rsidR="00D30092" w:rsidRDefault="00D30092" w:rsidP="000272F8">
            <w:pPr>
              <w:contextualSpacing/>
              <w:jc w:val="center"/>
              <w:rPr>
                <w:sz w:val="24"/>
                <w:szCs w:val="24"/>
                <w:lang w:eastAsia="ru-RU"/>
              </w:rPr>
            </w:pPr>
            <w:r>
              <w:rPr>
                <w:sz w:val="24"/>
                <w:szCs w:val="24"/>
                <w:lang w:eastAsia="ru-RU"/>
              </w:rPr>
              <w:t>ул. Гагарина, д. 34</w:t>
            </w:r>
          </w:p>
        </w:tc>
        <w:tc>
          <w:tcPr>
            <w:tcW w:w="1276" w:type="dxa"/>
            <w:tcBorders>
              <w:top w:val="single" w:sz="4" w:space="0" w:color="auto"/>
              <w:left w:val="single" w:sz="4" w:space="0" w:color="auto"/>
              <w:bottom w:val="single" w:sz="4" w:space="0" w:color="auto"/>
              <w:right w:val="single" w:sz="4" w:space="0" w:color="auto"/>
            </w:tcBorders>
            <w:hideMark/>
          </w:tcPr>
          <w:p w:rsidR="00D30092" w:rsidRDefault="00571362" w:rsidP="000272F8">
            <w:pPr>
              <w:contextualSpacing/>
              <w:jc w:val="center"/>
              <w:rPr>
                <w:sz w:val="24"/>
                <w:szCs w:val="24"/>
                <w:lang w:eastAsia="ru-RU"/>
              </w:rPr>
            </w:pPr>
            <w:r>
              <w:rPr>
                <w:sz w:val="24"/>
                <w:szCs w:val="24"/>
                <w:lang w:eastAsia="ru-RU"/>
              </w:rPr>
              <w:t>2,</w:t>
            </w:r>
            <w:r w:rsidR="00D30092">
              <w:rPr>
                <w:sz w:val="24"/>
                <w:szCs w:val="24"/>
                <w:lang w:eastAsia="ru-RU"/>
              </w:rPr>
              <w:t>5</w:t>
            </w:r>
          </w:p>
        </w:tc>
        <w:tc>
          <w:tcPr>
            <w:tcW w:w="1383"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Проект реализован</w:t>
            </w:r>
          </w:p>
        </w:tc>
      </w:tr>
      <w:tr w:rsidR="00D30092" w:rsidTr="00571362">
        <w:tc>
          <w:tcPr>
            <w:tcW w:w="563" w:type="dxa"/>
            <w:tcBorders>
              <w:top w:val="single" w:sz="4" w:space="0" w:color="auto"/>
              <w:left w:val="single" w:sz="4" w:space="0" w:color="auto"/>
              <w:bottom w:val="single" w:sz="4" w:space="0" w:color="auto"/>
              <w:right w:val="single" w:sz="4" w:space="0" w:color="auto"/>
            </w:tcBorders>
            <w:hideMark/>
          </w:tcPr>
          <w:p w:rsidR="00D30092" w:rsidRDefault="00D30092" w:rsidP="00571362">
            <w:pPr>
              <w:contextualSpacing/>
              <w:jc w:val="center"/>
              <w:rPr>
                <w:sz w:val="24"/>
                <w:szCs w:val="24"/>
                <w:lang w:eastAsia="ru-RU"/>
              </w:rPr>
            </w:pPr>
            <w:r>
              <w:rPr>
                <w:sz w:val="24"/>
                <w:szCs w:val="24"/>
                <w:lang w:eastAsia="ru-RU"/>
              </w:rPr>
              <w:t>2.</w:t>
            </w:r>
          </w:p>
        </w:tc>
        <w:tc>
          <w:tcPr>
            <w:tcW w:w="1755"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г. Семилуки</w:t>
            </w:r>
          </w:p>
        </w:tc>
        <w:tc>
          <w:tcPr>
            <w:tcW w:w="2207"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Проект благоустройства территории, прилегающей к многоквартирным жилым домам</w:t>
            </w:r>
          </w:p>
        </w:tc>
        <w:tc>
          <w:tcPr>
            <w:tcW w:w="2387"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Воронежская обл., Семилукский район, г. Семилуки,</w:t>
            </w:r>
          </w:p>
          <w:p w:rsidR="00D30092" w:rsidRDefault="00D30092" w:rsidP="000272F8">
            <w:pPr>
              <w:contextualSpacing/>
              <w:jc w:val="center"/>
              <w:rPr>
                <w:sz w:val="24"/>
                <w:szCs w:val="24"/>
                <w:lang w:eastAsia="ru-RU"/>
              </w:rPr>
            </w:pPr>
            <w:r>
              <w:rPr>
                <w:sz w:val="24"/>
                <w:szCs w:val="24"/>
                <w:lang w:eastAsia="ru-RU"/>
              </w:rPr>
              <w:t>ул. Транспортная,  д. 14, д. 14/5</w:t>
            </w:r>
          </w:p>
        </w:tc>
        <w:tc>
          <w:tcPr>
            <w:tcW w:w="1276"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3</w:t>
            </w:r>
            <w:r w:rsidR="00571362">
              <w:rPr>
                <w:sz w:val="24"/>
                <w:szCs w:val="24"/>
                <w:lang w:eastAsia="ru-RU"/>
              </w:rPr>
              <w:t>,</w:t>
            </w:r>
            <w:r>
              <w:rPr>
                <w:sz w:val="24"/>
                <w:szCs w:val="24"/>
                <w:lang w:eastAsia="ru-RU"/>
              </w:rPr>
              <w:t>0</w:t>
            </w:r>
          </w:p>
        </w:tc>
        <w:tc>
          <w:tcPr>
            <w:tcW w:w="1383"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Проект реализован</w:t>
            </w:r>
          </w:p>
        </w:tc>
      </w:tr>
      <w:tr w:rsidR="00D30092" w:rsidTr="00571362">
        <w:tc>
          <w:tcPr>
            <w:tcW w:w="563" w:type="dxa"/>
            <w:tcBorders>
              <w:top w:val="single" w:sz="4" w:space="0" w:color="auto"/>
              <w:left w:val="single" w:sz="4" w:space="0" w:color="auto"/>
              <w:bottom w:val="single" w:sz="4" w:space="0" w:color="auto"/>
              <w:right w:val="single" w:sz="4" w:space="0" w:color="auto"/>
            </w:tcBorders>
            <w:hideMark/>
          </w:tcPr>
          <w:p w:rsidR="00D30092" w:rsidRDefault="00D30092" w:rsidP="00571362">
            <w:pPr>
              <w:contextualSpacing/>
              <w:jc w:val="center"/>
              <w:rPr>
                <w:sz w:val="24"/>
                <w:szCs w:val="24"/>
                <w:lang w:eastAsia="ru-RU"/>
              </w:rPr>
            </w:pPr>
            <w:r>
              <w:rPr>
                <w:sz w:val="24"/>
                <w:szCs w:val="24"/>
                <w:lang w:eastAsia="ru-RU"/>
              </w:rPr>
              <w:t>3.</w:t>
            </w:r>
          </w:p>
        </w:tc>
        <w:tc>
          <w:tcPr>
            <w:tcW w:w="1755"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Латненское</w:t>
            </w:r>
            <w:r w:rsidR="00571362">
              <w:rPr>
                <w:sz w:val="24"/>
                <w:szCs w:val="24"/>
                <w:lang w:eastAsia="ru-RU"/>
              </w:rPr>
              <w:t xml:space="preserve"> </w:t>
            </w:r>
            <w:r w:rsidR="001D68D8">
              <w:rPr>
                <w:sz w:val="24"/>
                <w:szCs w:val="24"/>
                <w:lang w:eastAsia="ru-RU"/>
              </w:rPr>
              <w:t>г/</w:t>
            </w:r>
            <w:r>
              <w:rPr>
                <w:sz w:val="24"/>
                <w:szCs w:val="24"/>
                <w:lang w:eastAsia="ru-RU"/>
              </w:rPr>
              <w:t>п.</w:t>
            </w:r>
          </w:p>
        </w:tc>
        <w:tc>
          <w:tcPr>
            <w:tcW w:w="2207"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Благоустройство тротуарных дорожек</w:t>
            </w:r>
          </w:p>
        </w:tc>
        <w:tc>
          <w:tcPr>
            <w:tcW w:w="2387"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Воронежская обл., Семилукский район, Латненскоег.п., ул. Первомайская, ул. Заводская,</w:t>
            </w:r>
          </w:p>
          <w:p w:rsidR="00D30092" w:rsidRDefault="00D30092" w:rsidP="000272F8">
            <w:pPr>
              <w:contextualSpacing/>
              <w:jc w:val="center"/>
              <w:rPr>
                <w:sz w:val="24"/>
                <w:szCs w:val="24"/>
                <w:lang w:eastAsia="ru-RU"/>
              </w:rPr>
            </w:pPr>
            <w:r>
              <w:rPr>
                <w:sz w:val="24"/>
                <w:szCs w:val="24"/>
                <w:lang w:eastAsia="ru-RU"/>
              </w:rPr>
              <w:t>ул. Школьная</w:t>
            </w:r>
          </w:p>
        </w:tc>
        <w:tc>
          <w:tcPr>
            <w:tcW w:w="1276" w:type="dxa"/>
            <w:tcBorders>
              <w:top w:val="single" w:sz="4" w:space="0" w:color="auto"/>
              <w:left w:val="single" w:sz="4" w:space="0" w:color="auto"/>
              <w:bottom w:val="single" w:sz="4" w:space="0" w:color="auto"/>
              <w:right w:val="single" w:sz="4" w:space="0" w:color="auto"/>
            </w:tcBorders>
            <w:hideMark/>
          </w:tcPr>
          <w:p w:rsidR="00D30092" w:rsidRDefault="00571362" w:rsidP="000272F8">
            <w:pPr>
              <w:contextualSpacing/>
              <w:jc w:val="center"/>
              <w:rPr>
                <w:sz w:val="24"/>
                <w:szCs w:val="24"/>
                <w:lang w:eastAsia="ru-RU"/>
              </w:rPr>
            </w:pPr>
            <w:r>
              <w:rPr>
                <w:sz w:val="24"/>
                <w:szCs w:val="24"/>
                <w:lang w:eastAsia="ru-RU"/>
              </w:rPr>
              <w:t>4,</w:t>
            </w:r>
            <w:r w:rsidR="00D30092">
              <w:rPr>
                <w:sz w:val="24"/>
                <w:szCs w:val="24"/>
                <w:lang w:eastAsia="ru-RU"/>
              </w:rPr>
              <w:t>2</w:t>
            </w:r>
          </w:p>
        </w:tc>
        <w:tc>
          <w:tcPr>
            <w:tcW w:w="1383" w:type="dxa"/>
            <w:tcBorders>
              <w:top w:val="single" w:sz="4" w:space="0" w:color="auto"/>
              <w:left w:val="single" w:sz="4" w:space="0" w:color="auto"/>
              <w:bottom w:val="single" w:sz="4" w:space="0" w:color="auto"/>
              <w:right w:val="single" w:sz="4" w:space="0" w:color="auto"/>
            </w:tcBorders>
            <w:hideMark/>
          </w:tcPr>
          <w:p w:rsidR="00D30092" w:rsidRDefault="00D30092" w:rsidP="000272F8">
            <w:pPr>
              <w:contextualSpacing/>
              <w:jc w:val="center"/>
              <w:rPr>
                <w:sz w:val="24"/>
                <w:szCs w:val="24"/>
                <w:lang w:eastAsia="ru-RU"/>
              </w:rPr>
            </w:pPr>
            <w:r>
              <w:rPr>
                <w:sz w:val="24"/>
                <w:szCs w:val="24"/>
                <w:lang w:eastAsia="ru-RU"/>
              </w:rPr>
              <w:t>Проект реализован</w:t>
            </w:r>
          </w:p>
        </w:tc>
      </w:tr>
    </w:tbl>
    <w:p w:rsidR="001D68D8" w:rsidRDefault="001D68D8" w:rsidP="00D30092">
      <w:pPr>
        <w:pStyle w:val="af2"/>
        <w:spacing w:line="312" w:lineRule="auto"/>
        <w:ind w:firstLine="709"/>
        <w:jc w:val="both"/>
        <w:rPr>
          <w:rFonts w:ascii="Times New Roman" w:hAnsi="Times New Roman" w:cs="Times New Roman"/>
          <w:sz w:val="28"/>
          <w:szCs w:val="28"/>
        </w:rPr>
      </w:pPr>
    </w:p>
    <w:p w:rsidR="00D30092" w:rsidRDefault="001D68D8" w:rsidP="00D30092">
      <w:pPr>
        <w:pStyle w:val="af2"/>
        <w:spacing w:line="312"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30092">
        <w:rPr>
          <w:rFonts w:ascii="Times New Roman" w:hAnsi="Times New Roman" w:cs="Times New Roman"/>
          <w:sz w:val="28"/>
          <w:szCs w:val="28"/>
        </w:rPr>
        <w:t>а территории Семилукского района в рамках реализации программы переселения граждан, проживающих на территории Воронежской области, из аварийного жилищного фо</w:t>
      </w:r>
      <w:r>
        <w:rPr>
          <w:rFonts w:ascii="Times New Roman" w:hAnsi="Times New Roman" w:cs="Times New Roman"/>
          <w:sz w:val="28"/>
          <w:szCs w:val="28"/>
        </w:rPr>
        <w:t>нда проведен</w:t>
      </w:r>
      <w:r w:rsidR="009548E5">
        <w:rPr>
          <w:rFonts w:ascii="Times New Roman" w:hAnsi="Times New Roman" w:cs="Times New Roman"/>
          <w:sz w:val="28"/>
          <w:szCs w:val="28"/>
        </w:rPr>
        <w:t>ы</w:t>
      </w:r>
      <w:r>
        <w:rPr>
          <w:rFonts w:ascii="Times New Roman" w:hAnsi="Times New Roman" w:cs="Times New Roman"/>
          <w:sz w:val="28"/>
          <w:szCs w:val="28"/>
        </w:rPr>
        <w:t xml:space="preserve"> следующие мероприятия:</w:t>
      </w:r>
    </w:p>
    <w:p w:rsidR="00D30092" w:rsidRDefault="001D68D8" w:rsidP="00D30092">
      <w:pPr>
        <w:pStyle w:val="af2"/>
        <w:spacing w:line="312"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D30092">
        <w:rPr>
          <w:rFonts w:ascii="Times New Roman" w:hAnsi="Times New Roman" w:cs="Times New Roman"/>
          <w:sz w:val="28"/>
          <w:szCs w:val="28"/>
        </w:rPr>
        <w:t xml:space="preserve"> 2016-2017</w:t>
      </w:r>
      <w:r>
        <w:rPr>
          <w:rFonts w:ascii="Times New Roman" w:hAnsi="Times New Roman" w:cs="Times New Roman"/>
          <w:sz w:val="28"/>
          <w:szCs w:val="28"/>
        </w:rPr>
        <w:t xml:space="preserve"> </w:t>
      </w:r>
      <w:r w:rsidR="00D30092">
        <w:rPr>
          <w:rFonts w:ascii="Times New Roman" w:hAnsi="Times New Roman" w:cs="Times New Roman"/>
          <w:sz w:val="28"/>
          <w:szCs w:val="28"/>
        </w:rPr>
        <w:t>г</w:t>
      </w:r>
      <w:r>
        <w:rPr>
          <w:rFonts w:ascii="Times New Roman" w:hAnsi="Times New Roman" w:cs="Times New Roman"/>
          <w:sz w:val="28"/>
          <w:szCs w:val="28"/>
        </w:rPr>
        <w:t>г.</w:t>
      </w:r>
      <w:r w:rsidR="00D30092">
        <w:rPr>
          <w:rFonts w:ascii="Times New Roman" w:hAnsi="Times New Roman" w:cs="Times New Roman"/>
          <w:sz w:val="28"/>
          <w:szCs w:val="28"/>
        </w:rPr>
        <w:t xml:space="preserve"> из 2х аварийных домов (пер. Заводской, 1,2) переселено 188 чел</w:t>
      </w:r>
      <w:r w:rsidR="00D42E40">
        <w:rPr>
          <w:rFonts w:ascii="Times New Roman" w:hAnsi="Times New Roman" w:cs="Times New Roman"/>
          <w:sz w:val="28"/>
          <w:szCs w:val="28"/>
        </w:rPr>
        <w:t>овек</w:t>
      </w:r>
      <w:r w:rsidR="00D30092">
        <w:rPr>
          <w:rFonts w:ascii="Times New Roman" w:hAnsi="Times New Roman" w:cs="Times New Roman"/>
          <w:sz w:val="28"/>
          <w:szCs w:val="28"/>
        </w:rPr>
        <w:t xml:space="preserve"> (96 квартир)</w:t>
      </w:r>
      <w:r>
        <w:rPr>
          <w:rFonts w:ascii="Times New Roman" w:hAnsi="Times New Roman" w:cs="Times New Roman"/>
          <w:sz w:val="28"/>
          <w:szCs w:val="28"/>
        </w:rPr>
        <w:t>;</w:t>
      </w:r>
      <w:r w:rsidR="00D30092">
        <w:rPr>
          <w:rFonts w:ascii="Times New Roman" w:hAnsi="Times New Roman" w:cs="Times New Roman"/>
          <w:sz w:val="28"/>
          <w:szCs w:val="28"/>
        </w:rPr>
        <w:t xml:space="preserve"> </w:t>
      </w:r>
    </w:p>
    <w:p w:rsidR="00D30092" w:rsidRPr="008421A9" w:rsidRDefault="00D42E40" w:rsidP="00D30092">
      <w:pPr>
        <w:pStyle w:val="af2"/>
        <w:spacing w:line="312"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0800" behindDoc="0" locked="0" layoutInCell="1" allowOverlap="1" wp14:anchorId="168A5F07" wp14:editId="556C47F7">
            <wp:simplePos x="0" y="0"/>
            <wp:positionH relativeFrom="column">
              <wp:posOffset>3010535</wp:posOffset>
            </wp:positionH>
            <wp:positionV relativeFrom="paragraph">
              <wp:posOffset>96520</wp:posOffset>
            </wp:positionV>
            <wp:extent cx="2933700" cy="2047875"/>
            <wp:effectExtent l="0" t="0" r="0" b="9525"/>
            <wp:wrapSquare wrapText="bothSides"/>
            <wp:docPr id="12" name="Рисунок 12" descr="C:\Users\DNS\Desktop\ромаш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ромашково.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t="6937"/>
                    <a:stretch/>
                  </pic:blipFill>
                  <pic:spPr bwMode="auto">
                    <a:xfrm>
                      <a:off x="0" y="0"/>
                      <a:ext cx="2933700" cy="2047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8D8">
        <w:rPr>
          <w:rFonts w:ascii="Times New Roman" w:hAnsi="Times New Roman" w:cs="Times New Roman"/>
          <w:spacing w:val="-10"/>
          <w:sz w:val="28"/>
          <w:szCs w:val="28"/>
        </w:rPr>
        <w:t xml:space="preserve">- </w:t>
      </w:r>
      <w:r w:rsidR="00D30092" w:rsidRPr="008421A9">
        <w:rPr>
          <w:rFonts w:ascii="Times New Roman" w:hAnsi="Times New Roman" w:cs="Times New Roman"/>
          <w:color w:val="000000"/>
          <w:sz w:val="28"/>
          <w:szCs w:val="28"/>
        </w:rPr>
        <w:t xml:space="preserve">МКД по ул. Транспортная, 2 А, 9-ти этажный, 7-ми подъездный на 329 квартир. В данный дом </w:t>
      </w:r>
      <w:r w:rsidR="00CE6106">
        <w:rPr>
          <w:rFonts w:ascii="Times New Roman" w:hAnsi="Times New Roman" w:cs="Times New Roman"/>
          <w:color w:val="000000"/>
          <w:sz w:val="28"/>
          <w:szCs w:val="28"/>
        </w:rPr>
        <w:t xml:space="preserve">в рамках программы </w:t>
      </w:r>
      <w:r w:rsidR="00D30092" w:rsidRPr="008421A9">
        <w:rPr>
          <w:rFonts w:ascii="Times New Roman" w:hAnsi="Times New Roman" w:cs="Times New Roman"/>
          <w:color w:val="000000"/>
          <w:sz w:val="28"/>
          <w:szCs w:val="28"/>
        </w:rPr>
        <w:t>переселили 265 граждан (121</w:t>
      </w:r>
      <w:r>
        <w:rPr>
          <w:rFonts w:ascii="Times New Roman" w:hAnsi="Times New Roman" w:cs="Times New Roman"/>
          <w:color w:val="000000"/>
          <w:sz w:val="28"/>
          <w:szCs w:val="28"/>
        </w:rPr>
        <w:t xml:space="preserve"> </w:t>
      </w:r>
      <w:r w:rsidR="00D30092" w:rsidRPr="008421A9">
        <w:rPr>
          <w:rFonts w:ascii="Times New Roman" w:hAnsi="Times New Roman" w:cs="Times New Roman"/>
          <w:color w:val="000000"/>
          <w:sz w:val="28"/>
          <w:szCs w:val="28"/>
        </w:rPr>
        <w:t>квартира)</w:t>
      </w:r>
      <w:r w:rsidR="00571362">
        <w:rPr>
          <w:rFonts w:ascii="Times New Roman" w:hAnsi="Times New Roman" w:cs="Times New Roman"/>
          <w:color w:val="000000"/>
          <w:sz w:val="28"/>
          <w:szCs w:val="28"/>
        </w:rPr>
        <w:t>,</w:t>
      </w:r>
      <w:r w:rsidR="00D30092" w:rsidRPr="008421A9">
        <w:rPr>
          <w:rFonts w:ascii="Times New Roman" w:hAnsi="Times New Roman" w:cs="Times New Roman"/>
          <w:color w:val="000000"/>
          <w:sz w:val="28"/>
          <w:szCs w:val="28"/>
        </w:rPr>
        <w:t xml:space="preserve"> </w:t>
      </w:r>
      <w:r w:rsidR="00571362">
        <w:rPr>
          <w:rFonts w:ascii="Times New Roman" w:hAnsi="Times New Roman" w:cs="Times New Roman"/>
          <w:color w:val="000000"/>
          <w:sz w:val="28"/>
          <w:szCs w:val="28"/>
        </w:rPr>
        <w:t xml:space="preserve">площадь </w:t>
      </w:r>
      <w:r w:rsidR="00D30092" w:rsidRPr="008421A9">
        <w:rPr>
          <w:rFonts w:ascii="Times New Roman" w:hAnsi="Times New Roman" w:cs="Times New Roman"/>
          <w:color w:val="000000"/>
          <w:sz w:val="28"/>
          <w:szCs w:val="28"/>
        </w:rPr>
        <w:t>квартир</w:t>
      </w:r>
      <w:r w:rsidR="00571362">
        <w:rPr>
          <w:rFonts w:ascii="Times New Roman" w:hAnsi="Times New Roman" w:cs="Times New Roman"/>
          <w:color w:val="000000"/>
          <w:sz w:val="28"/>
          <w:szCs w:val="28"/>
        </w:rPr>
        <w:t xml:space="preserve"> составила</w:t>
      </w:r>
      <w:r w:rsidR="00D30092" w:rsidRPr="008421A9">
        <w:rPr>
          <w:rFonts w:ascii="Times New Roman" w:hAnsi="Times New Roman" w:cs="Times New Roman"/>
          <w:color w:val="000000"/>
          <w:sz w:val="28"/>
          <w:szCs w:val="28"/>
        </w:rPr>
        <w:t xml:space="preserve"> 5262,5 кв. м.</w:t>
      </w:r>
      <w:r>
        <w:rPr>
          <w:rFonts w:ascii="Times New Roman" w:hAnsi="Times New Roman" w:cs="Times New Roman"/>
          <w:color w:val="000000"/>
          <w:sz w:val="28"/>
          <w:szCs w:val="28"/>
        </w:rPr>
        <w:t>;</w:t>
      </w:r>
    </w:p>
    <w:p w:rsidR="00D30092" w:rsidRPr="008421A9" w:rsidRDefault="00D42E40" w:rsidP="00D30092">
      <w:pPr>
        <w:pStyle w:val="af2"/>
        <w:spacing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30092" w:rsidRPr="008421A9">
        <w:rPr>
          <w:rFonts w:ascii="Times New Roman" w:hAnsi="Times New Roman" w:cs="Times New Roman"/>
          <w:color w:val="000000"/>
          <w:sz w:val="28"/>
          <w:szCs w:val="28"/>
        </w:rPr>
        <w:t>МКД по ул. Чайковского, 7 - переселили 240 чел</w:t>
      </w:r>
      <w:r>
        <w:rPr>
          <w:rFonts w:ascii="Times New Roman" w:hAnsi="Times New Roman" w:cs="Times New Roman"/>
          <w:color w:val="000000"/>
          <w:sz w:val="28"/>
          <w:szCs w:val="28"/>
        </w:rPr>
        <w:t>овек</w:t>
      </w:r>
      <w:r w:rsidR="00D30092" w:rsidRPr="008421A9">
        <w:rPr>
          <w:rFonts w:ascii="Times New Roman" w:hAnsi="Times New Roman" w:cs="Times New Roman"/>
          <w:color w:val="000000"/>
          <w:sz w:val="28"/>
          <w:szCs w:val="28"/>
        </w:rPr>
        <w:t xml:space="preserve"> (120 квартир).</w:t>
      </w:r>
    </w:p>
    <w:p w:rsidR="00C33B0C" w:rsidRPr="008421A9" w:rsidRDefault="008421A9" w:rsidP="008421A9">
      <w:pPr>
        <w:spacing w:line="312" w:lineRule="auto"/>
        <w:ind w:firstLine="708"/>
        <w:jc w:val="both"/>
        <w:rPr>
          <w:rFonts w:ascii="Times New Roman" w:eastAsia="Calibri" w:hAnsi="Times New Roman" w:cs="Times New Roman"/>
          <w:sz w:val="28"/>
          <w:szCs w:val="28"/>
        </w:rPr>
      </w:pPr>
      <w:r w:rsidRPr="008421A9">
        <w:rPr>
          <w:rFonts w:ascii="Times New Roman" w:eastAsia="Calibri" w:hAnsi="Times New Roman" w:cs="Times New Roman"/>
          <w:sz w:val="28"/>
          <w:szCs w:val="28"/>
        </w:rPr>
        <w:t>Вместе с этим</w:t>
      </w:r>
      <w:r w:rsidR="00D30092" w:rsidRPr="008421A9">
        <w:rPr>
          <w:rFonts w:ascii="Times New Roman" w:eastAsia="Calibri" w:hAnsi="Times New Roman" w:cs="Times New Roman"/>
          <w:sz w:val="28"/>
          <w:szCs w:val="28"/>
        </w:rPr>
        <w:t xml:space="preserve"> </w:t>
      </w:r>
      <w:r w:rsidR="00D42E40">
        <w:rPr>
          <w:rFonts w:ascii="Times New Roman" w:eastAsia="Calibri" w:hAnsi="Times New Roman" w:cs="Times New Roman"/>
          <w:sz w:val="28"/>
          <w:szCs w:val="28"/>
        </w:rPr>
        <w:t>реализуются мероприятия</w:t>
      </w:r>
      <w:r w:rsidR="00D30092" w:rsidRPr="008421A9">
        <w:rPr>
          <w:rFonts w:ascii="Times New Roman" w:eastAsia="Calibri" w:hAnsi="Times New Roman" w:cs="Times New Roman"/>
          <w:sz w:val="28"/>
          <w:szCs w:val="28"/>
        </w:rPr>
        <w:t xml:space="preserve"> по </w:t>
      </w:r>
      <w:r>
        <w:rPr>
          <w:rFonts w:ascii="Times New Roman" w:eastAsia="Calibri" w:hAnsi="Times New Roman" w:cs="Times New Roman"/>
          <w:sz w:val="28"/>
          <w:szCs w:val="28"/>
        </w:rPr>
        <w:t xml:space="preserve">следующим </w:t>
      </w:r>
      <w:r w:rsidR="00D30092" w:rsidRPr="008421A9">
        <w:rPr>
          <w:rFonts w:ascii="Times New Roman" w:eastAsia="Calibri" w:hAnsi="Times New Roman" w:cs="Times New Roman"/>
          <w:sz w:val="28"/>
          <w:szCs w:val="28"/>
        </w:rPr>
        <w:t>программам</w:t>
      </w:r>
      <w:r>
        <w:rPr>
          <w:rFonts w:ascii="Times New Roman" w:eastAsia="Calibri" w:hAnsi="Times New Roman" w:cs="Times New Roman"/>
          <w:sz w:val="28"/>
          <w:szCs w:val="28"/>
        </w:rPr>
        <w:t>:</w:t>
      </w:r>
    </w:p>
    <w:tbl>
      <w:tblPr>
        <w:tblStyle w:val="af3"/>
        <w:tblW w:w="0" w:type="auto"/>
        <w:tblInd w:w="108" w:type="dxa"/>
        <w:tblLook w:val="04A0" w:firstRow="1" w:lastRow="0" w:firstColumn="1" w:lastColumn="0" w:noHBand="0" w:noVBand="1"/>
      </w:tblPr>
      <w:tblGrid>
        <w:gridCol w:w="4200"/>
        <w:gridCol w:w="847"/>
        <w:gridCol w:w="709"/>
        <w:gridCol w:w="1770"/>
        <w:gridCol w:w="1937"/>
      </w:tblGrid>
      <w:tr w:rsidR="00D30092" w:rsidRPr="00D30092" w:rsidTr="00571362">
        <w:trPr>
          <w:trHeight w:val="600"/>
        </w:trPr>
        <w:tc>
          <w:tcPr>
            <w:tcW w:w="4253" w:type="dxa"/>
            <w:tcBorders>
              <w:top w:val="single" w:sz="4" w:space="0" w:color="auto"/>
              <w:left w:val="single" w:sz="4" w:space="0" w:color="auto"/>
              <w:bottom w:val="single" w:sz="4" w:space="0" w:color="auto"/>
              <w:right w:val="single" w:sz="4" w:space="0" w:color="auto"/>
            </w:tcBorders>
            <w:vAlign w:val="center"/>
            <w:hideMark/>
          </w:tcPr>
          <w:p w:rsidR="00D30092" w:rsidRPr="003937F2" w:rsidRDefault="00D30092" w:rsidP="00CF689A">
            <w:pPr>
              <w:contextualSpacing/>
              <w:jc w:val="center"/>
              <w:rPr>
                <w:b/>
                <w:i/>
                <w:sz w:val="24"/>
                <w:szCs w:val="24"/>
                <w:lang w:eastAsia="ru-RU"/>
              </w:rPr>
            </w:pPr>
            <w:r w:rsidRPr="003937F2">
              <w:rPr>
                <w:b/>
                <w:i/>
                <w:sz w:val="24"/>
                <w:szCs w:val="24"/>
                <w:lang w:eastAsia="ru-RU"/>
              </w:rPr>
              <w:t>Наименование программы</w:t>
            </w:r>
          </w:p>
        </w:tc>
        <w:tc>
          <w:tcPr>
            <w:tcW w:w="850" w:type="dxa"/>
            <w:tcBorders>
              <w:top w:val="single" w:sz="4" w:space="0" w:color="auto"/>
              <w:left w:val="single" w:sz="4" w:space="0" w:color="auto"/>
              <w:bottom w:val="single" w:sz="4" w:space="0" w:color="auto"/>
              <w:right w:val="single" w:sz="4" w:space="0" w:color="auto"/>
            </w:tcBorders>
            <w:vAlign w:val="center"/>
            <w:hideMark/>
          </w:tcPr>
          <w:p w:rsidR="00D30092" w:rsidRPr="003937F2" w:rsidRDefault="00D30092" w:rsidP="00CF689A">
            <w:pPr>
              <w:contextualSpacing/>
              <w:jc w:val="center"/>
              <w:rPr>
                <w:b/>
                <w:i/>
                <w:sz w:val="24"/>
                <w:szCs w:val="24"/>
                <w:lang w:eastAsia="ru-RU"/>
              </w:rPr>
            </w:pPr>
            <w:r w:rsidRPr="003937F2">
              <w:rPr>
                <w:b/>
                <w:i/>
                <w:sz w:val="24"/>
                <w:szCs w:val="24"/>
                <w:lang w:eastAsia="ru-RU"/>
              </w:rPr>
              <w:t>2016</w:t>
            </w:r>
          </w:p>
        </w:tc>
        <w:tc>
          <w:tcPr>
            <w:tcW w:w="709" w:type="dxa"/>
            <w:tcBorders>
              <w:top w:val="single" w:sz="4" w:space="0" w:color="auto"/>
              <w:left w:val="single" w:sz="4" w:space="0" w:color="auto"/>
              <w:bottom w:val="single" w:sz="4" w:space="0" w:color="auto"/>
              <w:right w:val="single" w:sz="4" w:space="0" w:color="auto"/>
            </w:tcBorders>
            <w:vAlign w:val="center"/>
            <w:hideMark/>
          </w:tcPr>
          <w:p w:rsidR="00D30092" w:rsidRPr="003937F2" w:rsidRDefault="00D30092" w:rsidP="00CF689A">
            <w:pPr>
              <w:contextualSpacing/>
              <w:jc w:val="center"/>
              <w:rPr>
                <w:b/>
                <w:i/>
                <w:sz w:val="24"/>
                <w:szCs w:val="24"/>
                <w:lang w:eastAsia="ru-RU"/>
              </w:rPr>
            </w:pPr>
            <w:r w:rsidRPr="003937F2">
              <w:rPr>
                <w:b/>
                <w:i/>
                <w:sz w:val="24"/>
                <w:szCs w:val="24"/>
                <w:lang w:eastAsia="ru-RU"/>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0092" w:rsidRPr="003937F2" w:rsidRDefault="00D30092" w:rsidP="00CF689A">
            <w:pPr>
              <w:contextualSpacing/>
              <w:jc w:val="center"/>
              <w:rPr>
                <w:b/>
                <w:i/>
                <w:sz w:val="24"/>
                <w:szCs w:val="24"/>
                <w:lang w:eastAsia="ru-RU"/>
              </w:rPr>
            </w:pPr>
            <w:r w:rsidRPr="003937F2">
              <w:rPr>
                <w:b/>
                <w:i/>
                <w:sz w:val="24"/>
                <w:szCs w:val="24"/>
                <w:lang w:eastAsia="ru-RU"/>
              </w:rPr>
              <w:t>2018</w:t>
            </w:r>
          </w:p>
          <w:p w:rsidR="00D30092" w:rsidRPr="003937F2" w:rsidRDefault="00D30092" w:rsidP="00CF689A">
            <w:pPr>
              <w:contextualSpacing/>
              <w:jc w:val="center"/>
              <w:rPr>
                <w:b/>
                <w:i/>
                <w:sz w:val="24"/>
                <w:szCs w:val="24"/>
                <w:lang w:eastAsia="ru-RU"/>
              </w:rPr>
            </w:pPr>
            <w:r w:rsidRPr="003937F2">
              <w:rPr>
                <w:b/>
                <w:i/>
                <w:sz w:val="24"/>
                <w:szCs w:val="24"/>
                <w:lang w:eastAsia="ru-RU"/>
              </w:rPr>
              <w:t>(планируется)</w:t>
            </w:r>
          </w:p>
        </w:tc>
        <w:tc>
          <w:tcPr>
            <w:tcW w:w="1950" w:type="dxa"/>
            <w:tcBorders>
              <w:top w:val="single" w:sz="4" w:space="0" w:color="auto"/>
              <w:left w:val="single" w:sz="4" w:space="0" w:color="auto"/>
              <w:bottom w:val="single" w:sz="4" w:space="0" w:color="auto"/>
              <w:right w:val="single" w:sz="4" w:space="0" w:color="auto"/>
            </w:tcBorders>
            <w:vAlign w:val="center"/>
            <w:hideMark/>
          </w:tcPr>
          <w:p w:rsidR="00D30092" w:rsidRPr="003937F2" w:rsidRDefault="00D30092" w:rsidP="00CF689A">
            <w:pPr>
              <w:contextualSpacing/>
              <w:jc w:val="center"/>
              <w:rPr>
                <w:b/>
                <w:i/>
                <w:sz w:val="24"/>
                <w:szCs w:val="24"/>
                <w:lang w:eastAsia="ru-RU"/>
              </w:rPr>
            </w:pPr>
            <w:r w:rsidRPr="003937F2">
              <w:rPr>
                <w:b/>
                <w:i/>
                <w:sz w:val="24"/>
                <w:szCs w:val="24"/>
                <w:lang w:eastAsia="ru-RU"/>
              </w:rPr>
              <w:t>Всего</w:t>
            </w:r>
          </w:p>
          <w:p w:rsidR="00D30092" w:rsidRPr="003937F2" w:rsidRDefault="00D30092" w:rsidP="00CF689A">
            <w:pPr>
              <w:contextualSpacing/>
              <w:jc w:val="center"/>
              <w:rPr>
                <w:b/>
                <w:i/>
                <w:sz w:val="24"/>
                <w:szCs w:val="24"/>
                <w:lang w:eastAsia="ru-RU"/>
              </w:rPr>
            </w:pPr>
            <w:r w:rsidRPr="003937F2">
              <w:rPr>
                <w:b/>
                <w:i/>
                <w:sz w:val="24"/>
                <w:szCs w:val="24"/>
                <w:lang w:eastAsia="ru-RU"/>
              </w:rPr>
              <w:t>в программе</w:t>
            </w:r>
          </w:p>
        </w:tc>
      </w:tr>
      <w:tr w:rsidR="00D30092" w:rsidRPr="00D30092" w:rsidTr="008421A9">
        <w:trPr>
          <w:trHeight w:val="185"/>
        </w:trPr>
        <w:tc>
          <w:tcPr>
            <w:tcW w:w="4253" w:type="dxa"/>
            <w:tcBorders>
              <w:top w:val="single" w:sz="4" w:space="0" w:color="auto"/>
              <w:left w:val="single" w:sz="4" w:space="0" w:color="auto"/>
              <w:bottom w:val="single" w:sz="4" w:space="0" w:color="auto"/>
              <w:right w:val="single" w:sz="4" w:space="0" w:color="auto"/>
            </w:tcBorders>
          </w:tcPr>
          <w:p w:rsidR="00D30092" w:rsidRPr="00D30092" w:rsidRDefault="00D30092" w:rsidP="00D30092">
            <w:pPr>
              <w:tabs>
                <w:tab w:val="left" w:pos="0"/>
              </w:tabs>
              <w:contextualSpacing/>
              <w:jc w:val="both"/>
              <w:rPr>
                <w:sz w:val="24"/>
                <w:szCs w:val="24"/>
                <w:lang w:eastAsia="ru-RU"/>
              </w:rPr>
            </w:pPr>
            <w:r w:rsidRPr="00D30092">
              <w:rPr>
                <w:sz w:val="24"/>
                <w:szCs w:val="24"/>
                <w:lang w:eastAsia="ru-RU"/>
              </w:rPr>
              <w:t>Обеспечение жильем молодых семей</w:t>
            </w:r>
          </w:p>
        </w:tc>
        <w:tc>
          <w:tcPr>
            <w:tcW w:w="850"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13</w:t>
            </w:r>
          </w:p>
        </w:tc>
        <w:tc>
          <w:tcPr>
            <w:tcW w:w="1950"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168</w:t>
            </w:r>
          </w:p>
        </w:tc>
      </w:tr>
      <w:tr w:rsidR="00D30092" w:rsidRPr="00D30092" w:rsidTr="006E6315">
        <w:trPr>
          <w:trHeight w:val="561"/>
        </w:trPr>
        <w:tc>
          <w:tcPr>
            <w:tcW w:w="4253" w:type="dxa"/>
            <w:tcBorders>
              <w:top w:val="single" w:sz="4" w:space="0" w:color="auto"/>
              <w:left w:val="single" w:sz="4" w:space="0" w:color="auto"/>
              <w:bottom w:val="single" w:sz="4" w:space="0" w:color="auto"/>
              <w:right w:val="single" w:sz="4" w:space="0" w:color="auto"/>
            </w:tcBorders>
          </w:tcPr>
          <w:p w:rsidR="00D30092" w:rsidRPr="00D30092" w:rsidRDefault="00D30092" w:rsidP="00D30092">
            <w:pPr>
              <w:contextualSpacing/>
              <w:jc w:val="both"/>
              <w:rPr>
                <w:sz w:val="24"/>
                <w:szCs w:val="24"/>
                <w:lang w:eastAsia="ru-RU"/>
              </w:rPr>
            </w:pPr>
            <w:r w:rsidRPr="00D30092">
              <w:rPr>
                <w:sz w:val="24"/>
                <w:szCs w:val="24"/>
                <w:lang w:eastAsia="ru-RU"/>
              </w:rPr>
              <w:t>Устойчивое развитие сельских территорий</w:t>
            </w:r>
          </w:p>
        </w:tc>
        <w:tc>
          <w:tcPr>
            <w:tcW w:w="850"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1</w:t>
            </w:r>
          </w:p>
        </w:tc>
        <w:tc>
          <w:tcPr>
            <w:tcW w:w="1950"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9</w:t>
            </w:r>
          </w:p>
        </w:tc>
      </w:tr>
      <w:tr w:rsidR="00D30092" w:rsidRPr="00D30092" w:rsidTr="006E6315">
        <w:trPr>
          <w:trHeight w:val="330"/>
        </w:trPr>
        <w:tc>
          <w:tcPr>
            <w:tcW w:w="4253"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both"/>
              <w:rPr>
                <w:sz w:val="24"/>
                <w:szCs w:val="24"/>
                <w:lang w:eastAsia="ru-RU"/>
              </w:rPr>
            </w:pPr>
            <w:r w:rsidRPr="00D30092">
              <w:rPr>
                <w:sz w:val="24"/>
                <w:szCs w:val="24"/>
                <w:lang w:eastAsia="ru-RU"/>
              </w:rPr>
              <w:t>Вынужденные переселенцы</w:t>
            </w:r>
          </w:p>
        </w:tc>
        <w:tc>
          <w:tcPr>
            <w:tcW w:w="850"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3</w:t>
            </w:r>
          </w:p>
        </w:tc>
        <w:tc>
          <w:tcPr>
            <w:tcW w:w="1950" w:type="dxa"/>
            <w:tcBorders>
              <w:top w:val="single" w:sz="4" w:space="0" w:color="auto"/>
              <w:left w:val="single" w:sz="4" w:space="0" w:color="auto"/>
              <w:bottom w:val="single" w:sz="4" w:space="0" w:color="auto"/>
              <w:right w:val="single" w:sz="4" w:space="0" w:color="auto"/>
            </w:tcBorders>
            <w:hideMark/>
          </w:tcPr>
          <w:p w:rsidR="00D30092" w:rsidRPr="00D30092" w:rsidRDefault="00D30092" w:rsidP="00D30092">
            <w:pPr>
              <w:contextualSpacing/>
              <w:jc w:val="center"/>
              <w:rPr>
                <w:sz w:val="24"/>
                <w:szCs w:val="24"/>
                <w:lang w:eastAsia="ru-RU"/>
              </w:rPr>
            </w:pPr>
            <w:r w:rsidRPr="00D30092">
              <w:rPr>
                <w:sz w:val="24"/>
                <w:szCs w:val="24"/>
                <w:lang w:eastAsia="ru-RU"/>
              </w:rPr>
              <w:t>6</w:t>
            </w:r>
          </w:p>
        </w:tc>
      </w:tr>
    </w:tbl>
    <w:p w:rsidR="00D42E40" w:rsidRDefault="00D42E40" w:rsidP="006E6315">
      <w:pPr>
        <w:spacing w:after="0" w:line="276" w:lineRule="auto"/>
        <w:ind w:firstLine="709"/>
        <w:contextualSpacing/>
        <w:jc w:val="both"/>
        <w:rPr>
          <w:rFonts w:ascii="Times New Roman" w:hAnsi="Times New Roman" w:cs="Times New Roman"/>
          <w:sz w:val="28"/>
          <w:szCs w:val="28"/>
        </w:rPr>
      </w:pPr>
    </w:p>
    <w:p w:rsidR="00CF689A" w:rsidRPr="00CF689A" w:rsidRDefault="00CF689A" w:rsidP="00CF689A">
      <w:pPr>
        <w:shd w:val="clear" w:color="auto" w:fill="FFFFFF"/>
        <w:tabs>
          <w:tab w:val="left" w:pos="269"/>
        </w:tabs>
        <w:spacing w:after="0" w:line="276" w:lineRule="auto"/>
        <w:ind w:firstLine="709"/>
        <w:contextualSpacing/>
        <w:jc w:val="both"/>
        <w:rPr>
          <w:rFonts w:ascii="Times New Roman" w:eastAsia="Times New Roman" w:hAnsi="Times New Roman" w:cs="Times New Roman"/>
          <w:color w:val="000000"/>
          <w:sz w:val="28"/>
          <w:szCs w:val="28"/>
          <w:lang w:eastAsia="ru-RU"/>
        </w:rPr>
      </w:pPr>
      <w:r w:rsidRPr="00CF689A">
        <w:rPr>
          <w:rFonts w:ascii="Times New Roman" w:eastAsia="Times New Roman" w:hAnsi="Times New Roman" w:cs="Times New Roman"/>
          <w:color w:val="000000"/>
          <w:sz w:val="28"/>
          <w:szCs w:val="28"/>
          <w:lang w:eastAsia="ru-RU"/>
        </w:rPr>
        <w:t xml:space="preserve">В целях укрепления основ местного самоуправления, расширения на территории Воронежской области практики участия жителей Воронежской области в решении вопросов местного значения посредством определения направлений расходования бюджетных средств (инициативного бюджетирования) правительством Воронежской области принято постановление от 31.08.2-17 г №678 «О реализации проектов поддержки местных инициатив на территории муниципальных образований Воронежской области в рамках развития инициативного бюджетирования». </w:t>
      </w:r>
    </w:p>
    <w:p w:rsidR="00CF689A" w:rsidRPr="00CF689A" w:rsidRDefault="00CF689A" w:rsidP="00CF689A">
      <w:pPr>
        <w:shd w:val="clear" w:color="auto" w:fill="FFFFFF"/>
        <w:tabs>
          <w:tab w:val="left" w:pos="269"/>
        </w:tabs>
        <w:spacing w:after="0" w:line="276" w:lineRule="auto"/>
        <w:ind w:firstLine="709"/>
        <w:contextualSpacing/>
        <w:jc w:val="both"/>
        <w:rPr>
          <w:rFonts w:ascii="Times New Roman" w:eastAsia="Times New Roman" w:hAnsi="Times New Roman" w:cs="Times New Roman"/>
          <w:color w:val="000000"/>
          <w:sz w:val="28"/>
          <w:szCs w:val="28"/>
          <w:lang w:eastAsia="ru-RU"/>
        </w:rPr>
      </w:pPr>
      <w:r w:rsidRPr="00CF689A">
        <w:rPr>
          <w:rFonts w:ascii="Times New Roman" w:eastAsia="Times New Roman" w:hAnsi="Times New Roman" w:cs="Times New Roman"/>
          <w:color w:val="000000"/>
          <w:sz w:val="28"/>
          <w:szCs w:val="28"/>
          <w:lang w:eastAsia="ru-RU"/>
        </w:rPr>
        <w:t>В конкурсном отборе приняли участие муниципальные образования и Семилукского района:</w:t>
      </w:r>
    </w:p>
    <w:tbl>
      <w:tblPr>
        <w:tblStyle w:val="af3"/>
        <w:tblW w:w="0" w:type="auto"/>
        <w:tblLook w:val="04A0" w:firstRow="1" w:lastRow="0" w:firstColumn="1" w:lastColumn="0" w:noHBand="0" w:noVBand="1"/>
      </w:tblPr>
      <w:tblGrid>
        <w:gridCol w:w="704"/>
        <w:gridCol w:w="3402"/>
        <w:gridCol w:w="3119"/>
        <w:gridCol w:w="2119"/>
      </w:tblGrid>
      <w:tr w:rsidR="00CF689A" w:rsidRPr="00CF689A" w:rsidTr="007476B6">
        <w:tc>
          <w:tcPr>
            <w:tcW w:w="704" w:type="dxa"/>
          </w:tcPr>
          <w:p w:rsidR="00CF689A" w:rsidRPr="00812620" w:rsidRDefault="00CF689A" w:rsidP="007476B6">
            <w:pPr>
              <w:spacing w:line="312" w:lineRule="auto"/>
              <w:jc w:val="center"/>
              <w:rPr>
                <w:b/>
                <w:i/>
                <w:sz w:val="24"/>
                <w:szCs w:val="24"/>
              </w:rPr>
            </w:pPr>
            <w:r w:rsidRPr="00812620">
              <w:rPr>
                <w:b/>
                <w:i/>
                <w:sz w:val="24"/>
                <w:szCs w:val="24"/>
              </w:rPr>
              <w:t>№ п/п</w:t>
            </w:r>
          </w:p>
        </w:tc>
        <w:tc>
          <w:tcPr>
            <w:tcW w:w="3402" w:type="dxa"/>
          </w:tcPr>
          <w:p w:rsidR="00CF689A" w:rsidRPr="00812620" w:rsidRDefault="00CF689A" w:rsidP="007476B6">
            <w:pPr>
              <w:spacing w:line="312" w:lineRule="auto"/>
              <w:jc w:val="center"/>
              <w:rPr>
                <w:b/>
                <w:i/>
                <w:sz w:val="24"/>
                <w:szCs w:val="24"/>
              </w:rPr>
            </w:pPr>
            <w:r w:rsidRPr="00812620">
              <w:rPr>
                <w:b/>
                <w:i/>
                <w:sz w:val="24"/>
                <w:szCs w:val="24"/>
              </w:rPr>
              <w:t>Наименование поселения, адрес</w:t>
            </w:r>
          </w:p>
        </w:tc>
        <w:tc>
          <w:tcPr>
            <w:tcW w:w="3119" w:type="dxa"/>
          </w:tcPr>
          <w:p w:rsidR="00CF689A" w:rsidRPr="00812620" w:rsidRDefault="00CF689A" w:rsidP="007476B6">
            <w:pPr>
              <w:spacing w:line="312" w:lineRule="auto"/>
              <w:jc w:val="center"/>
              <w:rPr>
                <w:b/>
                <w:i/>
                <w:sz w:val="24"/>
                <w:szCs w:val="24"/>
              </w:rPr>
            </w:pPr>
            <w:r w:rsidRPr="00812620">
              <w:rPr>
                <w:b/>
                <w:i/>
                <w:sz w:val="24"/>
                <w:szCs w:val="24"/>
              </w:rPr>
              <w:t>Направление проекта</w:t>
            </w:r>
          </w:p>
        </w:tc>
        <w:tc>
          <w:tcPr>
            <w:tcW w:w="2119" w:type="dxa"/>
          </w:tcPr>
          <w:p w:rsidR="00CF689A" w:rsidRPr="00812620" w:rsidRDefault="00CF689A" w:rsidP="007476B6">
            <w:pPr>
              <w:spacing w:line="312" w:lineRule="auto"/>
              <w:jc w:val="center"/>
              <w:rPr>
                <w:b/>
                <w:i/>
                <w:sz w:val="24"/>
                <w:szCs w:val="24"/>
              </w:rPr>
            </w:pPr>
            <w:r w:rsidRPr="00812620">
              <w:rPr>
                <w:b/>
                <w:i/>
                <w:sz w:val="24"/>
                <w:szCs w:val="24"/>
              </w:rPr>
              <w:t>Сумма проекта</w:t>
            </w:r>
          </w:p>
        </w:tc>
      </w:tr>
      <w:tr w:rsidR="00CF689A" w:rsidRPr="00CF689A" w:rsidTr="007476B6">
        <w:tc>
          <w:tcPr>
            <w:tcW w:w="704" w:type="dxa"/>
          </w:tcPr>
          <w:p w:rsidR="00CF689A" w:rsidRPr="00CF689A" w:rsidRDefault="00CF689A" w:rsidP="007476B6">
            <w:pPr>
              <w:spacing w:line="312" w:lineRule="auto"/>
              <w:jc w:val="center"/>
              <w:rPr>
                <w:sz w:val="24"/>
                <w:szCs w:val="24"/>
              </w:rPr>
            </w:pPr>
            <w:r w:rsidRPr="00CF689A">
              <w:rPr>
                <w:sz w:val="24"/>
                <w:szCs w:val="24"/>
              </w:rPr>
              <w:t>1.</w:t>
            </w:r>
          </w:p>
        </w:tc>
        <w:tc>
          <w:tcPr>
            <w:tcW w:w="3402" w:type="dxa"/>
          </w:tcPr>
          <w:p w:rsidR="00CF689A" w:rsidRPr="00CF689A" w:rsidRDefault="00CF689A" w:rsidP="007476B6">
            <w:pPr>
              <w:jc w:val="center"/>
              <w:rPr>
                <w:sz w:val="24"/>
                <w:szCs w:val="24"/>
              </w:rPr>
            </w:pPr>
            <w:r w:rsidRPr="00CF689A">
              <w:rPr>
                <w:sz w:val="24"/>
                <w:szCs w:val="24"/>
              </w:rPr>
              <w:t>Землянское</w:t>
            </w:r>
            <w:r>
              <w:rPr>
                <w:sz w:val="24"/>
                <w:szCs w:val="24"/>
              </w:rPr>
              <w:t xml:space="preserve"> </w:t>
            </w:r>
            <w:r w:rsidRPr="00CF689A">
              <w:rPr>
                <w:sz w:val="24"/>
                <w:szCs w:val="24"/>
              </w:rPr>
              <w:t>с</w:t>
            </w:r>
            <w:r>
              <w:rPr>
                <w:sz w:val="24"/>
                <w:szCs w:val="24"/>
              </w:rPr>
              <w:t>/</w:t>
            </w:r>
            <w:r w:rsidRPr="00CF689A">
              <w:rPr>
                <w:sz w:val="24"/>
                <w:szCs w:val="24"/>
              </w:rPr>
              <w:t>п,</w:t>
            </w:r>
          </w:p>
          <w:p w:rsidR="00CF689A" w:rsidRPr="00CF689A" w:rsidRDefault="00CF689A" w:rsidP="007476B6">
            <w:pPr>
              <w:jc w:val="center"/>
              <w:rPr>
                <w:sz w:val="24"/>
                <w:szCs w:val="24"/>
              </w:rPr>
            </w:pPr>
            <w:r w:rsidRPr="00CF689A">
              <w:rPr>
                <w:sz w:val="24"/>
                <w:szCs w:val="24"/>
              </w:rPr>
              <w:t>с. Землянск, пл. Леженина</w:t>
            </w:r>
          </w:p>
        </w:tc>
        <w:tc>
          <w:tcPr>
            <w:tcW w:w="3119" w:type="dxa"/>
          </w:tcPr>
          <w:p w:rsidR="00CF689A" w:rsidRPr="00CF689A" w:rsidRDefault="00CF689A" w:rsidP="007476B6">
            <w:pPr>
              <w:jc w:val="center"/>
              <w:rPr>
                <w:sz w:val="24"/>
                <w:szCs w:val="24"/>
              </w:rPr>
            </w:pPr>
            <w:r w:rsidRPr="00CF689A">
              <w:rPr>
                <w:sz w:val="24"/>
                <w:szCs w:val="24"/>
              </w:rPr>
              <w:t>Благоустройство мест массового отдыха населения</w:t>
            </w:r>
          </w:p>
          <w:p w:rsidR="00CF689A" w:rsidRPr="00CF689A" w:rsidRDefault="00CF689A" w:rsidP="007476B6">
            <w:pPr>
              <w:jc w:val="center"/>
              <w:rPr>
                <w:sz w:val="24"/>
                <w:szCs w:val="24"/>
              </w:rPr>
            </w:pPr>
            <w:r w:rsidRPr="00CF689A">
              <w:rPr>
                <w:sz w:val="24"/>
                <w:szCs w:val="24"/>
              </w:rPr>
              <w:t>(парковая территория)</w:t>
            </w:r>
          </w:p>
        </w:tc>
        <w:tc>
          <w:tcPr>
            <w:tcW w:w="2119" w:type="dxa"/>
          </w:tcPr>
          <w:p w:rsidR="00CF689A" w:rsidRPr="00CF689A" w:rsidRDefault="00CF689A" w:rsidP="007476B6">
            <w:pPr>
              <w:jc w:val="center"/>
              <w:rPr>
                <w:sz w:val="24"/>
                <w:szCs w:val="24"/>
              </w:rPr>
            </w:pPr>
            <w:r w:rsidRPr="00CF689A">
              <w:rPr>
                <w:sz w:val="24"/>
                <w:szCs w:val="24"/>
              </w:rPr>
              <w:t>1 388 000</w:t>
            </w:r>
          </w:p>
        </w:tc>
      </w:tr>
      <w:tr w:rsidR="00CF689A" w:rsidRPr="00CF689A" w:rsidTr="007476B6">
        <w:tc>
          <w:tcPr>
            <w:tcW w:w="704" w:type="dxa"/>
          </w:tcPr>
          <w:p w:rsidR="00CF689A" w:rsidRPr="00CF689A" w:rsidRDefault="00CF689A" w:rsidP="007476B6">
            <w:pPr>
              <w:spacing w:line="312" w:lineRule="auto"/>
              <w:jc w:val="center"/>
              <w:rPr>
                <w:sz w:val="24"/>
                <w:szCs w:val="24"/>
              </w:rPr>
            </w:pPr>
            <w:r w:rsidRPr="00CF689A">
              <w:rPr>
                <w:sz w:val="24"/>
                <w:szCs w:val="24"/>
              </w:rPr>
              <w:t>2.</w:t>
            </w:r>
          </w:p>
        </w:tc>
        <w:tc>
          <w:tcPr>
            <w:tcW w:w="3402" w:type="dxa"/>
          </w:tcPr>
          <w:p w:rsidR="00CF689A" w:rsidRPr="00CF689A" w:rsidRDefault="00CF689A" w:rsidP="007476B6">
            <w:pPr>
              <w:jc w:val="center"/>
              <w:rPr>
                <w:sz w:val="24"/>
                <w:szCs w:val="24"/>
              </w:rPr>
            </w:pPr>
            <w:r w:rsidRPr="00CF689A">
              <w:rPr>
                <w:sz w:val="24"/>
                <w:szCs w:val="24"/>
              </w:rPr>
              <w:t>Латненское</w:t>
            </w:r>
            <w:r>
              <w:rPr>
                <w:sz w:val="24"/>
                <w:szCs w:val="24"/>
              </w:rPr>
              <w:t xml:space="preserve"> </w:t>
            </w:r>
            <w:r w:rsidRPr="00CF689A">
              <w:rPr>
                <w:sz w:val="24"/>
                <w:szCs w:val="24"/>
              </w:rPr>
              <w:t>г</w:t>
            </w:r>
            <w:r>
              <w:rPr>
                <w:sz w:val="24"/>
                <w:szCs w:val="24"/>
              </w:rPr>
              <w:t>/</w:t>
            </w:r>
            <w:r w:rsidRPr="00CF689A">
              <w:rPr>
                <w:sz w:val="24"/>
                <w:szCs w:val="24"/>
              </w:rPr>
              <w:t>п,</w:t>
            </w:r>
          </w:p>
          <w:p w:rsidR="00CF689A" w:rsidRPr="00CF689A" w:rsidRDefault="00CF689A" w:rsidP="007476B6">
            <w:pPr>
              <w:jc w:val="center"/>
              <w:rPr>
                <w:sz w:val="24"/>
                <w:szCs w:val="24"/>
              </w:rPr>
            </w:pPr>
            <w:r w:rsidRPr="00CF689A">
              <w:rPr>
                <w:sz w:val="24"/>
                <w:szCs w:val="24"/>
              </w:rPr>
              <w:t>микр. «Западный»</w:t>
            </w:r>
          </w:p>
        </w:tc>
        <w:tc>
          <w:tcPr>
            <w:tcW w:w="3119" w:type="dxa"/>
          </w:tcPr>
          <w:p w:rsidR="00CF689A" w:rsidRPr="00CF689A" w:rsidRDefault="00CF689A" w:rsidP="007476B6">
            <w:pPr>
              <w:jc w:val="center"/>
              <w:rPr>
                <w:sz w:val="24"/>
                <w:szCs w:val="24"/>
              </w:rPr>
            </w:pPr>
            <w:r w:rsidRPr="00CF689A">
              <w:rPr>
                <w:sz w:val="24"/>
                <w:szCs w:val="24"/>
              </w:rPr>
              <w:t>Устройство объектов дорожной инфраструктуры (ремонт дорожного полотна)</w:t>
            </w:r>
          </w:p>
        </w:tc>
        <w:tc>
          <w:tcPr>
            <w:tcW w:w="2119" w:type="dxa"/>
          </w:tcPr>
          <w:p w:rsidR="00CF689A" w:rsidRPr="00CF689A" w:rsidRDefault="00CF689A" w:rsidP="007476B6">
            <w:pPr>
              <w:jc w:val="center"/>
              <w:rPr>
                <w:sz w:val="24"/>
                <w:szCs w:val="24"/>
              </w:rPr>
            </w:pPr>
            <w:r w:rsidRPr="00CF689A">
              <w:rPr>
                <w:sz w:val="24"/>
                <w:szCs w:val="24"/>
              </w:rPr>
              <w:t>300 000</w:t>
            </w:r>
          </w:p>
        </w:tc>
      </w:tr>
      <w:tr w:rsidR="00CF689A" w:rsidRPr="00CF689A" w:rsidTr="007476B6">
        <w:tc>
          <w:tcPr>
            <w:tcW w:w="704" w:type="dxa"/>
          </w:tcPr>
          <w:p w:rsidR="00CF689A" w:rsidRPr="00CF689A" w:rsidRDefault="00CF689A" w:rsidP="007476B6">
            <w:pPr>
              <w:spacing w:line="312" w:lineRule="auto"/>
              <w:jc w:val="center"/>
              <w:rPr>
                <w:sz w:val="24"/>
                <w:szCs w:val="24"/>
              </w:rPr>
            </w:pPr>
            <w:r w:rsidRPr="00CF689A">
              <w:rPr>
                <w:sz w:val="24"/>
                <w:szCs w:val="24"/>
              </w:rPr>
              <w:t>3.</w:t>
            </w:r>
          </w:p>
        </w:tc>
        <w:tc>
          <w:tcPr>
            <w:tcW w:w="3402" w:type="dxa"/>
          </w:tcPr>
          <w:p w:rsidR="00CF689A" w:rsidRPr="00CF689A" w:rsidRDefault="00CF689A" w:rsidP="007476B6">
            <w:pPr>
              <w:jc w:val="center"/>
              <w:rPr>
                <w:sz w:val="24"/>
                <w:szCs w:val="24"/>
              </w:rPr>
            </w:pPr>
            <w:r>
              <w:rPr>
                <w:sz w:val="24"/>
                <w:szCs w:val="24"/>
              </w:rPr>
              <w:t>Семилукское с/</w:t>
            </w:r>
            <w:r w:rsidRPr="00CF689A">
              <w:rPr>
                <w:sz w:val="24"/>
                <w:szCs w:val="24"/>
              </w:rPr>
              <w:t>п,</w:t>
            </w:r>
          </w:p>
          <w:p w:rsidR="00CF689A" w:rsidRPr="00CF689A" w:rsidRDefault="00CF689A" w:rsidP="007476B6">
            <w:pPr>
              <w:jc w:val="center"/>
              <w:rPr>
                <w:sz w:val="24"/>
                <w:szCs w:val="24"/>
              </w:rPr>
            </w:pPr>
            <w:r w:rsidRPr="00CF689A">
              <w:rPr>
                <w:sz w:val="24"/>
                <w:szCs w:val="24"/>
              </w:rPr>
              <w:t>с. Семилуки,</w:t>
            </w:r>
          </w:p>
          <w:p w:rsidR="00CF689A" w:rsidRPr="00CF689A" w:rsidRDefault="00CF689A" w:rsidP="007476B6">
            <w:pPr>
              <w:jc w:val="center"/>
              <w:rPr>
                <w:sz w:val="24"/>
                <w:szCs w:val="24"/>
              </w:rPr>
            </w:pPr>
            <w:r w:rsidRPr="00CF689A">
              <w:rPr>
                <w:sz w:val="24"/>
                <w:szCs w:val="24"/>
              </w:rPr>
              <w:t>ул. Склярова, 20</w:t>
            </w:r>
          </w:p>
        </w:tc>
        <w:tc>
          <w:tcPr>
            <w:tcW w:w="3119" w:type="dxa"/>
          </w:tcPr>
          <w:p w:rsidR="00CF689A" w:rsidRPr="00CF689A" w:rsidRDefault="00CF689A" w:rsidP="007476B6">
            <w:pPr>
              <w:jc w:val="center"/>
              <w:rPr>
                <w:sz w:val="24"/>
                <w:szCs w:val="24"/>
              </w:rPr>
            </w:pPr>
            <w:r w:rsidRPr="00CF689A">
              <w:rPr>
                <w:sz w:val="24"/>
                <w:szCs w:val="24"/>
              </w:rPr>
              <w:t>Благоустройство мест массового отдыха населения</w:t>
            </w:r>
          </w:p>
          <w:p w:rsidR="00CF689A" w:rsidRPr="00CF689A" w:rsidRDefault="00CF689A" w:rsidP="007476B6">
            <w:pPr>
              <w:jc w:val="center"/>
              <w:rPr>
                <w:sz w:val="24"/>
                <w:szCs w:val="24"/>
              </w:rPr>
            </w:pPr>
            <w:r w:rsidRPr="00CF689A">
              <w:rPr>
                <w:sz w:val="24"/>
                <w:szCs w:val="24"/>
              </w:rPr>
              <w:t>(благоустройство сквера)</w:t>
            </w:r>
          </w:p>
        </w:tc>
        <w:tc>
          <w:tcPr>
            <w:tcW w:w="2119" w:type="dxa"/>
          </w:tcPr>
          <w:p w:rsidR="00CF689A" w:rsidRPr="00CF689A" w:rsidRDefault="00CF689A" w:rsidP="007476B6">
            <w:pPr>
              <w:jc w:val="center"/>
              <w:rPr>
                <w:sz w:val="24"/>
                <w:szCs w:val="24"/>
              </w:rPr>
            </w:pPr>
            <w:r w:rsidRPr="00CF689A">
              <w:rPr>
                <w:sz w:val="24"/>
                <w:szCs w:val="24"/>
              </w:rPr>
              <w:t>1 800 954</w:t>
            </w:r>
          </w:p>
        </w:tc>
      </w:tr>
    </w:tbl>
    <w:p w:rsidR="00D42E40" w:rsidRPr="006122D1" w:rsidRDefault="0093111E" w:rsidP="00D42E40">
      <w:pPr>
        <w:spacing w:after="0" w:line="276" w:lineRule="auto"/>
        <w:ind w:firstLine="709"/>
        <w:contextualSpacing/>
        <w:jc w:val="both"/>
        <w:rPr>
          <w:rFonts w:ascii="Times New Roman" w:eastAsia="Calibri" w:hAnsi="Times New Roman" w:cs="Times New Roman"/>
          <w:i/>
          <w:color w:val="002060"/>
          <w:sz w:val="28"/>
          <w:szCs w:val="28"/>
        </w:rPr>
      </w:pPr>
      <w:r w:rsidRPr="006122D1">
        <w:rPr>
          <w:rFonts w:ascii="Times New Roman" w:hAnsi="Times New Roman" w:cs="Times New Roman"/>
          <w:b/>
          <w:i/>
          <w:color w:val="002060"/>
          <w:sz w:val="28"/>
          <w:szCs w:val="28"/>
        </w:rPr>
        <w:t>Ключевая задача на 2018 год и на плановый период</w:t>
      </w:r>
      <w:r w:rsidR="00545982">
        <w:rPr>
          <w:rFonts w:ascii="Times New Roman" w:hAnsi="Times New Roman" w:cs="Times New Roman"/>
          <w:b/>
          <w:i/>
          <w:color w:val="002060"/>
          <w:sz w:val="28"/>
          <w:szCs w:val="28"/>
        </w:rPr>
        <w:t>.</w:t>
      </w:r>
      <w:r w:rsidRPr="006122D1">
        <w:rPr>
          <w:rFonts w:ascii="Times New Roman" w:hAnsi="Times New Roman" w:cs="Times New Roman"/>
          <w:b/>
          <w:i/>
          <w:color w:val="002060"/>
          <w:sz w:val="28"/>
          <w:szCs w:val="28"/>
        </w:rPr>
        <w:t xml:space="preserve"> </w:t>
      </w:r>
      <w:r w:rsidR="00D42E40" w:rsidRPr="006122D1">
        <w:rPr>
          <w:rFonts w:ascii="Times New Roman" w:hAnsi="Times New Roman" w:cs="Times New Roman"/>
          <w:i/>
          <w:color w:val="002060"/>
          <w:sz w:val="28"/>
          <w:szCs w:val="28"/>
        </w:rPr>
        <w:t xml:space="preserve">Необходимо провести </w:t>
      </w:r>
      <w:r w:rsidR="00D42E40" w:rsidRPr="006122D1">
        <w:rPr>
          <w:rFonts w:ascii="Times New Roman" w:eastAsia="Calibri" w:hAnsi="Times New Roman" w:cs="Times New Roman"/>
          <w:i/>
          <w:color w:val="002060"/>
          <w:sz w:val="28"/>
          <w:szCs w:val="28"/>
        </w:rPr>
        <w:t>анализ использования земель сельхоз назначения для подбора и формирования земельных участков под инвестиционные проекты.</w:t>
      </w:r>
    </w:p>
    <w:p w:rsidR="00D42E40" w:rsidRPr="006122D1" w:rsidRDefault="00D42E40" w:rsidP="00D42E40">
      <w:pPr>
        <w:spacing w:after="0" w:line="276" w:lineRule="auto"/>
        <w:ind w:firstLine="709"/>
        <w:contextualSpacing/>
        <w:jc w:val="both"/>
        <w:rPr>
          <w:rFonts w:ascii="Times New Roman" w:hAnsi="Times New Roman" w:cs="Times New Roman"/>
          <w:b/>
          <w:i/>
          <w:color w:val="002060"/>
          <w:sz w:val="28"/>
          <w:szCs w:val="28"/>
        </w:rPr>
      </w:pPr>
      <w:r w:rsidRPr="006122D1">
        <w:rPr>
          <w:rFonts w:ascii="Times New Roman" w:hAnsi="Times New Roman" w:cs="Times New Roman"/>
          <w:i/>
          <w:color w:val="002060"/>
          <w:sz w:val="28"/>
          <w:szCs w:val="28"/>
        </w:rPr>
        <w:t>Преобладающее значение</w:t>
      </w:r>
      <w:r w:rsidRPr="006122D1">
        <w:rPr>
          <w:rFonts w:ascii="Times New Roman" w:eastAsia="Calibri" w:hAnsi="Times New Roman" w:cs="Times New Roman"/>
          <w:i/>
          <w:color w:val="002060"/>
          <w:sz w:val="28"/>
          <w:szCs w:val="28"/>
        </w:rPr>
        <w:t xml:space="preserve"> имеет проведение работы в части благоустройства рекреационных зон – как отдельных комплексов</w:t>
      </w:r>
      <w:r w:rsidR="006122D1" w:rsidRPr="006122D1">
        <w:rPr>
          <w:rFonts w:ascii="Times New Roman" w:eastAsia="Calibri" w:hAnsi="Times New Roman" w:cs="Times New Roman"/>
          <w:i/>
          <w:color w:val="002060"/>
          <w:sz w:val="28"/>
          <w:szCs w:val="28"/>
        </w:rPr>
        <w:t>,</w:t>
      </w:r>
      <w:r w:rsidRPr="006122D1">
        <w:rPr>
          <w:rFonts w:ascii="Times New Roman" w:eastAsia="Calibri" w:hAnsi="Times New Roman" w:cs="Times New Roman"/>
          <w:i/>
          <w:color w:val="002060"/>
          <w:sz w:val="28"/>
          <w:szCs w:val="28"/>
        </w:rPr>
        <w:t xml:space="preserve"> так и на базе историко-культурного потенциала, памятников культуры, археологии и природы (Семилукское, Землянское, Губаревское, Девицкое, Стадницкое, Казинское, Лосевское поселения).</w:t>
      </w:r>
    </w:p>
    <w:p w:rsidR="0093111E" w:rsidRDefault="006122D1" w:rsidP="006E6315">
      <w:pPr>
        <w:spacing w:after="0" w:line="276" w:lineRule="auto"/>
        <w:ind w:firstLine="709"/>
        <w:contextualSpacing/>
        <w:jc w:val="both"/>
        <w:rPr>
          <w:rFonts w:ascii="Times New Roman" w:hAnsi="Times New Roman" w:cs="Times New Roman"/>
          <w:i/>
          <w:color w:val="002060"/>
          <w:sz w:val="28"/>
          <w:szCs w:val="28"/>
        </w:rPr>
      </w:pPr>
      <w:r>
        <w:rPr>
          <w:rFonts w:ascii="Times New Roman" w:hAnsi="Times New Roman" w:cs="Times New Roman"/>
          <w:i/>
          <w:color w:val="002060"/>
          <w:sz w:val="28"/>
          <w:szCs w:val="28"/>
        </w:rPr>
        <w:t>Д</w:t>
      </w:r>
      <w:r w:rsidR="0093111E" w:rsidRPr="006122D1">
        <w:rPr>
          <w:rFonts w:ascii="Times New Roman" w:hAnsi="Times New Roman" w:cs="Times New Roman"/>
          <w:i/>
          <w:color w:val="002060"/>
          <w:sz w:val="28"/>
          <w:szCs w:val="28"/>
        </w:rPr>
        <w:t xml:space="preserve">ля достижения наибольшей эффективности при управлении сложной системой градостроительного регулирования </w:t>
      </w:r>
      <w:r w:rsidR="0093111E">
        <w:rPr>
          <w:rFonts w:ascii="Times New Roman" w:hAnsi="Times New Roman" w:cs="Times New Roman"/>
          <w:i/>
          <w:color w:val="002060"/>
          <w:sz w:val="28"/>
          <w:szCs w:val="28"/>
        </w:rPr>
        <w:t xml:space="preserve">Семилукского муниципального района в современных рыночных условиях </w:t>
      </w:r>
      <w:r w:rsidR="00545982">
        <w:rPr>
          <w:rFonts w:ascii="Times New Roman" w:hAnsi="Times New Roman" w:cs="Times New Roman"/>
          <w:i/>
          <w:color w:val="002060"/>
          <w:sz w:val="28"/>
          <w:szCs w:val="28"/>
        </w:rPr>
        <w:t>является</w:t>
      </w:r>
      <w:r w:rsidR="0093111E">
        <w:rPr>
          <w:rFonts w:ascii="Times New Roman" w:hAnsi="Times New Roman" w:cs="Times New Roman"/>
          <w:i/>
          <w:color w:val="002060"/>
          <w:sz w:val="28"/>
          <w:szCs w:val="28"/>
        </w:rPr>
        <w:t xml:space="preserve"> комплексный подход к разработке </w:t>
      </w:r>
      <w:r w:rsidR="00545982">
        <w:rPr>
          <w:rFonts w:ascii="Times New Roman" w:hAnsi="Times New Roman" w:cs="Times New Roman"/>
          <w:i/>
          <w:color w:val="002060"/>
          <w:sz w:val="28"/>
          <w:szCs w:val="28"/>
        </w:rPr>
        <w:t>документов градостроительного планирования</w:t>
      </w:r>
      <w:r w:rsidR="0093111E">
        <w:rPr>
          <w:rFonts w:ascii="Times New Roman" w:hAnsi="Times New Roman" w:cs="Times New Roman"/>
          <w:i/>
          <w:color w:val="002060"/>
          <w:sz w:val="28"/>
          <w:szCs w:val="28"/>
        </w:rPr>
        <w:t xml:space="preserve">, </w:t>
      </w:r>
      <w:r w:rsidR="00545982">
        <w:rPr>
          <w:rFonts w:ascii="Times New Roman" w:hAnsi="Times New Roman" w:cs="Times New Roman"/>
          <w:i/>
          <w:color w:val="002060"/>
          <w:sz w:val="28"/>
          <w:szCs w:val="28"/>
        </w:rPr>
        <w:t>с учетом</w:t>
      </w:r>
      <w:r w:rsidR="0093111E">
        <w:rPr>
          <w:rFonts w:ascii="Times New Roman" w:hAnsi="Times New Roman" w:cs="Times New Roman"/>
          <w:i/>
          <w:color w:val="002060"/>
          <w:sz w:val="28"/>
          <w:szCs w:val="28"/>
        </w:rPr>
        <w:t xml:space="preserve"> интерес</w:t>
      </w:r>
      <w:r w:rsidR="00545982">
        <w:rPr>
          <w:rFonts w:ascii="Times New Roman" w:hAnsi="Times New Roman" w:cs="Times New Roman"/>
          <w:i/>
          <w:color w:val="002060"/>
          <w:sz w:val="28"/>
          <w:szCs w:val="28"/>
        </w:rPr>
        <w:t>ов</w:t>
      </w:r>
      <w:r w:rsidR="0093111E">
        <w:rPr>
          <w:rFonts w:ascii="Times New Roman" w:hAnsi="Times New Roman" w:cs="Times New Roman"/>
          <w:i/>
          <w:color w:val="002060"/>
          <w:sz w:val="28"/>
          <w:szCs w:val="28"/>
        </w:rPr>
        <w:t xml:space="preserve"> населения, застройщиков, инвесторов, кредитных и финансовых учреждений.</w:t>
      </w:r>
    </w:p>
    <w:p w:rsidR="00554EF7" w:rsidRDefault="00554EF7" w:rsidP="003722B9">
      <w:pPr>
        <w:spacing w:after="0" w:line="276" w:lineRule="auto"/>
        <w:ind w:firstLine="709"/>
        <w:contextualSpacing/>
        <w:jc w:val="both"/>
        <w:rPr>
          <w:rFonts w:ascii="Times New Roman" w:hAnsi="Times New Roman" w:cs="Times New Roman"/>
          <w:i/>
          <w:color w:val="002060"/>
          <w:sz w:val="28"/>
          <w:szCs w:val="28"/>
        </w:rPr>
      </w:pPr>
    </w:p>
    <w:p w:rsidR="00A55A5B" w:rsidRDefault="007333C1" w:rsidP="003722B9">
      <w:pPr>
        <w:spacing w:after="0" w:line="276" w:lineRule="auto"/>
        <w:ind w:firstLine="709"/>
        <w:contextualSpacing/>
        <w:jc w:val="both"/>
        <w:rPr>
          <w:rFonts w:ascii="Times New Roman" w:hAnsi="Times New Roman"/>
          <w:b/>
          <w:color w:val="1F3864" w:themeColor="accent5" w:themeShade="80"/>
          <w:spacing w:val="20"/>
          <w:sz w:val="28"/>
          <w:szCs w:val="28"/>
          <w:u w:val="single"/>
        </w:rPr>
      </w:pPr>
      <w:r>
        <w:rPr>
          <w:rFonts w:ascii="Times New Roman" w:hAnsi="Times New Roman"/>
          <w:b/>
          <w:color w:val="1F3864" w:themeColor="accent5" w:themeShade="80"/>
          <w:spacing w:val="20"/>
          <w:sz w:val="28"/>
          <w:szCs w:val="28"/>
          <w:u w:val="single"/>
        </w:rPr>
        <w:t>Дорожно-транспортное</w:t>
      </w:r>
      <w:r w:rsidR="00A55A5B">
        <w:rPr>
          <w:rFonts w:ascii="Times New Roman" w:hAnsi="Times New Roman"/>
          <w:b/>
          <w:color w:val="1F3864" w:themeColor="accent5" w:themeShade="80"/>
          <w:spacing w:val="20"/>
          <w:sz w:val="28"/>
          <w:szCs w:val="28"/>
          <w:u w:val="single"/>
        </w:rPr>
        <w:t xml:space="preserve"> хозяйство</w:t>
      </w:r>
    </w:p>
    <w:p w:rsidR="0093111E" w:rsidRDefault="0093111E"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Соответствие сети автомобильных дорог современным условиям их эксплуатации - важное условие для обеспечения эффективного экономического и социального развития муниципального образования, определяющее основную цель функционирования дорожного хозяйства: формирование сети автомобильных дорог общего пользования регионального или межмуниципального значения, отвечающей потребности в перевозках автомобильным транспортом и обеспечивающей </w:t>
      </w:r>
      <w:r w:rsidR="00490664">
        <w:rPr>
          <w:rFonts w:ascii="Times New Roman" w:hAnsi="Times New Roman" w:cs="Times New Roman"/>
          <w:noProof/>
          <w:sz w:val="28"/>
          <w:szCs w:val="28"/>
          <w:lang w:eastAsia="ru-RU"/>
        </w:rPr>
        <w:drawing>
          <wp:anchor distT="0" distB="0" distL="114300" distR="114300" simplePos="0" relativeHeight="251657728" behindDoc="0" locked="0" layoutInCell="1" allowOverlap="1" wp14:anchorId="56A7D692" wp14:editId="7FDF8636">
            <wp:simplePos x="0" y="0"/>
            <wp:positionH relativeFrom="column">
              <wp:posOffset>3101340</wp:posOffset>
            </wp:positionH>
            <wp:positionV relativeFrom="paragraph">
              <wp:posOffset>586105</wp:posOffset>
            </wp:positionV>
            <wp:extent cx="2790825" cy="1859915"/>
            <wp:effectExtent l="0" t="0" r="9525" b="6985"/>
            <wp:wrapSquare wrapText="bothSides"/>
            <wp:docPr id="30" name="Рисунок 30" descr="Y:\99 ФОТОБАНК\для презентаций\5713c73ea1f24687bf16078b67ebc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99 ФОТОБАНК\для презентаций\5713c73ea1f24687bf16078b67ebc2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0825" cy="1859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круглогодичные связи с соседними регионами и между населенными пунктами.</w:t>
      </w:r>
      <w:r w:rsidR="00035F18" w:rsidRPr="00035F18">
        <w:rPr>
          <w:noProof/>
        </w:rPr>
        <w:t xml:space="preserve"> </w:t>
      </w:r>
    </w:p>
    <w:p w:rsidR="00A55A5B" w:rsidRPr="00FD0AD4" w:rsidRDefault="00A55A5B" w:rsidP="003722B9">
      <w:pPr>
        <w:spacing w:after="0" w:line="276" w:lineRule="auto"/>
        <w:ind w:firstLine="709"/>
        <w:contextualSpacing/>
        <w:jc w:val="both"/>
        <w:rPr>
          <w:rFonts w:ascii="Times New Roman" w:eastAsia="Times New Roman" w:hAnsi="Times New Roman" w:cs="Times New Roman"/>
          <w:noProof/>
          <w:color w:val="FF0000"/>
          <w:sz w:val="28"/>
          <w:szCs w:val="28"/>
          <w:lang w:eastAsia="ru-RU"/>
        </w:rPr>
      </w:pPr>
      <w:r w:rsidRPr="00FD0AD4">
        <w:rPr>
          <w:rFonts w:ascii="Times New Roman" w:eastAsia="Times New Roman" w:hAnsi="Times New Roman" w:cs="Times New Roman"/>
          <w:noProof/>
          <w:sz w:val="28"/>
          <w:szCs w:val="28"/>
          <w:lang w:eastAsia="ru-RU"/>
        </w:rPr>
        <w:t>Общая протяженность автомобильных дорог по Семилукскому муниципальному району составила 821,2 км, в том числе с твердым покрытием 217,7 км</w:t>
      </w:r>
      <w:r w:rsidRPr="00FD0AD4">
        <w:rPr>
          <w:rFonts w:ascii="Times New Roman" w:eastAsia="Times New Roman" w:hAnsi="Times New Roman" w:cs="Times New Roman"/>
          <w:noProof/>
          <w:color w:val="FF0000"/>
          <w:sz w:val="28"/>
          <w:szCs w:val="28"/>
          <w:lang w:eastAsia="ru-RU"/>
        </w:rPr>
        <w:t xml:space="preserve">. </w:t>
      </w:r>
    </w:p>
    <w:p w:rsidR="00A55A5B" w:rsidRPr="00FD0AD4" w:rsidRDefault="00A55A5B"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FD0AD4">
        <w:rPr>
          <w:rFonts w:ascii="Times New Roman" w:eastAsia="Times New Roman" w:hAnsi="Times New Roman" w:cs="Times New Roman"/>
          <w:sz w:val="28"/>
          <w:szCs w:val="28"/>
          <w:lang w:eastAsia="ru-RU"/>
        </w:rPr>
        <w:t>Для улучшения состояния автомобильных дорог общего пользования местного значения, а также выполнения решений избирателей, администрациями городских и сельских поселений проведен ряд мероприятий, в рамках средств дорожного фонда, а именно:</w:t>
      </w:r>
    </w:p>
    <w:p w:rsidR="00A55A5B" w:rsidRPr="00FD0AD4" w:rsidRDefault="00C776C6"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55A5B" w:rsidRPr="00FD0AD4">
        <w:rPr>
          <w:rFonts w:ascii="Times New Roman" w:eastAsia="Times New Roman" w:hAnsi="Times New Roman" w:cs="Times New Roman"/>
          <w:sz w:val="28"/>
          <w:szCs w:val="28"/>
          <w:lang w:eastAsia="ru-RU"/>
        </w:rPr>
        <w:t>ремонт проблемных участков на  автомобильных дорогах по улице Крупской в г.</w:t>
      </w:r>
      <w:r>
        <w:rPr>
          <w:rFonts w:ascii="Times New Roman" w:eastAsia="Times New Roman" w:hAnsi="Times New Roman" w:cs="Times New Roman"/>
          <w:sz w:val="28"/>
          <w:szCs w:val="28"/>
          <w:lang w:eastAsia="ru-RU"/>
        </w:rPr>
        <w:t xml:space="preserve"> </w:t>
      </w:r>
      <w:r w:rsidR="00A55A5B" w:rsidRPr="00FD0AD4">
        <w:rPr>
          <w:rFonts w:ascii="Times New Roman" w:eastAsia="Times New Roman" w:hAnsi="Times New Roman" w:cs="Times New Roman"/>
          <w:sz w:val="28"/>
          <w:szCs w:val="28"/>
          <w:lang w:eastAsia="ru-RU"/>
        </w:rPr>
        <w:t>Семилуки, улице Свобода и улице Октябрьская в с.Латное, улицам 8 Марта, Ленина, в селе Семилуки, улице Красноармейская в селе Ендовище, улицам Октябрьская и Космонавтов в поселке Латная.</w:t>
      </w:r>
    </w:p>
    <w:p w:rsidR="00A55A5B" w:rsidRPr="00FD0AD4" w:rsidRDefault="00C776C6"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55A5B" w:rsidRPr="00FD0AD4">
        <w:rPr>
          <w:rFonts w:ascii="Times New Roman" w:eastAsia="Times New Roman" w:hAnsi="Times New Roman" w:cs="Times New Roman"/>
          <w:sz w:val="28"/>
          <w:szCs w:val="28"/>
          <w:lang w:eastAsia="ru-RU"/>
        </w:rPr>
        <w:t>аботы по укреплению щ</w:t>
      </w:r>
      <w:r w:rsidR="00554EF7">
        <w:rPr>
          <w:rFonts w:ascii="Times New Roman" w:eastAsia="Times New Roman" w:hAnsi="Times New Roman" w:cs="Times New Roman"/>
          <w:sz w:val="28"/>
          <w:szCs w:val="28"/>
          <w:lang w:eastAsia="ru-RU"/>
        </w:rPr>
        <w:t xml:space="preserve">ебнем участков грунтовых дорог. </w:t>
      </w:r>
      <w:r w:rsidR="00A55A5B" w:rsidRPr="00FD0AD4">
        <w:rPr>
          <w:rFonts w:ascii="Times New Roman" w:eastAsia="Times New Roman" w:hAnsi="Times New Roman" w:cs="Times New Roman"/>
          <w:sz w:val="28"/>
          <w:szCs w:val="28"/>
          <w:lang w:eastAsia="ru-RU"/>
        </w:rPr>
        <w:t>Общая площадь отремонтированных дорог составила 67735 м²</w:t>
      </w:r>
      <w:r w:rsidR="006122D1">
        <w:rPr>
          <w:rFonts w:ascii="Times New Roman" w:eastAsia="Times New Roman" w:hAnsi="Times New Roman" w:cs="Times New Roman"/>
          <w:sz w:val="28"/>
          <w:szCs w:val="28"/>
          <w:lang w:eastAsia="ru-RU"/>
        </w:rPr>
        <w:t>, израсходовано 19 103,6</w:t>
      </w:r>
      <w:r w:rsidR="00A55A5B" w:rsidRPr="00FD0AD4">
        <w:rPr>
          <w:rFonts w:ascii="Times New Roman" w:eastAsia="Times New Roman" w:hAnsi="Times New Roman" w:cs="Times New Roman"/>
          <w:sz w:val="28"/>
          <w:szCs w:val="28"/>
          <w:lang w:eastAsia="ru-RU"/>
        </w:rPr>
        <w:t xml:space="preserve"> тыс.</w:t>
      </w:r>
      <w:r w:rsidR="006122D1">
        <w:rPr>
          <w:rFonts w:ascii="Times New Roman" w:eastAsia="Times New Roman" w:hAnsi="Times New Roman" w:cs="Times New Roman"/>
          <w:sz w:val="28"/>
          <w:szCs w:val="28"/>
          <w:lang w:eastAsia="ru-RU"/>
        </w:rPr>
        <w:t xml:space="preserve"> </w:t>
      </w:r>
      <w:r w:rsidR="00A55A5B" w:rsidRPr="00FD0AD4">
        <w:rPr>
          <w:rFonts w:ascii="Times New Roman" w:eastAsia="Times New Roman" w:hAnsi="Times New Roman" w:cs="Times New Roman"/>
          <w:sz w:val="28"/>
          <w:szCs w:val="28"/>
          <w:lang w:eastAsia="ru-RU"/>
        </w:rPr>
        <w:t>руб</w:t>
      </w:r>
      <w:r w:rsidR="006122D1">
        <w:rPr>
          <w:rFonts w:ascii="Times New Roman" w:eastAsia="Times New Roman" w:hAnsi="Times New Roman" w:cs="Times New Roman"/>
          <w:sz w:val="28"/>
          <w:szCs w:val="28"/>
          <w:lang w:eastAsia="ru-RU"/>
        </w:rPr>
        <w:t>лей</w:t>
      </w:r>
      <w:r w:rsidR="00A55A5B" w:rsidRPr="00FD0AD4">
        <w:rPr>
          <w:rFonts w:ascii="Times New Roman" w:eastAsia="Times New Roman" w:hAnsi="Times New Roman" w:cs="Times New Roman"/>
          <w:sz w:val="28"/>
          <w:szCs w:val="28"/>
          <w:lang w:eastAsia="ru-RU"/>
        </w:rPr>
        <w:t>.</w:t>
      </w:r>
    </w:p>
    <w:p w:rsidR="00A55A5B" w:rsidRPr="00FD0AD4" w:rsidRDefault="00C776C6" w:rsidP="003722B9">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A55A5B" w:rsidRPr="00FD0AD4">
        <w:rPr>
          <w:rFonts w:ascii="Times New Roman" w:eastAsia="Times New Roman" w:hAnsi="Times New Roman" w:cs="Times New Roman"/>
          <w:sz w:val="28"/>
          <w:szCs w:val="28"/>
          <w:lang w:eastAsia="ru-RU"/>
        </w:rPr>
        <w:t>а счет субсидий из областного бюджета, в рамках государственной  программы Воронежской области «Развитие транспортной системы», проведен ремонт на 18 объектах.</w:t>
      </w:r>
    </w:p>
    <w:p w:rsidR="00CF689A" w:rsidRDefault="00FD0AD4" w:rsidP="003722B9">
      <w:pPr>
        <w:tabs>
          <w:tab w:val="left" w:pos="709"/>
        </w:tabs>
        <w:spacing w:after="0" w:line="276" w:lineRule="auto"/>
        <w:ind w:firstLine="709"/>
        <w:contextualSpacing/>
        <w:jc w:val="both"/>
        <w:rPr>
          <w:rFonts w:ascii="Times New Roman" w:eastAsia="Times New Roman" w:hAnsi="Times New Roman" w:cs="Times New Roman"/>
          <w:sz w:val="26"/>
          <w:szCs w:val="26"/>
          <w:lang w:eastAsia="ru-RU"/>
        </w:rPr>
      </w:pPr>
      <w:r w:rsidRPr="00FD0AD4">
        <w:rPr>
          <w:rFonts w:ascii="Times New Roman" w:hAnsi="Times New Roman" w:cs="Times New Roman"/>
          <w:noProof/>
          <w:sz w:val="28"/>
          <w:szCs w:val="28"/>
          <w:lang w:eastAsia="ru-RU"/>
        </w:rPr>
        <w:t xml:space="preserve">Ремонт дорог производился за счет средств дорожных фондов поселений, привлеченных кредитов из областного бюджета и собственных средств поселений. Общая протяженность отремонтированных дорог составила </w:t>
      </w:r>
      <w:r w:rsidR="000055B7">
        <w:rPr>
          <w:rFonts w:ascii="Times New Roman" w:hAnsi="Times New Roman" w:cs="Times New Roman"/>
          <w:noProof/>
          <w:sz w:val="28"/>
          <w:szCs w:val="28"/>
          <w:lang w:eastAsia="ru-RU"/>
        </w:rPr>
        <w:t>8,89</w:t>
      </w:r>
      <w:r w:rsidRPr="00FD0AD4">
        <w:rPr>
          <w:rFonts w:ascii="Times New Roman" w:hAnsi="Times New Roman" w:cs="Times New Roman"/>
          <w:noProof/>
          <w:sz w:val="28"/>
          <w:szCs w:val="28"/>
          <w:lang w:eastAsia="ru-RU"/>
        </w:rPr>
        <w:t xml:space="preserve"> км, израсходовано </w:t>
      </w:r>
      <w:r w:rsidR="000055B7">
        <w:rPr>
          <w:rFonts w:ascii="Times New Roman" w:hAnsi="Times New Roman" w:cs="Times New Roman"/>
          <w:noProof/>
          <w:sz w:val="28"/>
          <w:szCs w:val="28"/>
          <w:lang w:eastAsia="ru-RU"/>
        </w:rPr>
        <w:t>34,3</w:t>
      </w:r>
      <w:r w:rsidRPr="00FD0AD4">
        <w:rPr>
          <w:rFonts w:ascii="Times New Roman" w:hAnsi="Times New Roman" w:cs="Times New Roman"/>
          <w:noProof/>
          <w:sz w:val="28"/>
          <w:szCs w:val="28"/>
          <w:lang w:eastAsia="ru-RU"/>
        </w:rPr>
        <w:t xml:space="preserve"> млн. рублей.</w:t>
      </w:r>
      <w:r w:rsidR="00A55A5B" w:rsidRPr="00A55A5B">
        <w:rPr>
          <w:rFonts w:ascii="Times New Roman" w:eastAsia="Times New Roman" w:hAnsi="Times New Roman" w:cs="Times New Roman"/>
          <w:sz w:val="26"/>
          <w:szCs w:val="26"/>
          <w:lang w:eastAsia="ru-RU"/>
        </w:rPr>
        <w:t xml:space="preserve">  </w:t>
      </w:r>
    </w:p>
    <w:p w:rsidR="00A55A5B" w:rsidRPr="00A55A5B" w:rsidRDefault="00A55A5B" w:rsidP="003722B9">
      <w:pPr>
        <w:tabs>
          <w:tab w:val="left" w:pos="709"/>
        </w:tabs>
        <w:spacing w:after="0" w:line="276" w:lineRule="auto"/>
        <w:ind w:firstLine="709"/>
        <w:contextualSpacing/>
        <w:jc w:val="both"/>
        <w:rPr>
          <w:rFonts w:ascii="Times New Roman" w:eastAsia="Times New Roman" w:hAnsi="Times New Roman" w:cs="Times New Roman"/>
          <w:sz w:val="26"/>
          <w:szCs w:val="26"/>
          <w:lang w:eastAsia="ru-RU"/>
        </w:rPr>
      </w:pPr>
      <w:r w:rsidRPr="00A55A5B">
        <w:rPr>
          <w:rFonts w:ascii="Times New Roman" w:eastAsia="Times New Roman" w:hAnsi="Times New Roman" w:cs="Times New Roman"/>
          <w:sz w:val="26"/>
          <w:szCs w:val="26"/>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843"/>
        <w:gridCol w:w="1418"/>
        <w:gridCol w:w="1559"/>
        <w:gridCol w:w="1240"/>
      </w:tblGrid>
      <w:tr w:rsidR="00A55A5B" w:rsidRPr="000F1FD1" w:rsidTr="00FA0667">
        <w:tc>
          <w:tcPr>
            <w:tcW w:w="3510" w:type="dxa"/>
            <w:vMerge w:val="restart"/>
            <w:tcBorders>
              <w:top w:val="single" w:sz="4" w:space="0" w:color="auto"/>
              <w:left w:val="single" w:sz="4" w:space="0" w:color="auto"/>
              <w:bottom w:val="single" w:sz="4" w:space="0" w:color="auto"/>
              <w:right w:val="single" w:sz="4" w:space="0" w:color="auto"/>
            </w:tcBorders>
            <w:hideMark/>
          </w:tcPr>
          <w:p w:rsidR="00ED37F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Наименовани</w:t>
            </w:r>
            <w:r w:rsidR="00ED37F1">
              <w:rPr>
                <w:rFonts w:ascii="Times New Roman" w:eastAsia="Times New Roman" w:hAnsi="Times New Roman" w:cs="Times New Roman"/>
                <w:sz w:val="20"/>
                <w:szCs w:val="20"/>
                <w:lang w:eastAsia="ru-RU"/>
              </w:rPr>
              <w:t>е направления расходов средств с</w:t>
            </w:r>
            <w:r w:rsidRPr="000F1FD1">
              <w:rPr>
                <w:rFonts w:ascii="Times New Roman" w:eastAsia="Times New Roman" w:hAnsi="Times New Roman" w:cs="Times New Roman"/>
                <w:sz w:val="20"/>
                <w:szCs w:val="20"/>
                <w:lang w:eastAsia="ru-RU"/>
              </w:rPr>
              <w:t xml:space="preserve">убсидии, </w:t>
            </w:r>
          </w:p>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в том числе по поселениям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Объем финансирования в 2017 году</w:t>
            </w:r>
          </w:p>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тыс. руб</w:t>
            </w:r>
            <w:r w:rsidR="006122D1">
              <w:rPr>
                <w:rFonts w:ascii="Times New Roman" w:eastAsia="Times New Roman" w:hAnsi="Times New Roman" w:cs="Times New Roman"/>
                <w:sz w:val="20"/>
                <w:szCs w:val="20"/>
                <w:lang w:eastAsia="ru-RU"/>
              </w:rPr>
              <w:t>лей</w:t>
            </w:r>
          </w:p>
        </w:tc>
        <w:tc>
          <w:tcPr>
            <w:tcW w:w="2977" w:type="dxa"/>
            <w:gridSpan w:val="2"/>
            <w:tcBorders>
              <w:top w:val="single" w:sz="4" w:space="0" w:color="auto"/>
              <w:left w:val="single" w:sz="4" w:space="0" w:color="auto"/>
              <w:bottom w:val="single" w:sz="4" w:space="0" w:color="auto"/>
              <w:right w:val="single" w:sz="4" w:space="0" w:color="auto"/>
            </w:tcBorders>
            <w:hideMark/>
          </w:tcPr>
          <w:p w:rsidR="00A55A5B" w:rsidRPr="000F1FD1" w:rsidRDefault="006122D1" w:rsidP="006C38CB">
            <w:pPr>
              <w:spacing w:after="0" w:line="240" w:lineRule="auto"/>
              <w:contextualSpacing/>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в том</w:t>
            </w:r>
            <w:r>
              <w:rPr>
                <w:rFonts w:ascii="Times New Roman" w:eastAsia="Times New Roman" w:hAnsi="Times New Roman" w:cs="Times New Roman"/>
                <w:sz w:val="20"/>
                <w:szCs w:val="20"/>
                <w:lang w:eastAsia="ru-RU"/>
              </w:rPr>
              <w:t xml:space="preserve"> </w:t>
            </w:r>
            <w:r w:rsidR="00A55A5B" w:rsidRPr="000F1FD1">
              <w:rPr>
                <w:rFonts w:ascii="Times New Roman" w:eastAsia="Times New Roman" w:hAnsi="Times New Roman" w:cs="Times New Roman"/>
                <w:sz w:val="20"/>
                <w:szCs w:val="20"/>
                <w:lang w:val="en-US" w:eastAsia="ru-RU"/>
              </w:rPr>
              <w:t>числе</w:t>
            </w:r>
          </w:p>
        </w:tc>
        <w:tc>
          <w:tcPr>
            <w:tcW w:w="1240" w:type="dxa"/>
            <w:vMerge w:val="restart"/>
            <w:tcBorders>
              <w:top w:val="single" w:sz="4" w:space="0" w:color="auto"/>
              <w:left w:val="single" w:sz="4" w:space="0" w:color="auto"/>
              <w:bottom w:val="single" w:sz="4" w:space="0" w:color="auto"/>
              <w:right w:val="single" w:sz="4" w:space="0" w:color="auto"/>
            </w:tcBorders>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объем выполненных работ</w:t>
            </w:r>
          </w:p>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км.</w:t>
            </w:r>
          </w:p>
        </w:tc>
      </w:tr>
      <w:tr w:rsidR="00A55A5B" w:rsidRPr="000F1FD1" w:rsidTr="00FA0667">
        <w:tc>
          <w:tcPr>
            <w:tcW w:w="3510" w:type="dxa"/>
            <w:vMerge/>
            <w:tcBorders>
              <w:top w:val="single" w:sz="4" w:space="0" w:color="auto"/>
              <w:left w:val="single" w:sz="4" w:space="0" w:color="auto"/>
              <w:bottom w:val="single" w:sz="4" w:space="0" w:color="auto"/>
              <w:right w:val="single" w:sz="4" w:space="0" w:color="auto"/>
            </w:tcBorders>
            <w:vAlign w:val="center"/>
            <w:hideMark/>
          </w:tcPr>
          <w:p w:rsidR="00A55A5B" w:rsidRPr="000F1FD1" w:rsidRDefault="00A55A5B" w:rsidP="000F1FD1">
            <w:pPr>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55A5B" w:rsidRPr="000F1FD1" w:rsidRDefault="00A55A5B" w:rsidP="000F1FD1">
            <w:pPr>
              <w:spacing w:after="0" w:line="240" w:lineRule="auto"/>
              <w:contextualSpacing/>
              <w:jc w:val="both"/>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средства областного бюджета</w:t>
            </w:r>
          </w:p>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тыс.</w:t>
            </w:r>
            <w:r w:rsidR="006122D1">
              <w:rPr>
                <w:rFonts w:ascii="Times New Roman" w:eastAsia="Times New Roman" w:hAnsi="Times New Roman" w:cs="Times New Roman"/>
                <w:sz w:val="20"/>
                <w:szCs w:val="20"/>
                <w:lang w:eastAsia="ru-RU"/>
              </w:rPr>
              <w:t xml:space="preserve"> </w:t>
            </w:r>
            <w:r w:rsidRPr="000F1FD1">
              <w:rPr>
                <w:rFonts w:ascii="Times New Roman" w:eastAsia="Times New Roman" w:hAnsi="Times New Roman" w:cs="Times New Roman"/>
                <w:sz w:val="20"/>
                <w:szCs w:val="20"/>
                <w:lang w:eastAsia="ru-RU"/>
              </w:rPr>
              <w:t>руб</w:t>
            </w:r>
            <w:r w:rsidR="006122D1">
              <w:rPr>
                <w:rFonts w:ascii="Times New Roman" w:eastAsia="Times New Roman" w:hAnsi="Times New Roman" w:cs="Times New Roman"/>
                <w:sz w:val="20"/>
                <w:szCs w:val="20"/>
                <w:lang w:eastAsia="ru-RU"/>
              </w:rPr>
              <w:t>лей</w:t>
            </w:r>
          </w:p>
        </w:tc>
        <w:tc>
          <w:tcPr>
            <w:tcW w:w="1559" w:type="dxa"/>
            <w:tcBorders>
              <w:top w:val="single" w:sz="4" w:space="0" w:color="auto"/>
              <w:left w:val="single" w:sz="4" w:space="0" w:color="auto"/>
              <w:bottom w:val="single" w:sz="4" w:space="0" w:color="auto"/>
              <w:right w:val="single" w:sz="4" w:space="0" w:color="auto"/>
            </w:tcBorders>
            <w:hideMark/>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средства местного бюджета</w:t>
            </w:r>
          </w:p>
          <w:p w:rsidR="00A55A5B" w:rsidRPr="000F1FD1" w:rsidRDefault="00A55A5B" w:rsidP="006122D1">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тыс.</w:t>
            </w:r>
            <w:r w:rsidR="006122D1">
              <w:rPr>
                <w:rFonts w:ascii="Times New Roman" w:eastAsia="Times New Roman" w:hAnsi="Times New Roman" w:cs="Times New Roman"/>
                <w:sz w:val="20"/>
                <w:szCs w:val="20"/>
                <w:lang w:eastAsia="ru-RU"/>
              </w:rPr>
              <w:t xml:space="preserve"> </w:t>
            </w:r>
            <w:r w:rsidRPr="000F1FD1">
              <w:rPr>
                <w:rFonts w:ascii="Times New Roman" w:eastAsia="Times New Roman" w:hAnsi="Times New Roman" w:cs="Times New Roman"/>
                <w:sz w:val="20"/>
                <w:szCs w:val="20"/>
                <w:lang w:eastAsia="ru-RU"/>
              </w:rPr>
              <w:t>руб</w:t>
            </w:r>
            <w:r w:rsidR="006122D1">
              <w:rPr>
                <w:rFonts w:ascii="Times New Roman" w:eastAsia="Times New Roman" w:hAnsi="Times New Roman" w:cs="Times New Roman"/>
                <w:sz w:val="20"/>
                <w:szCs w:val="20"/>
                <w:lang w:eastAsia="ru-RU"/>
              </w:rPr>
              <w:t>лей</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55A5B" w:rsidRPr="000F1FD1" w:rsidRDefault="00A55A5B" w:rsidP="000F1FD1">
            <w:pPr>
              <w:spacing w:after="0" w:line="240" w:lineRule="auto"/>
              <w:contextualSpacing/>
              <w:jc w:val="both"/>
              <w:rPr>
                <w:rFonts w:ascii="Times New Roman" w:eastAsia="Times New Roman" w:hAnsi="Times New Roman" w:cs="Times New Roman"/>
                <w:sz w:val="20"/>
                <w:szCs w:val="20"/>
                <w:lang w:eastAsia="ru-RU"/>
              </w:rPr>
            </w:pPr>
          </w:p>
        </w:tc>
      </w:tr>
      <w:tr w:rsidR="00A55A5B" w:rsidRPr="000F1FD1" w:rsidTr="00FA0667">
        <w:tc>
          <w:tcPr>
            <w:tcW w:w="3510" w:type="dxa"/>
            <w:tcBorders>
              <w:top w:val="single" w:sz="4" w:space="0" w:color="auto"/>
              <w:left w:val="single" w:sz="4" w:space="0" w:color="auto"/>
              <w:bottom w:val="single" w:sz="4" w:space="0" w:color="auto"/>
              <w:right w:val="single" w:sz="4" w:space="0" w:color="auto"/>
            </w:tcBorders>
            <w:hideMark/>
          </w:tcPr>
          <w:p w:rsidR="00A55A5B" w:rsidRPr="000F1FD1" w:rsidRDefault="00A55A5B" w:rsidP="000F1FD1">
            <w:pPr>
              <w:spacing w:after="0" w:line="240" w:lineRule="auto"/>
              <w:contextualSpacing/>
              <w:jc w:val="both"/>
              <w:rPr>
                <w:rFonts w:ascii="Times New Roman" w:eastAsia="Times New Roman" w:hAnsi="Times New Roman" w:cs="Times New Roman"/>
                <w:sz w:val="20"/>
                <w:szCs w:val="20"/>
                <w:lang w:eastAsia="ru-RU"/>
              </w:rPr>
            </w:pPr>
            <w:r w:rsidRPr="000F1FD1">
              <w:rPr>
                <w:rFonts w:ascii="Times New Roman" w:eastAsia="Times New Roman" w:hAnsi="Times New Roman" w:cs="Times New Roman"/>
                <w:color w:val="000000"/>
                <w:sz w:val="20"/>
                <w:szCs w:val="20"/>
                <w:lang w:eastAsia="ru-RU"/>
              </w:rPr>
              <w:t>Всего по Семилукскому муниципальному району: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34 321,941</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34 212,230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111,711</w:t>
            </w:r>
          </w:p>
        </w:tc>
        <w:tc>
          <w:tcPr>
            <w:tcW w:w="1240" w:type="dxa"/>
            <w:tcBorders>
              <w:top w:val="single" w:sz="4" w:space="0" w:color="auto"/>
              <w:left w:val="single" w:sz="4" w:space="0" w:color="auto"/>
              <w:bottom w:val="single" w:sz="4" w:space="0" w:color="auto"/>
              <w:right w:val="single" w:sz="4" w:space="0" w:color="auto"/>
            </w:tcBorders>
            <w:vAlign w:val="center"/>
            <w:hideMark/>
          </w:tcPr>
          <w:p w:rsidR="00A55A5B" w:rsidRPr="000F1FD1" w:rsidRDefault="00A55A5B"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8,89</w:t>
            </w:r>
          </w:p>
        </w:tc>
      </w:tr>
      <w:tr w:rsidR="006C38CB" w:rsidRPr="000F1FD1" w:rsidTr="00FA0667">
        <w:trPr>
          <w:trHeight w:val="695"/>
        </w:trPr>
        <w:tc>
          <w:tcPr>
            <w:tcW w:w="3510" w:type="dxa"/>
            <w:tcBorders>
              <w:top w:val="single" w:sz="4" w:space="0" w:color="auto"/>
              <w:left w:val="single" w:sz="4" w:space="0" w:color="auto"/>
              <w:right w:val="single" w:sz="4" w:space="0" w:color="auto"/>
            </w:tcBorders>
            <w:hideMark/>
          </w:tcPr>
          <w:p w:rsidR="006C38CB" w:rsidRPr="000F1FD1" w:rsidRDefault="006C38CB" w:rsidP="000F1FD1">
            <w:pPr>
              <w:spacing w:after="0" w:line="240" w:lineRule="auto"/>
              <w:contextualSpacing/>
              <w:jc w:val="both"/>
              <w:rPr>
                <w:rFonts w:ascii="Times New Roman" w:eastAsia="Times New Roman" w:hAnsi="Times New Roman" w:cs="Times New Roman"/>
                <w:color w:val="000000"/>
                <w:sz w:val="20"/>
                <w:szCs w:val="20"/>
                <w:lang w:eastAsia="ru-RU"/>
              </w:rPr>
            </w:pPr>
            <w:r w:rsidRPr="006C38CB">
              <w:rPr>
                <w:rFonts w:ascii="Times New Roman" w:eastAsia="Times New Roman" w:hAnsi="Times New Roman" w:cs="Times New Roman"/>
                <w:b/>
                <w:i/>
                <w:color w:val="000000"/>
                <w:sz w:val="20"/>
                <w:szCs w:val="20"/>
                <w:lang w:eastAsia="ru-RU"/>
              </w:rPr>
              <w:t>Стрелецкое городское поселение</w:t>
            </w:r>
            <w:r w:rsidR="00ED37F1">
              <w:rPr>
                <w:rFonts w:ascii="Times New Roman" w:eastAsia="Times New Roman" w:hAnsi="Times New Roman" w:cs="Times New Roman"/>
                <w:color w:val="000000"/>
                <w:sz w:val="20"/>
                <w:szCs w:val="20"/>
                <w:lang w:eastAsia="ru-RU"/>
              </w:rPr>
              <w:br/>
              <w:t xml:space="preserve">- </w:t>
            </w:r>
            <w:r w:rsidRPr="000F1FD1">
              <w:rPr>
                <w:rFonts w:ascii="Times New Roman" w:eastAsia="Times New Roman" w:hAnsi="Times New Roman" w:cs="Times New Roman"/>
                <w:color w:val="000000"/>
                <w:sz w:val="20"/>
                <w:szCs w:val="20"/>
                <w:lang w:eastAsia="ru-RU"/>
              </w:rPr>
              <w:t>ул. Гагарина п. Стрелица</w:t>
            </w:r>
          </w:p>
          <w:p w:rsidR="006C38CB" w:rsidRPr="000F1FD1" w:rsidRDefault="00ED37F1" w:rsidP="000F1FD1">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6C38CB" w:rsidRPr="000F1FD1">
              <w:rPr>
                <w:rFonts w:ascii="Times New Roman" w:eastAsia="Times New Roman" w:hAnsi="Times New Roman" w:cs="Times New Roman"/>
                <w:color w:val="000000"/>
                <w:sz w:val="20"/>
                <w:szCs w:val="20"/>
                <w:lang w:eastAsia="ru-RU"/>
              </w:rPr>
              <w:t>ул. Победа п. Стрелица</w:t>
            </w:r>
          </w:p>
        </w:tc>
        <w:tc>
          <w:tcPr>
            <w:tcW w:w="1843" w:type="dxa"/>
            <w:tcBorders>
              <w:top w:val="single" w:sz="4" w:space="0" w:color="auto"/>
              <w:left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500,000</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1 550,000</w:t>
            </w:r>
          </w:p>
        </w:tc>
        <w:tc>
          <w:tcPr>
            <w:tcW w:w="1418" w:type="dxa"/>
            <w:tcBorders>
              <w:top w:val="single" w:sz="4" w:space="0" w:color="auto"/>
              <w:left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498,755</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1 546,141</w:t>
            </w:r>
          </w:p>
        </w:tc>
        <w:tc>
          <w:tcPr>
            <w:tcW w:w="1559" w:type="dxa"/>
            <w:tcBorders>
              <w:top w:val="single" w:sz="4" w:space="0" w:color="auto"/>
              <w:left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1,245</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3,859</w:t>
            </w:r>
          </w:p>
        </w:tc>
        <w:tc>
          <w:tcPr>
            <w:tcW w:w="1240" w:type="dxa"/>
            <w:tcBorders>
              <w:top w:val="single" w:sz="4" w:space="0" w:color="auto"/>
              <w:left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0,160</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0,500</w:t>
            </w:r>
          </w:p>
        </w:tc>
      </w:tr>
      <w:tr w:rsidR="006C38CB" w:rsidRPr="000F1FD1" w:rsidTr="00FA0667">
        <w:trPr>
          <w:trHeight w:val="582"/>
        </w:trPr>
        <w:tc>
          <w:tcPr>
            <w:tcW w:w="3510" w:type="dxa"/>
            <w:tcBorders>
              <w:top w:val="single" w:sz="4" w:space="0" w:color="auto"/>
              <w:left w:val="single" w:sz="4" w:space="0" w:color="auto"/>
              <w:right w:val="single" w:sz="4" w:space="0" w:color="auto"/>
            </w:tcBorders>
            <w:hideMark/>
          </w:tcPr>
          <w:p w:rsidR="006C38CB" w:rsidRPr="006C38CB" w:rsidRDefault="006C38CB" w:rsidP="000F1FD1">
            <w:pPr>
              <w:spacing w:after="0" w:line="240" w:lineRule="auto"/>
              <w:contextualSpacing/>
              <w:jc w:val="both"/>
              <w:rPr>
                <w:rFonts w:ascii="Times New Roman" w:eastAsia="Times New Roman" w:hAnsi="Times New Roman" w:cs="Times New Roman"/>
                <w:b/>
                <w:i/>
                <w:color w:val="000000"/>
                <w:sz w:val="20"/>
                <w:szCs w:val="20"/>
                <w:lang w:eastAsia="ru-RU"/>
              </w:rPr>
            </w:pPr>
            <w:r w:rsidRPr="006C38CB">
              <w:rPr>
                <w:rFonts w:ascii="Times New Roman" w:eastAsia="Times New Roman" w:hAnsi="Times New Roman" w:cs="Times New Roman"/>
                <w:b/>
                <w:i/>
                <w:color w:val="000000"/>
                <w:sz w:val="20"/>
                <w:szCs w:val="20"/>
                <w:lang w:eastAsia="ru-RU"/>
              </w:rPr>
              <w:t xml:space="preserve">Латненское городское поселение </w:t>
            </w:r>
          </w:p>
          <w:p w:rsidR="006C38CB" w:rsidRPr="000F1FD1" w:rsidRDefault="00ED37F1" w:rsidP="000F1FD1">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FA0667">
              <w:rPr>
                <w:rFonts w:ascii="Times New Roman" w:eastAsia="Times New Roman" w:hAnsi="Times New Roman" w:cs="Times New Roman"/>
                <w:color w:val="000000"/>
                <w:sz w:val="20"/>
                <w:szCs w:val="20"/>
                <w:lang w:eastAsia="ru-RU"/>
              </w:rPr>
              <w:t xml:space="preserve">ул.Советская, </w:t>
            </w:r>
            <w:r w:rsidR="006C38CB" w:rsidRPr="000F1FD1">
              <w:rPr>
                <w:rFonts w:ascii="Times New Roman" w:eastAsia="Times New Roman" w:hAnsi="Times New Roman" w:cs="Times New Roman"/>
                <w:color w:val="000000"/>
                <w:sz w:val="20"/>
                <w:szCs w:val="20"/>
                <w:lang w:eastAsia="ru-RU"/>
              </w:rPr>
              <w:t>Заводская, Поселковая</w:t>
            </w:r>
          </w:p>
          <w:p w:rsidR="006C38CB" w:rsidRPr="000F1FD1" w:rsidRDefault="00ED37F1" w:rsidP="00FA0667">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6C38CB" w:rsidRPr="000F1FD1">
              <w:rPr>
                <w:rFonts w:ascii="Times New Roman" w:eastAsia="Times New Roman" w:hAnsi="Times New Roman" w:cs="Times New Roman"/>
                <w:color w:val="000000"/>
                <w:sz w:val="20"/>
                <w:szCs w:val="20"/>
                <w:lang w:eastAsia="ru-RU"/>
              </w:rPr>
              <w:t>пер.Дачный, ул. Первомайская</w:t>
            </w:r>
          </w:p>
        </w:tc>
        <w:tc>
          <w:tcPr>
            <w:tcW w:w="1843" w:type="dxa"/>
            <w:tcBorders>
              <w:top w:val="single" w:sz="4" w:space="0" w:color="auto"/>
              <w:left w:val="single" w:sz="4" w:space="0" w:color="auto"/>
              <w:right w:val="single" w:sz="4" w:space="0" w:color="auto"/>
            </w:tcBorders>
            <w:vAlign w:val="center"/>
          </w:tcPr>
          <w:p w:rsidR="00FA0667" w:rsidRDefault="00FA0667"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2 236,798</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1 389,080</w:t>
            </w:r>
          </w:p>
        </w:tc>
        <w:tc>
          <w:tcPr>
            <w:tcW w:w="1418" w:type="dxa"/>
            <w:tcBorders>
              <w:top w:val="single" w:sz="4" w:space="0" w:color="auto"/>
              <w:left w:val="single" w:sz="4" w:space="0" w:color="auto"/>
              <w:right w:val="single" w:sz="4" w:space="0" w:color="auto"/>
            </w:tcBorders>
            <w:vAlign w:val="center"/>
          </w:tcPr>
          <w:p w:rsidR="00FA0667" w:rsidRDefault="00FA0667"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2 231,940</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1 387,691</w:t>
            </w:r>
          </w:p>
        </w:tc>
        <w:tc>
          <w:tcPr>
            <w:tcW w:w="1559" w:type="dxa"/>
            <w:tcBorders>
              <w:top w:val="single" w:sz="4" w:space="0" w:color="auto"/>
              <w:left w:val="single" w:sz="4" w:space="0" w:color="auto"/>
              <w:right w:val="single" w:sz="4" w:space="0" w:color="auto"/>
            </w:tcBorders>
            <w:vAlign w:val="center"/>
          </w:tcPr>
          <w:p w:rsidR="00FA0667" w:rsidRDefault="00FA0667"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4,858</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1,389</w:t>
            </w:r>
          </w:p>
        </w:tc>
        <w:tc>
          <w:tcPr>
            <w:tcW w:w="1240" w:type="dxa"/>
            <w:tcBorders>
              <w:top w:val="single" w:sz="4" w:space="0" w:color="auto"/>
              <w:left w:val="single" w:sz="4" w:space="0" w:color="auto"/>
              <w:right w:val="single" w:sz="4" w:space="0" w:color="auto"/>
            </w:tcBorders>
            <w:vAlign w:val="center"/>
          </w:tcPr>
          <w:p w:rsidR="00FA0667" w:rsidRDefault="00FA0667"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0,700</w:t>
            </w:r>
          </w:p>
          <w:p w:rsidR="006C38CB" w:rsidRPr="000F1FD1"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0,530</w:t>
            </w:r>
          </w:p>
        </w:tc>
      </w:tr>
      <w:tr w:rsidR="00FA0667" w:rsidRPr="000F1FD1" w:rsidTr="00FA0667">
        <w:trPr>
          <w:trHeight w:val="1840"/>
        </w:trPr>
        <w:tc>
          <w:tcPr>
            <w:tcW w:w="3510" w:type="dxa"/>
            <w:tcBorders>
              <w:top w:val="single" w:sz="4" w:space="0" w:color="auto"/>
              <w:left w:val="single" w:sz="4" w:space="0" w:color="auto"/>
              <w:right w:val="single" w:sz="4" w:space="0" w:color="auto"/>
            </w:tcBorders>
            <w:hideMark/>
          </w:tcPr>
          <w:p w:rsidR="00FA0667" w:rsidRDefault="00FA0667" w:rsidP="000F1FD1">
            <w:pPr>
              <w:spacing w:after="0" w:line="240" w:lineRule="auto"/>
              <w:contextualSpacing/>
              <w:jc w:val="both"/>
              <w:rPr>
                <w:rFonts w:ascii="Times New Roman" w:eastAsia="Times New Roman" w:hAnsi="Times New Roman" w:cs="Times New Roman"/>
                <w:color w:val="000000"/>
                <w:sz w:val="20"/>
                <w:szCs w:val="20"/>
                <w:lang w:eastAsia="ru-RU"/>
              </w:rPr>
            </w:pPr>
            <w:r w:rsidRPr="006C38CB">
              <w:rPr>
                <w:rFonts w:ascii="Times New Roman" w:eastAsia="Times New Roman" w:hAnsi="Times New Roman" w:cs="Times New Roman"/>
                <w:b/>
                <w:i/>
                <w:color w:val="000000"/>
                <w:sz w:val="20"/>
                <w:szCs w:val="20"/>
                <w:lang w:eastAsia="ru-RU"/>
              </w:rPr>
              <w:t>Городское поселение – город Семилуки</w:t>
            </w:r>
            <w:r w:rsidRPr="000F1FD1">
              <w:rPr>
                <w:rFonts w:ascii="Times New Roman" w:eastAsia="Times New Roman" w:hAnsi="Times New Roman" w:cs="Times New Roman"/>
                <w:color w:val="000000"/>
                <w:sz w:val="20"/>
                <w:szCs w:val="20"/>
                <w:lang w:eastAsia="ru-RU"/>
              </w:rPr>
              <w:t xml:space="preserve"> </w:t>
            </w:r>
          </w:p>
          <w:p w:rsidR="00FA0667" w:rsidRPr="000F1FD1" w:rsidRDefault="00ED37F1" w:rsidP="006C38CB">
            <w:pPr>
              <w:spacing w:after="0" w:line="240" w:lineRule="auto"/>
              <w:contextualSpacing/>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color w:val="000000"/>
                <w:sz w:val="20"/>
                <w:szCs w:val="20"/>
                <w:lang w:eastAsia="ru-RU"/>
              </w:rPr>
              <w:t xml:space="preserve">- </w:t>
            </w:r>
            <w:r w:rsidR="00FA0667" w:rsidRPr="000F1FD1">
              <w:rPr>
                <w:rFonts w:ascii="Times New Roman" w:eastAsia="Times New Roman" w:hAnsi="Times New Roman" w:cs="Times New Roman"/>
                <w:color w:val="000000"/>
                <w:sz w:val="20"/>
                <w:szCs w:val="20"/>
                <w:lang w:eastAsia="ru-RU"/>
              </w:rPr>
              <w:t xml:space="preserve">пер. Кирпичный </w:t>
            </w:r>
            <w:r w:rsidR="00FA0667">
              <w:rPr>
                <w:rFonts w:ascii="Times New Roman" w:eastAsia="Times New Roman" w:hAnsi="Times New Roman" w:cs="Times New Roman"/>
                <w:color w:val="000000"/>
                <w:sz w:val="20"/>
                <w:szCs w:val="20"/>
                <w:lang w:eastAsia="ru-RU"/>
              </w:rPr>
              <w:t xml:space="preserve"> </w:t>
            </w:r>
            <w:r w:rsidR="00FA0667" w:rsidRPr="000F1FD1">
              <w:rPr>
                <w:rFonts w:ascii="Times New Roman" w:eastAsia="Times New Roman" w:hAnsi="Times New Roman" w:cs="Times New Roman"/>
                <w:color w:val="000000"/>
                <w:sz w:val="20"/>
                <w:szCs w:val="20"/>
                <w:lang w:eastAsia="ru-RU"/>
              </w:rPr>
              <w:t>(щебень)</w:t>
            </w:r>
          </w:p>
          <w:p w:rsidR="00FA0667" w:rsidRPr="000F1FD1" w:rsidRDefault="00ED37F1" w:rsidP="000F1FD1">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FA0667" w:rsidRPr="000F1FD1">
              <w:rPr>
                <w:rFonts w:ascii="Times New Roman" w:eastAsia="Times New Roman" w:hAnsi="Times New Roman" w:cs="Times New Roman"/>
                <w:color w:val="000000"/>
                <w:sz w:val="20"/>
                <w:szCs w:val="20"/>
                <w:lang w:eastAsia="ru-RU"/>
              </w:rPr>
              <w:t>ул.30 лет Октября, ул. Кожедуба, ул. Крупской</w:t>
            </w:r>
          </w:p>
          <w:p w:rsidR="00FA0667" w:rsidRPr="000F1FD1" w:rsidRDefault="00ED37F1" w:rsidP="000F1FD1">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FA0667" w:rsidRPr="000F1FD1">
              <w:rPr>
                <w:rFonts w:ascii="Times New Roman" w:eastAsia="Times New Roman" w:hAnsi="Times New Roman" w:cs="Times New Roman"/>
                <w:color w:val="000000"/>
                <w:sz w:val="20"/>
                <w:szCs w:val="20"/>
                <w:lang w:eastAsia="ru-RU"/>
              </w:rPr>
              <w:t xml:space="preserve">ул. Транспортная </w:t>
            </w:r>
          </w:p>
          <w:p w:rsidR="00FA0667" w:rsidRPr="000F1FD1" w:rsidRDefault="00FA0667" w:rsidP="000F1FD1">
            <w:pPr>
              <w:spacing w:after="0" w:line="240" w:lineRule="auto"/>
              <w:contextualSpacing/>
              <w:jc w:val="both"/>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(до кладбища)</w:t>
            </w:r>
          </w:p>
          <w:p w:rsidR="00FA0667" w:rsidRPr="000F1FD1" w:rsidRDefault="00ED37F1" w:rsidP="000F1FD1">
            <w:pPr>
              <w:spacing w:after="0" w:line="240" w:lineRule="auto"/>
              <w:contextualSpacing/>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 xml:space="preserve">- </w:t>
            </w:r>
            <w:r w:rsidR="00FA0667" w:rsidRPr="000F1FD1">
              <w:rPr>
                <w:rFonts w:ascii="Times New Roman" w:eastAsia="Times New Roman" w:hAnsi="Times New Roman" w:cs="Times New Roman"/>
                <w:sz w:val="20"/>
                <w:szCs w:val="20"/>
                <w:lang w:eastAsia="ru-RU"/>
              </w:rPr>
              <w:t>ул. Юбилейная (щебень)</w:t>
            </w:r>
          </w:p>
        </w:tc>
        <w:tc>
          <w:tcPr>
            <w:tcW w:w="1843" w:type="dxa"/>
            <w:tcBorders>
              <w:top w:val="single" w:sz="4" w:space="0" w:color="auto"/>
              <w:left w:val="single" w:sz="4" w:space="0" w:color="auto"/>
              <w:right w:val="single" w:sz="4" w:space="0" w:color="auto"/>
            </w:tcBorders>
            <w:vAlign w:val="center"/>
          </w:tcPr>
          <w:p w:rsidR="00ED37F1" w:rsidRDefault="00ED37F1" w:rsidP="00FA0667">
            <w:pPr>
              <w:spacing w:after="0" w:line="240" w:lineRule="auto"/>
              <w:contextualSpacing/>
              <w:rPr>
                <w:rFonts w:ascii="Times New Roman" w:eastAsia="Times New Roman" w:hAnsi="Times New Roman" w:cs="Times New Roman"/>
                <w:sz w:val="20"/>
                <w:szCs w:val="20"/>
                <w:lang w:eastAsia="ru-RU"/>
              </w:rPr>
            </w:pPr>
          </w:p>
          <w:p w:rsidR="00ED37F1" w:rsidRDefault="00ED37F1" w:rsidP="00FA0667">
            <w:pPr>
              <w:spacing w:after="0" w:line="240" w:lineRule="auto"/>
              <w:contextualSpacing/>
              <w:rPr>
                <w:rFonts w:ascii="Times New Roman" w:eastAsia="Times New Roman" w:hAnsi="Times New Roman" w:cs="Times New Roman"/>
                <w:sz w:val="20"/>
                <w:szCs w:val="20"/>
                <w:lang w:eastAsia="ru-RU"/>
              </w:rPr>
            </w:pPr>
          </w:p>
          <w:p w:rsidR="00FA0667" w:rsidRPr="000F1FD1" w:rsidRDefault="00FA0667" w:rsidP="00ED37F1">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1 100,000</w:t>
            </w: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15 400,000</w:t>
            </w:r>
          </w:p>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1 300,000</w:t>
            </w:r>
          </w:p>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601,396</w:t>
            </w:r>
          </w:p>
        </w:tc>
        <w:tc>
          <w:tcPr>
            <w:tcW w:w="1418" w:type="dxa"/>
            <w:tcBorders>
              <w:top w:val="single" w:sz="4" w:space="0" w:color="auto"/>
              <w:left w:val="single" w:sz="4" w:space="0" w:color="auto"/>
              <w:right w:val="single" w:sz="4" w:space="0" w:color="auto"/>
            </w:tcBorders>
            <w:vAlign w:val="center"/>
            <w:hideMark/>
          </w:tcPr>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1 098,900</w:t>
            </w:r>
          </w:p>
          <w:p w:rsidR="00ED37F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15 316,431</w:t>
            </w:r>
          </w:p>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ED37F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1 298,700</w:t>
            </w:r>
          </w:p>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599,956</w:t>
            </w:r>
          </w:p>
        </w:tc>
        <w:tc>
          <w:tcPr>
            <w:tcW w:w="1559" w:type="dxa"/>
            <w:tcBorders>
              <w:top w:val="single" w:sz="4" w:space="0" w:color="auto"/>
              <w:left w:val="single" w:sz="4" w:space="0" w:color="auto"/>
              <w:right w:val="single" w:sz="4" w:space="0" w:color="auto"/>
            </w:tcBorders>
            <w:vAlign w:val="center"/>
            <w:hideMark/>
          </w:tcPr>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1,100</w:t>
            </w:r>
          </w:p>
          <w:p w:rsidR="00FA0667"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83,569</w:t>
            </w:r>
          </w:p>
          <w:p w:rsidR="00ED37F1" w:rsidRPr="000F1FD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1,300</w:t>
            </w:r>
          </w:p>
          <w:p w:rsidR="00ED37F1" w:rsidRPr="000F1FD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1,440</w:t>
            </w:r>
          </w:p>
        </w:tc>
        <w:tc>
          <w:tcPr>
            <w:tcW w:w="1240" w:type="dxa"/>
            <w:tcBorders>
              <w:top w:val="single" w:sz="4" w:space="0" w:color="auto"/>
              <w:left w:val="single" w:sz="4" w:space="0" w:color="auto"/>
              <w:right w:val="single" w:sz="4" w:space="0" w:color="auto"/>
            </w:tcBorders>
            <w:vAlign w:val="center"/>
          </w:tcPr>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ED37F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0,700</w:t>
            </w:r>
          </w:p>
          <w:p w:rsidR="00FA0667"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2,270</w:t>
            </w:r>
          </w:p>
          <w:p w:rsidR="00ED37F1" w:rsidRPr="000F1FD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0,400</w:t>
            </w:r>
          </w:p>
          <w:p w:rsidR="00ED37F1" w:rsidRPr="000F1FD1" w:rsidRDefault="00ED37F1" w:rsidP="006C38CB">
            <w:pPr>
              <w:spacing w:after="0" w:line="240" w:lineRule="auto"/>
              <w:contextualSpacing/>
              <w:jc w:val="center"/>
              <w:rPr>
                <w:rFonts w:ascii="Times New Roman" w:eastAsia="Times New Roman" w:hAnsi="Times New Roman" w:cs="Times New Roman"/>
                <w:sz w:val="20"/>
                <w:szCs w:val="20"/>
                <w:lang w:eastAsia="ru-RU"/>
              </w:rPr>
            </w:pPr>
          </w:p>
          <w:p w:rsidR="00FA0667" w:rsidRPr="000F1FD1" w:rsidRDefault="00FA0667" w:rsidP="006C38CB">
            <w:pPr>
              <w:spacing w:after="0" w:line="240" w:lineRule="auto"/>
              <w:contextualSpacing/>
              <w:jc w:val="center"/>
              <w:rPr>
                <w:rFonts w:ascii="Times New Roman" w:eastAsia="Times New Roman" w:hAnsi="Times New Roman" w:cs="Times New Roman"/>
                <w:sz w:val="20"/>
                <w:szCs w:val="20"/>
                <w:lang w:eastAsia="ru-RU"/>
              </w:rPr>
            </w:pPr>
            <w:r w:rsidRPr="000F1FD1">
              <w:rPr>
                <w:rFonts w:ascii="Times New Roman" w:eastAsia="Times New Roman" w:hAnsi="Times New Roman" w:cs="Times New Roman"/>
                <w:sz w:val="20"/>
                <w:szCs w:val="20"/>
                <w:lang w:eastAsia="ru-RU"/>
              </w:rPr>
              <w:t>0,650</w:t>
            </w:r>
          </w:p>
        </w:tc>
      </w:tr>
      <w:tr w:rsidR="00A55A5B" w:rsidRPr="000F1FD1" w:rsidTr="00FA0667">
        <w:trPr>
          <w:trHeight w:val="613"/>
        </w:trPr>
        <w:tc>
          <w:tcPr>
            <w:tcW w:w="3510" w:type="dxa"/>
            <w:tcBorders>
              <w:top w:val="single" w:sz="4" w:space="0" w:color="auto"/>
              <w:left w:val="single" w:sz="4" w:space="0" w:color="auto"/>
              <w:bottom w:val="single" w:sz="4" w:space="0" w:color="auto"/>
              <w:right w:val="single" w:sz="4" w:space="0" w:color="auto"/>
            </w:tcBorders>
            <w:hideMark/>
          </w:tcPr>
          <w:p w:rsidR="00A55A5B" w:rsidRPr="006C38CB" w:rsidRDefault="00A55A5B" w:rsidP="000F1FD1">
            <w:pPr>
              <w:spacing w:after="0" w:line="240" w:lineRule="auto"/>
              <w:contextualSpacing/>
              <w:jc w:val="both"/>
              <w:rPr>
                <w:rFonts w:ascii="Times New Roman" w:eastAsia="Times New Roman" w:hAnsi="Times New Roman" w:cs="Times New Roman"/>
                <w:b/>
                <w:i/>
                <w:color w:val="000000"/>
                <w:sz w:val="20"/>
                <w:szCs w:val="20"/>
                <w:lang w:eastAsia="ru-RU"/>
              </w:rPr>
            </w:pPr>
            <w:r w:rsidRPr="006C38CB">
              <w:rPr>
                <w:rFonts w:ascii="Times New Roman" w:eastAsia="Times New Roman" w:hAnsi="Times New Roman" w:cs="Times New Roman"/>
                <w:b/>
                <w:i/>
                <w:color w:val="000000"/>
                <w:sz w:val="20"/>
                <w:szCs w:val="20"/>
                <w:lang w:eastAsia="ru-RU"/>
              </w:rPr>
              <w:t>Латненское сельское поселение</w:t>
            </w:r>
          </w:p>
          <w:p w:rsidR="00A55A5B" w:rsidRPr="000F1FD1" w:rsidRDefault="00ED37F1" w:rsidP="000F1FD1">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A55A5B" w:rsidRPr="000F1FD1">
              <w:rPr>
                <w:rFonts w:ascii="Times New Roman" w:eastAsia="Times New Roman" w:hAnsi="Times New Roman" w:cs="Times New Roman"/>
                <w:color w:val="000000"/>
                <w:sz w:val="20"/>
                <w:szCs w:val="20"/>
                <w:lang w:eastAsia="ru-RU"/>
              </w:rPr>
              <w:t>ул. Свободы с.Латное</w:t>
            </w:r>
          </w:p>
          <w:p w:rsidR="00A55A5B" w:rsidRPr="000F1FD1" w:rsidRDefault="00ED37F1" w:rsidP="000F1FD1">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A55A5B" w:rsidRPr="000F1FD1">
              <w:rPr>
                <w:rFonts w:ascii="Times New Roman" w:eastAsia="Times New Roman" w:hAnsi="Times New Roman" w:cs="Times New Roman"/>
                <w:color w:val="000000"/>
                <w:sz w:val="20"/>
                <w:szCs w:val="20"/>
                <w:lang w:eastAsia="ru-RU"/>
              </w:rPr>
              <w:t>ул. Октябрьская с.Латное</w:t>
            </w:r>
          </w:p>
        </w:tc>
        <w:tc>
          <w:tcPr>
            <w:tcW w:w="1843" w:type="dxa"/>
            <w:tcBorders>
              <w:top w:val="single" w:sz="4" w:space="0" w:color="auto"/>
              <w:left w:val="single" w:sz="4" w:space="0" w:color="auto"/>
              <w:bottom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2 003,920</w:t>
            </w: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642,435</w:t>
            </w:r>
          </w:p>
        </w:tc>
        <w:tc>
          <w:tcPr>
            <w:tcW w:w="1418" w:type="dxa"/>
            <w:tcBorders>
              <w:top w:val="single" w:sz="4" w:space="0" w:color="auto"/>
              <w:left w:val="single" w:sz="4" w:space="0" w:color="auto"/>
              <w:bottom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2 001,134</w:t>
            </w: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641,793</w:t>
            </w:r>
          </w:p>
        </w:tc>
        <w:tc>
          <w:tcPr>
            <w:tcW w:w="1559" w:type="dxa"/>
            <w:tcBorders>
              <w:top w:val="single" w:sz="4" w:space="0" w:color="auto"/>
              <w:left w:val="single" w:sz="4" w:space="0" w:color="auto"/>
              <w:bottom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2,786</w:t>
            </w: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0,642</w:t>
            </w:r>
          </w:p>
        </w:tc>
        <w:tc>
          <w:tcPr>
            <w:tcW w:w="1240" w:type="dxa"/>
            <w:tcBorders>
              <w:top w:val="single" w:sz="4" w:space="0" w:color="auto"/>
              <w:left w:val="single" w:sz="4" w:space="0" w:color="auto"/>
              <w:bottom w:val="single" w:sz="4" w:space="0" w:color="auto"/>
              <w:right w:val="single" w:sz="4" w:space="0" w:color="auto"/>
            </w:tcBorders>
            <w:vAlign w:val="center"/>
          </w:tcPr>
          <w:p w:rsidR="006C38CB" w:rsidRDefault="006C38CB"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0,400</w:t>
            </w:r>
          </w:p>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0,180</w:t>
            </w:r>
          </w:p>
        </w:tc>
      </w:tr>
      <w:tr w:rsidR="00A55A5B" w:rsidRPr="000F1FD1" w:rsidTr="00FA0667">
        <w:tc>
          <w:tcPr>
            <w:tcW w:w="3510" w:type="dxa"/>
            <w:tcBorders>
              <w:top w:val="single" w:sz="4" w:space="0" w:color="auto"/>
              <w:left w:val="single" w:sz="4" w:space="0" w:color="auto"/>
              <w:bottom w:val="single" w:sz="4" w:space="0" w:color="auto"/>
              <w:right w:val="single" w:sz="4" w:space="0" w:color="auto"/>
            </w:tcBorders>
            <w:hideMark/>
          </w:tcPr>
          <w:p w:rsidR="00A55A5B" w:rsidRPr="00ED37F1" w:rsidRDefault="00A55A5B" w:rsidP="000F1FD1">
            <w:pPr>
              <w:spacing w:after="0" w:line="240" w:lineRule="auto"/>
              <w:contextualSpacing/>
              <w:jc w:val="both"/>
              <w:rPr>
                <w:rFonts w:ascii="Times New Roman" w:eastAsia="Times New Roman" w:hAnsi="Times New Roman" w:cs="Times New Roman"/>
                <w:b/>
                <w:i/>
                <w:color w:val="000000"/>
                <w:sz w:val="20"/>
                <w:szCs w:val="20"/>
                <w:lang w:eastAsia="ru-RU"/>
              </w:rPr>
            </w:pPr>
            <w:r w:rsidRPr="00ED37F1">
              <w:rPr>
                <w:rFonts w:ascii="Times New Roman" w:eastAsia="Times New Roman" w:hAnsi="Times New Roman" w:cs="Times New Roman"/>
                <w:b/>
                <w:i/>
                <w:color w:val="000000"/>
                <w:sz w:val="20"/>
                <w:szCs w:val="20"/>
                <w:lang w:eastAsia="ru-RU"/>
              </w:rPr>
              <w:t>Землянское сельское поселение</w:t>
            </w:r>
          </w:p>
          <w:p w:rsidR="00A55A5B" w:rsidRPr="000F1FD1" w:rsidRDefault="00ED37F1" w:rsidP="000F1FD1">
            <w:pPr>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A55A5B" w:rsidRPr="000F1FD1">
              <w:rPr>
                <w:rFonts w:ascii="Times New Roman" w:eastAsia="Times New Roman" w:hAnsi="Times New Roman" w:cs="Times New Roman"/>
                <w:color w:val="000000"/>
                <w:sz w:val="20"/>
                <w:szCs w:val="20"/>
                <w:lang w:eastAsia="ru-RU"/>
              </w:rPr>
              <w:t>пл. Леженина с. Землянск</w:t>
            </w:r>
          </w:p>
        </w:tc>
        <w:tc>
          <w:tcPr>
            <w:tcW w:w="1843" w:type="dxa"/>
            <w:tcBorders>
              <w:top w:val="single" w:sz="4" w:space="0" w:color="auto"/>
              <w:left w:val="single" w:sz="4" w:space="0" w:color="auto"/>
              <w:bottom w:val="single" w:sz="4" w:space="0" w:color="auto"/>
              <w:right w:val="single" w:sz="4" w:space="0" w:color="auto"/>
            </w:tcBorders>
            <w:vAlign w:val="center"/>
          </w:tcPr>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2 320,334</w:t>
            </w:r>
          </w:p>
        </w:tc>
        <w:tc>
          <w:tcPr>
            <w:tcW w:w="1418" w:type="dxa"/>
            <w:tcBorders>
              <w:top w:val="single" w:sz="4" w:space="0" w:color="auto"/>
              <w:left w:val="single" w:sz="4" w:space="0" w:color="auto"/>
              <w:bottom w:val="single" w:sz="4" w:space="0" w:color="auto"/>
              <w:right w:val="single" w:sz="4" w:space="0" w:color="auto"/>
            </w:tcBorders>
            <w:vAlign w:val="center"/>
          </w:tcPr>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2 318,014</w:t>
            </w:r>
          </w:p>
        </w:tc>
        <w:tc>
          <w:tcPr>
            <w:tcW w:w="1559" w:type="dxa"/>
            <w:tcBorders>
              <w:top w:val="single" w:sz="4" w:space="0" w:color="auto"/>
              <w:left w:val="single" w:sz="4" w:space="0" w:color="auto"/>
              <w:bottom w:val="single" w:sz="4" w:space="0" w:color="auto"/>
              <w:right w:val="single" w:sz="4" w:space="0" w:color="auto"/>
            </w:tcBorders>
            <w:vAlign w:val="center"/>
          </w:tcPr>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2,320</w:t>
            </w:r>
          </w:p>
        </w:tc>
        <w:tc>
          <w:tcPr>
            <w:tcW w:w="1240" w:type="dxa"/>
            <w:tcBorders>
              <w:top w:val="single" w:sz="4" w:space="0" w:color="auto"/>
              <w:left w:val="single" w:sz="4" w:space="0" w:color="auto"/>
              <w:bottom w:val="single" w:sz="4" w:space="0" w:color="auto"/>
              <w:right w:val="single" w:sz="4" w:space="0" w:color="auto"/>
            </w:tcBorders>
            <w:vAlign w:val="center"/>
          </w:tcPr>
          <w:p w:rsidR="00A55A5B" w:rsidRPr="000F1FD1" w:rsidRDefault="00A55A5B"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0,500</w:t>
            </w:r>
          </w:p>
        </w:tc>
      </w:tr>
      <w:tr w:rsidR="00ED37F1" w:rsidRPr="000F1FD1" w:rsidTr="00ED37F1">
        <w:trPr>
          <w:trHeight w:val="565"/>
        </w:trPr>
        <w:tc>
          <w:tcPr>
            <w:tcW w:w="3510" w:type="dxa"/>
            <w:tcBorders>
              <w:top w:val="single" w:sz="4" w:space="0" w:color="auto"/>
              <w:left w:val="single" w:sz="4" w:space="0" w:color="auto"/>
              <w:right w:val="single" w:sz="4" w:space="0" w:color="auto"/>
            </w:tcBorders>
            <w:hideMark/>
          </w:tcPr>
          <w:p w:rsidR="00ED37F1" w:rsidRPr="00ED37F1" w:rsidRDefault="00ED37F1" w:rsidP="000F1FD1">
            <w:pPr>
              <w:spacing w:after="0" w:line="240" w:lineRule="auto"/>
              <w:contextualSpacing/>
              <w:jc w:val="both"/>
              <w:rPr>
                <w:rFonts w:ascii="Times New Roman" w:eastAsia="Times New Roman" w:hAnsi="Times New Roman" w:cs="Times New Roman"/>
                <w:b/>
                <w:i/>
                <w:color w:val="000000"/>
                <w:sz w:val="20"/>
                <w:szCs w:val="20"/>
                <w:lang w:eastAsia="ru-RU"/>
              </w:rPr>
            </w:pPr>
            <w:r w:rsidRPr="00ED37F1">
              <w:rPr>
                <w:rFonts w:ascii="Times New Roman" w:eastAsia="Times New Roman" w:hAnsi="Times New Roman" w:cs="Times New Roman"/>
                <w:b/>
                <w:i/>
                <w:color w:val="000000"/>
                <w:sz w:val="20"/>
                <w:szCs w:val="20"/>
                <w:lang w:eastAsia="ru-RU"/>
              </w:rPr>
              <w:t>Девицкое сельское поселение</w:t>
            </w:r>
          </w:p>
          <w:p w:rsidR="00ED37F1" w:rsidRPr="000F1FD1" w:rsidRDefault="00ED37F1" w:rsidP="000F1FD1">
            <w:pPr>
              <w:spacing w:after="0" w:line="240" w:lineRule="auto"/>
              <w:contextualSpacing/>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color w:val="000000"/>
                <w:sz w:val="20"/>
                <w:szCs w:val="20"/>
                <w:lang w:eastAsia="ru-RU"/>
              </w:rPr>
              <w:t xml:space="preserve">- </w:t>
            </w:r>
            <w:r w:rsidRPr="000F1FD1">
              <w:rPr>
                <w:rFonts w:ascii="Times New Roman" w:eastAsia="Times New Roman" w:hAnsi="Times New Roman" w:cs="Times New Roman"/>
                <w:color w:val="000000"/>
                <w:sz w:val="20"/>
                <w:szCs w:val="20"/>
                <w:lang w:eastAsia="ru-RU"/>
              </w:rPr>
              <w:t>ул. Фабричная</w:t>
            </w:r>
          </w:p>
          <w:p w:rsidR="00ED37F1" w:rsidRPr="000F1FD1" w:rsidRDefault="00ED37F1" w:rsidP="000F1FD1">
            <w:pPr>
              <w:spacing w:after="0" w:line="240" w:lineRule="auto"/>
              <w:contextualSpacing/>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 xml:space="preserve">- </w:t>
            </w:r>
            <w:r w:rsidRPr="000F1FD1">
              <w:rPr>
                <w:rFonts w:ascii="Times New Roman" w:eastAsia="Times New Roman" w:hAnsi="Times New Roman" w:cs="Times New Roman"/>
                <w:sz w:val="20"/>
                <w:szCs w:val="20"/>
                <w:lang w:eastAsia="ru-RU"/>
              </w:rPr>
              <w:t xml:space="preserve">ул. Центральная </w:t>
            </w:r>
          </w:p>
        </w:tc>
        <w:tc>
          <w:tcPr>
            <w:tcW w:w="1843" w:type="dxa"/>
            <w:tcBorders>
              <w:top w:val="single" w:sz="4" w:space="0" w:color="auto"/>
              <w:left w:val="single" w:sz="4" w:space="0" w:color="auto"/>
              <w:right w:val="single" w:sz="4" w:space="0" w:color="auto"/>
            </w:tcBorders>
            <w:vAlign w:val="center"/>
          </w:tcPr>
          <w:p w:rsidR="00ED37F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4 464,955</w:t>
            </w: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817,107</w:t>
            </w:r>
          </w:p>
        </w:tc>
        <w:tc>
          <w:tcPr>
            <w:tcW w:w="1418" w:type="dxa"/>
            <w:tcBorders>
              <w:top w:val="single" w:sz="4" w:space="0" w:color="auto"/>
              <w:left w:val="single" w:sz="4" w:space="0" w:color="auto"/>
              <w:right w:val="single" w:sz="4" w:space="0" w:color="auto"/>
            </w:tcBorders>
            <w:vAlign w:val="center"/>
          </w:tcPr>
          <w:p w:rsidR="00ED37F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4 460,480</w:t>
            </w: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814,364</w:t>
            </w:r>
          </w:p>
        </w:tc>
        <w:tc>
          <w:tcPr>
            <w:tcW w:w="1559" w:type="dxa"/>
            <w:tcBorders>
              <w:top w:val="single" w:sz="4" w:space="0" w:color="auto"/>
              <w:left w:val="single" w:sz="4" w:space="0" w:color="auto"/>
              <w:right w:val="single" w:sz="4" w:space="0" w:color="auto"/>
            </w:tcBorders>
            <w:vAlign w:val="center"/>
          </w:tcPr>
          <w:p w:rsidR="00ED37F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4,475</w:t>
            </w: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2,743</w:t>
            </w:r>
          </w:p>
        </w:tc>
        <w:tc>
          <w:tcPr>
            <w:tcW w:w="1240" w:type="dxa"/>
            <w:tcBorders>
              <w:top w:val="single" w:sz="4" w:space="0" w:color="auto"/>
              <w:left w:val="single" w:sz="4" w:space="0" w:color="auto"/>
              <w:right w:val="single" w:sz="4" w:space="0" w:color="auto"/>
            </w:tcBorders>
            <w:vAlign w:val="center"/>
          </w:tcPr>
          <w:p w:rsidR="00ED37F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1,650</w:t>
            </w:r>
          </w:p>
          <w:p w:rsidR="00ED37F1" w:rsidRPr="000F1FD1" w:rsidRDefault="00ED37F1" w:rsidP="006C38CB">
            <w:pPr>
              <w:spacing w:after="0" w:line="240" w:lineRule="auto"/>
              <w:contextualSpacing/>
              <w:jc w:val="center"/>
              <w:rPr>
                <w:rFonts w:ascii="Times New Roman" w:eastAsia="Times New Roman" w:hAnsi="Times New Roman" w:cs="Times New Roman"/>
                <w:color w:val="000000"/>
                <w:sz w:val="20"/>
                <w:szCs w:val="20"/>
                <w:lang w:eastAsia="ru-RU"/>
              </w:rPr>
            </w:pPr>
            <w:r w:rsidRPr="000F1FD1">
              <w:rPr>
                <w:rFonts w:ascii="Times New Roman" w:eastAsia="Times New Roman" w:hAnsi="Times New Roman" w:cs="Times New Roman"/>
                <w:color w:val="000000"/>
                <w:sz w:val="20"/>
                <w:szCs w:val="20"/>
                <w:lang w:eastAsia="ru-RU"/>
              </w:rPr>
              <w:t>0,250</w:t>
            </w:r>
          </w:p>
        </w:tc>
      </w:tr>
    </w:tbl>
    <w:p w:rsidR="00A55A5B" w:rsidRPr="00A55A5B" w:rsidRDefault="00A55A5B"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sz w:val="26"/>
          <w:szCs w:val="26"/>
          <w:lang w:eastAsia="ru-RU"/>
        </w:rPr>
      </w:pPr>
    </w:p>
    <w:p w:rsidR="00A55A5B" w:rsidRPr="00C776C6" w:rsidRDefault="00A55A5B"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sz w:val="28"/>
          <w:szCs w:val="28"/>
          <w:lang w:eastAsia="ru-RU"/>
        </w:rPr>
      </w:pPr>
      <w:r w:rsidRPr="00C776C6">
        <w:rPr>
          <w:rFonts w:ascii="Times New Roman" w:eastAsia="Times New Roman" w:hAnsi="Times New Roman" w:cs="Times New Roman"/>
          <w:sz w:val="28"/>
          <w:szCs w:val="28"/>
          <w:lang w:eastAsia="ru-RU"/>
        </w:rPr>
        <w:t>В рамках бюджетного кредита, с целью устранения недостатков в содержании территорий, прилегающих к учреждениям образования, дошкольным учреждениям, проведены работы по устройству пешеходных переходов. На территории Семилукского муниципального района установлено 23 железобетонные опоры со светильниками, 12 автономных светофоров, 72 дорожных знака, 700,0 пм металлического пешеходного  ограждения.   Денежные средства бюд</w:t>
      </w:r>
      <w:r w:rsidR="006122D1" w:rsidRPr="00C776C6">
        <w:rPr>
          <w:rFonts w:ascii="Times New Roman" w:eastAsia="Times New Roman" w:hAnsi="Times New Roman" w:cs="Times New Roman"/>
          <w:sz w:val="28"/>
          <w:szCs w:val="28"/>
          <w:lang w:eastAsia="ru-RU"/>
        </w:rPr>
        <w:t>жетного кредита в сумме 3 022,0</w:t>
      </w:r>
      <w:r w:rsidRPr="00C776C6">
        <w:rPr>
          <w:rFonts w:ascii="Times New Roman" w:eastAsia="Times New Roman" w:hAnsi="Times New Roman" w:cs="Times New Roman"/>
          <w:sz w:val="28"/>
          <w:szCs w:val="28"/>
          <w:lang w:eastAsia="ru-RU"/>
        </w:rPr>
        <w:t xml:space="preserve"> тыс. руб</w:t>
      </w:r>
      <w:r w:rsidR="006122D1" w:rsidRPr="00C776C6">
        <w:rPr>
          <w:rFonts w:ascii="Times New Roman" w:eastAsia="Times New Roman" w:hAnsi="Times New Roman" w:cs="Times New Roman"/>
          <w:sz w:val="28"/>
          <w:szCs w:val="28"/>
          <w:lang w:eastAsia="ru-RU"/>
        </w:rPr>
        <w:t>лей</w:t>
      </w:r>
      <w:r w:rsidRPr="00C776C6">
        <w:rPr>
          <w:rFonts w:ascii="Times New Roman" w:eastAsia="Times New Roman" w:hAnsi="Times New Roman" w:cs="Times New Roman"/>
          <w:sz w:val="28"/>
          <w:szCs w:val="28"/>
          <w:lang w:eastAsia="ru-RU"/>
        </w:rPr>
        <w:t xml:space="preserve"> освоены в полном объеме.</w:t>
      </w:r>
    </w:p>
    <w:p w:rsidR="00A55A5B" w:rsidRPr="00C776C6" w:rsidRDefault="00A55A5B"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color w:val="000000"/>
          <w:sz w:val="28"/>
          <w:szCs w:val="28"/>
          <w:lang w:eastAsia="ru-RU"/>
        </w:rPr>
      </w:pPr>
      <w:r w:rsidRPr="00C776C6">
        <w:rPr>
          <w:rFonts w:ascii="Times New Roman" w:eastAsia="Times New Roman" w:hAnsi="Times New Roman" w:cs="Times New Roman"/>
          <w:color w:val="000000"/>
          <w:sz w:val="28"/>
          <w:szCs w:val="28"/>
          <w:lang w:eastAsia="ru-RU"/>
        </w:rPr>
        <w:t xml:space="preserve">Введен в эксплуатацию </w:t>
      </w:r>
      <w:r w:rsidR="00E67E16">
        <w:rPr>
          <w:rFonts w:ascii="Times New Roman" w:eastAsia="Times New Roman" w:hAnsi="Times New Roman" w:cs="Times New Roman"/>
          <w:color w:val="000000"/>
          <w:sz w:val="28"/>
          <w:szCs w:val="28"/>
          <w:lang w:eastAsia="ru-RU"/>
        </w:rPr>
        <w:t xml:space="preserve">значимый </w:t>
      </w:r>
      <w:r w:rsidRPr="00C776C6">
        <w:rPr>
          <w:rFonts w:ascii="Times New Roman" w:eastAsia="Times New Roman" w:hAnsi="Times New Roman" w:cs="Times New Roman"/>
          <w:color w:val="000000"/>
          <w:sz w:val="28"/>
          <w:szCs w:val="28"/>
          <w:lang w:eastAsia="ru-RU"/>
        </w:rPr>
        <w:t>объект строительства</w:t>
      </w:r>
      <w:r w:rsidR="00B00D06" w:rsidRPr="00C776C6">
        <w:rPr>
          <w:rFonts w:ascii="Times New Roman" w:eastAsia="Times New Roman" w:hAnsi="Times New Roman" w:cs="Times New Roman"/>
          <w:color w:val="000000"/>
          <w:sz w:val="28"/>
          <w:szCs w:val="28"/>
          <w:lang w:eastAsia="ru-RU"/>
        </w:rPr>
        <w:t xml:space="preserve"> </w:t>
      </w:r>
      <w:r w:rsidRPr="00C776C6">
        <w:rPr>
          <w:rFonts w:ascii="Times New Roman" w:eastAsia="Times New Roman" w:hAnsi="Times New Roman" w:cs="Times New Roman"/>
          <w:color w:val="000000"/>
          <w:sz w:val="28"/>
          <w:szCs w:val="28"/>
          <w:lang w:eastAsia="ru-RU"/>
        </w:rPr>
        <w:t>- мостовой переход через реку Гнилуша в Латненском сельском поселении, стоимость работ – 25 130,</w:t>
      </w:r>
      <w:r w:rsidR="006122D1" w:rsidRPr="00C776C6">
        <w:rPr>
          <w:rFonts w:ascii="Times New Roman" w:eastAsia="Times New Roman" w:hAnsi="Times New Roman" w:cs="Times New Roman"/>
          <w:color w:val="000000"/>
          <w:sz w:val="28"/>
          <w:szCs w:val="28"/>
          <w:lang w:eastAsia="ru-RU"/>
        </w:rPr>
        <w:t>6</w:t>
      </w:r>
      <w:r w:rsidRPr="00C776C6">
        <w:rPr>
          <w:rFonts w:ascii="Times New Roman" w:eastAsia="Times New Roman" w:hAnsi="Times New Roman" w:cs="Times New Roman"/>
          <w:color w:val="000000"/>
          <w:sz w:val="28"/>
          <w:szCs w:val="28"/>
          <w:lang w:eastAsia="ru-RU"/>
        </w:rPr>
        <w:t xml:space="preserve"> тыс. руб</w:t>
      </w:r>
      <w:r w:rsidR="006122D1" w:rsidRPr="00C776C6">
        <w:rPr>
          <w:rFonts w:ascii="Times New Roman" w:eastAsia="Times New Roman" w:hAnsi="Times New Roman" w:cs="Times New Roman"/>
          <w:color w:val="000000"/>
          <w:sz w:val="28"/>
          <w:szCs w:val="28"/>
          <w:lang w:eastAsia="ru-RU"/>
        </w:rPr>
        <w:t>лей</w:t>
      </w:r>
      <w:r w:rsidRPr="00C776C6">
        <w:rPr>
          <w:rFonts w:ascii="Times New Roman" w:eastAsia="Times New Roman" w:hAnsi="Times New Roman" w:cs="Times New Roman"/>
          <w:color w:val="000000"/>
          <w:sz w:val="28"/>
          <w:szCs w:val="28"/>
          <w:lang w:eastAsia="ru-RU"/>
        </w:rPr>
        <w:t xml:space="preserve"> Строительство проведено за счет средств бюджетного кредита и субсидий из областного бюджета. </w:t>
      </w:r>
    </w:p>
    <w:p w:rsidR="00490664" w:rsidRDefault="0093111E" w:rsidP="003722B9">
      <w:pPr>
        <w:spacing w:after="0" w:line="276" w:lineRule="auto"/>
        <w:ind w:firstLine="709"/>
        <w:contextualSpacing/>
        <w:jc w:val="both"/>
        <w:rPr>
          <w:rFonts w:ascii="Times New Roman" w:hAnsi="Times New Roman" w:cs="Times New Roman"/>
          <w:i/>
          <w:color w:val="002060"/>
          <w:sz w:val="28"/>
          <w:szCs w:val="28"/>
          <w:shd w:val="clear" w:color="auto" w:fill="FFFFFF"/>
        </w:rPr>
      </w:pPr>
      <w:r>
        <w:rPr>
          <w:rFonts w:ascii="Times New Roman" w:hAnsi="Times New Roman" w:cs="Times New Roman"/>
          <w:b/>
          <w:i/>
          <w:color w:val="002060"/>
          <w:sz w:val="28"/>
          <w:szCs w:val="28"/>
        </w:rPr>
        <w:t xml:space="preserve">Ключевая задача на 2018 год и на плановый </w:t>
      </w:r>
      <w:r w:rsidRPr="00B64B4A">
        <w:rPr>
          <w:rFonts w:ascii="Times New Roman" w:hAnsi="Times New Roman" w:cs="Times New Roman"/>
          <w:b/>
          <w:i/>
          <w:color w:val="002060"/>
          <w:sz w:val="28"/>
          <w:szCs w:val="28"/>
        </w:rPr>
        <w:t>период</w:t>
      </w:r>
      <w:r w:rsidR="00B64B4A" w:rsidRPr="00B64B4A">
        <w:rPr>
          <w:rFonts w:ascii="Times New Roman" w:hAnsi="Times New Roman" w:cs="Times New Roman"/>
          <w:b/>
          <w:i/>
          <w:color w:val="002060"/>
          <w:sz w:val="28"/>
          <w:szCs w:val="28"/>
        </w:rPr>
        <w:t xml:space="preserve"> </w:t>
      </w:r>
      <w:r w:rsidRPr="00B64B4A">
        <w:rPr>
          <w:rFonts w:ascii="Times New Roman" w:hAnsi="Times New Roman" w:cs="Times New Roman"/>
          <w:b/>
          <w:i/>
          <w:color w:val="002060"/>
          <w:sz w:val="28"/>
          <w:szCs w:val="28"/>
        </w:rPr>
        <w:t xml:space="preserve">- </w:t>
      </w:r>
      <w:r w:rsidRPr="00B64B4A">
        <w:rPr>
          <w:rFonts w:ascii="Times New Roman" w:hAnsi="Times New Roman" w:cs="Times New Roman"/>
          <w:i/>
          <w:color w:val="002060"/>
          <w:sz w:val="28"/>
          <w:szCs w:val="28"/>
          <w:shd w:val="clear" w:color="auto" w:fill="FFFFFF"/>
        </w:rPr>
        <w:t>актуальным для администрации Семилукского муниципального района остается вопрос развития сети автомобильных дорог местного значения</w:t>
      </w:r>
      <w:r w:rsidR="00490664">
        <w:rPr>
          <w:rFonts w:ascii="Times New Roman" w:hAnsi="Times New Roman" w:cs="Times New Roman"/>
          <w:i/>
          <w:color w:val="002060"/>
          <w:sz w:val="28"/>
          <w:szCs w:val="28"/>
          <w:shd w:val="clear" w:color="auto" w:fill="FFFFFF"/>
        </w:rPr>
        <w:t>:</w:t>
      </w:r>
    </w:p>
    <w:p w:rsidR="00BB7E90" w:rsidRDefault="00490664" w:rsidP="003722B9">
      <w:pPr>
        <w:spacing w:after="0" w:line="276" w:lineRule="auto"/>
        <w:ind w:firstLine="709"/>
        <w:contextualSpacing/>
        <w:jc w:val="both"/>
        <w:rPr>
          <w:rFonts w:ascii="Times New Roman" w:hAnsi="Times New Roman" w:cs="Times New Roman"/>
          <w:i/>
          <w:color w:val="002060"/>
          <w:sz w:val="28"/>
          <w:szCs w:val="28"/>
          <w:shd w:val="clear" w:color="auto" w:fill="FFFFFF"/>
        </w:rPr>
      </w:pPr>
      <w:r>
        <w:rPr>
          <w:rFonts w:ascii="Times New Roman" w:hAnsi="Times New Roman" w:cs="Times New Roman"/>
          <w:i/>
          <w:color w:val="002060"/>
          <w:sz w:val="28"/>
          <w:szCs w:val="28"/>
          <w:shd w:val="clear" w:color="auto" w:fill="FFFFFF"/>
        </w:rPr>
        <w:t>-</w:t>
      </w:r>
      <w:r w:rsidR="0093111E" w:rsidRPr="00B64B4A">
        <w:rPr>
          <w:rFonts w:ascii="Times New Roman" w:hAnsi="Times New Roman" w:cs="Times New Roman"/>
          <w:i/>
          <w:color w:val="002060"/>
          <w:sz w:val="28"/>
          <w:szCs w:val="28"/>
          <w:shd w:val="clear" w:color="auto" w:fill="FFFFFF"/>
        </w:rPr>
        <w:t xml:space="preserve"> имеет место потребность в предоставлении </w:t>
      </w:r>
      <w:r w:rsidR="00BB7E90">
        <w:rPr>
          <w:rFonts w:ascii="Times New Roman" w:hAnsi="Times New Roman" w:cs="Times New Roman"/>
          <w:i/>
          <w:color w:val="002060"/>
          <w:sz w:val="28"/>
          <w:szCs w:val="28"/>
          <w:shd w:val="clear" w:color="auto" w:fill="FFFFFF"/>
        </w:rPr>
        <w:t>дополнительных финансовых ресурсов</w:t>
      </w:r>
      <w:r w:rsidR="0093111E" w:rsidRPr="00B64B4A">
        <w:rPr>
          <w:rFonts w:ascii="Times New Roman" w:hAnsi="Times New Roman" w:cs="Times New Roman"/>
          <w:i/>
          <w:color w:val="002060"/>
          <w:sz w:val="28"/>
          <w:szCs w:val="28"/>
          <w:shd w:val="clear" w:color="auto" w:fill="FFFFFF"/>
        </w:rPr>
        <w:t xml:space="preserve"> из </w:t>
      </w:r>
      <w:r w:rsidR="00BB7E90">
        <w:rPr>
          <w:rFonts w:ascii="Times New Roman" w:hAnsi="Times New Roman" w:cs="Times New Roman"/>
          <w:i/>
          <w:color w:val="002060"/>
          <w:sz w:val="28"/>
          <w:szCs w:val="28"/>
          <w:shd w:val="clear" w:color="auto" w:fill="FFFFFF"/>
        </w:rPr>
        <w:t>регионального и местного бюджетов</w:t>
      </w:r>
      <w:r w:rsidR="0093111E" w:rsidRPr="00B64B4A">
        <w:rPr>
          <w:rFonts w:ascii="Times New Roman" w:hAnsi="Times New Roman" w:cs="Times New Roman"/>
          <w:i/>
          <w:color w:val="002060"/>
          <w:sz w:val="28"/>
          <w:szCs w:val="28"/>
          <w:shd w:val="clear" w:color="auto" w:fill="FFFFFF"/>
        </w:rPr>
        <w:t xml:space="preserve"> на осуществление дорожной деятельности</w:t>
      </w:r>
      <w:r w:rsidR="00BB7E90">
        <w:rPr>
          <w:rFonts w:ascii="Times New Roman" w:hAnsi="Times New Roman" w:cs="Times New Roman"/>
          <w:i/>
          <w:color w:val="002060"/>
          <w:sz w:val="28"/>
          <w:szCs w:val="28"/>
          <w:shd w:val="clear" w:color="auto" w:fill="FFFFFF"/>
        </w:rPr>
        <w:t>;</w:t>
      </w:r>
    </w:p>
    <w:p w:rsidR="00BB7E90" w:rsidRDefault="00BB7E90" w:rsidP="003722B9">
      <w:pPr>
        <w:spacing w:after="0" w:line="276" w:lineRule="auto"/>
        <w:ind w:firstLine="709"/>
        <w:contextualSpacing/>
        <w:jc w:val="both"/>
        <w:rPr>
          <w:rFonts w:ascii="Times New Roman" w:hAnsi="Times New Roman" w:cs="Times New Roman"/>
          <w:i/>
          <w:color w:val="002060"/>
          <w:sz w:val="28"/>
          <w:szCs w:val="28"/>
          <w:shd w:val="clear" w:color="auto" w:fill="FFFFFF"/>
        </w:rPr>
      </w:pPr>
      <w:r>
        <w:rPr>
          <w:rFonts w:ascii="Times New Roman" w:hAnsi="Times New Roman" w:cs="Times New Roman"/>
          <w:i/>
          <w:color w:val="002060"/>
          <w:sz w:val="28"/>
          <w:szCs w:val="28"/>
          <w:shd w:val="clear" w:color="auto" w:fill="FFFFFF"/>
        </w:rPr>
        <w:t xml:space="preserve">- повышение эффективности при использовании средств «дорожного фонда» для решения первоочередных задач по содержанию </w:t>
      </w:r>
      <w:r w:rsidRPr="00BB7E90">
        <w:rPr>
          <w:rFonts w:ascii="Times New Roman" w:hAnsi="Times New Roman" w:cs="Times New Roman"/>
          <w:i/>
          <w:color w:val="002060"/>
          <w:sz w:val="28"/>
          <w:szCs w:val="28"/>
          <w:shd w:val="clear" w:color="auto" w:fill="FFFFFF"/>
        </w:rPr>
        <w:t>автомобильных дорог местного значения</w:t>
      </w:r>
      <w:r>
        <w:rPr>
          <w:rFonts w:ascii="Times New Roman" w:hAnsi="Times New Roman" w:cs="Times New Roman"/>
          <w:i/>
          <w:color w:val="002060"/>
          <w:sz w:val="28"/>
          <w:szCs w:val="28"/>
          <w:shd w:val="clear" w:color="auto" w:fill="FFFFFF"/>
        </w:rPr>
        <w:t>.</w:t>
      </w:r>
      <w:r w:rsidR="0093111E" w:rsidRPr="00B64B4A">
        <w:rPr>
          <w:rFonts w:ascii="Times New Roman" w:hAnsi="Times New Roman" w:cs="Times New Roman"/>
          <w:i/>
          <w:color w:val="002060"/>
          <w:sz w:val="28"/>
          <w:szCs w:val="28"/>
          <w:shd w:val="clear" w:color="auto" w:fill="FFFFFF"/>
        </w:rPr>
        <w:t xml:space="preserve"> </w:t>
      </w:r>
    </w:p>
    <w:p w:rsidR="0093111E" w:rsidRPr="00B64B4A" w:rsidRDefault="0093111E" w:rsidP="003722B9">
      <w:pPr>
        <w:spacing w:after="0" w:line="276" w:lineRule="auto"/>
        <w:ind w:firstLine="709"/>
        <w:contextualSpacing/>
        <w:jc w:val="both"/>
        <w:rPr>
          <w:rFonts w:ascii="Times New Roman" w:hAnsi="Times New Roman" w:cs="Times New Roman"/>
          <w:i/>
          <w:color w:val="002060"/>
          <w:sz w:val="28"/>
          <w:szCs w:val="28"/>
          <w:shd w:val="clear" w:color="auto" w:fill="FFFFFF"/>
        </w:rPr>
      </w:pPr>
      <w:r w:rsidRPr="00B64B4A">
        <w:rPr>
          <w:rFonts w:ascii="Times New Roman" w:hAnsi="Times New Roman" w:cs="Times New Roman"/>
          <w:i/>
          <w:color w:val="002060"/>
          <w:sz w:val="28"/>
          <w:szCs w:val="28"/>
          <w:shd w:val="clear" w:color="auto" w:fill="FFFFFF"/>
        </w:rPr>
        <w:t>Основным приоритетом является развитие маршрутной сеть автомобильного транспорта общего пользования в сельской местности, а также сокращение количества населенных пунктов, не имеющих регулярного автобусного или железнодорожного сообщения.</w:t>
      </w:r>
    </w:p>
    <w:p w:rsidR="00C82BF2" w:rsidRDefault="00C82BF2" w:rsidP="003722B9">
      <w:pPr>
        <w:spacing w:after="0" w:line="276" w:lineRule="auto"/>
        <w:ind w:firstLine="709"/>
        <w:contextualSpacing/>
        <w:jc w:val="both"/>
        <w:rPr>
          <w:rFonts w:ascii="Times New Roman" w:hAnsi="Times New Roman"/>
          <w:b/>
          <w:color w:val="1F3864" w:themeColor="accent5" w:themeShade="80"/>
          <w:spacing w:val="20"/>
          <w:sz w:val="28"/>
          <w:szCs w:val="28"/>
          <w:u w:val="single"/>
        </w:rPr>
      </w:pPr>
    </w:p>
    <w:p w:rsidR="00A55A5B" w:rsidRDefault="00B00D06" w:rsidP="003722B9">
      <w:pPr>
        <w:spacing w:after="0" w:line="276" w:lineRule="auto"/>
        <w:ind w:firstLine="709"/>
        <w:contextualSpacing/>
        <w:jc w:val="both"/>
        <w:rPr>
          <w:rFonts w:ascii="Times New Roman" w:hAnsi="Times New Roman"/>
          <w:b/>
          <w:color w:val="1F3864" w:themeColor="accent5" w:themeShade="80"/>
          <w:spacing w:val="20"/>
          <w:sz w:val="28"/>
          <w:szCs w:val="28"/>
          <w:u w:val="single"/>
        </w:rPr>
      </w:pPr>
      <w:r>
        <w:rPr>
          <w:rFonts w:ascii="Times New Roman" w:hAnsi="Times New Roman"/>
          <w:b/>
          <w:color w:val="1F3864" w:themeColor="accent5" w:themeShade="80"/>
          <w:spacing w:val="20"/>
          <w:sz w:val="28"/>
          <w:szCs w:val="28"/>
          <w:u w:val="single"/>
        </w:rPr>
        <w:t>Благоустройство территорий</w:t>
      </w:r>
    </w:p>
    <w:p w:rsidR="00D87929" w:rsidRDefault="00D87929" w:rsidP="003722B9">
      <w:pPr>
        <w:spacing w:after="0" w:line="276"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Создание безопасной, удобной и привлекательной среды территорий муниципальных образований - один из критериев, по которым оценивается работа администрации муниципального образования. Населенные пункты создают материальную, социальную, культурную и эстетическую среду, в которой живут, работают, проводят досуг граждане, воспитываются новые поколения и реализуются иные формы жизнедеятельности населения. Другими словами - среду обитания (жизнедеятельности) населения.</w:t>
      </w:r>
    </w:p>
    <w:p w:rsidR="006122D1" w:rsidRDefault="006122D1"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b/>
          <w:i/>
          <w:sz w:val="28"/>
          <w:szCs w:val="28"/>
          <w:lang w:eastAsia="ru-RU"/>
        </w:rPr>
      </w:pPr>
    </w:p>
    <w:p w:rsidR="00C94409" w:rsidRPr="001C7133" w:rsidRDefault="00B00D06"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b/>
          <w:i/>
          <w:sz w:val="28"/>
          <w:szCs w:val="28"/>
          <w:lang w:eastAsia="ru-RU"/>
        </w:rPr>
      </w:pPr>
      <w:r w:rsidRPr="001C7133">
        <w:rPr>
          <w:rFonts w:ascii="Times New Roman" w:eastAsia="Times New Roman" w:hAnsi="Times New Roman" w:cs="Times New Roman"/>
          <w:b/>
          <w:i/>
          <w:sz w:val="28"/>
          <w:szCs w:val="28"/>
          <w:lang w:eastAsia="ru-RU"/>
        </w:rPr>
        <w:t>Уличное освещение</w:t>
      </w:r>
    </w:p>
    <w:p w:rsidR="00B00D06" w:rsidRPr="00801739" w:rsidRDefault="00B00D06"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b/>
          <w:sz w:val="28"/>
          <w:szCs w:val="28"/>
          <w:lang w:eastAsia="ru-RU"/>
        </w:rPr>
      </w:pPr>
      <w:r w:rsidRPr="00801739">
        <w:rPr>
          <w:rFonts w:ascii="Times New Roman" w:eastAsia="Times New Roman" w:hAnsi="Times New Roman" w:cs="Times New Roman"/>
          <w:sz w:val="28"/>
          <w:szCs w:val="28"/>
          <w:lang w:eastAsia="ru-RU"/>
        </w:rPr>
        <w:t xml:space="preserve">В рамках государственной программы «Энергоэффективность и развитие энергетики», в 2017 году на уличное  освещение, департаментом ЖКХ и  энергетики Воронежской области представлены субсидий из областного бюджета бюджетам муниципальных </w:t>
      </w:r>
      <w:r w:rsidR="00C94409">
        <w:rPr>
          <w:rFonts w:ascii="Times New Roman" w:eastAsia="Times New Roman" w:hAnsi="Times New Roman" w:cs="Times New Roman"/>
          <w:sz w:val="28"/>
          <w:szCs w:val="28"/>
          <w:lang w:eastAsia="ru-RU"/>
        </w:rPr>
        <w:t xml:space="preserve">образований Воронежской области в </w:t>
      </w:r>
      <w:r w:rsidRPr="00801739">
        <w:rPr>
          <w:rFonts w:ascii="Times New Roman" w:eastAsia="Times New Roman" w:hAnsi="Times New Roman" w:cs="Times New Roman"/>
          <w:sz w:val="28"/>
          <w:szCs w:val="28"/>
          <w:lang w:eastAsia="ru-RU"/>
        </w:rPr>
        <w:t>сумме 1 527 252  рублей</w:t>
      </w:r>
      <w:r w:rsidRPr="00801739">
        <w:rPr>
          <w:rFonts w:ascii="Times New Roman" w:eastAsia="Times New Roman" w:hAnsi="Times New Roman" w:cs="Times New Roman"/>
          <w:b/>
          <w:sz w:val="28"/>
          <w:szCs w:val="28"/>
          <w:lang w:eastAsia="ru-RU"/>
        </w:rPr>
        <w:t>.</w:t>
      </w:r>
    </w:p>
    <w:p w:rsidR="00B00D06" w:rsidRPr="00801739" w:rsidRDefault="00B00D06" w:rsidP="003722B9">
      <w:pPr>
        <w:shd w:val="clear" w:color="auto" w:fill="FFFFFF"/>
        <w:tabs>
          <w:tab w:val="left" w:pos="269"/>
        </w:tabs>
        <w:spacing w:after="0" w:line="276" w:lineRule="auto"/>
        <w:ind w:firstLine="709"/>
        <w:contextualSpacing/>
        <w:jc w:val="both"/>
        <w:rPr>
          <w:rFonts w:ascii="Times New Roman" w:eastAsia="Times New Roman" w:hAnsi="Times New Roman" w:cs="Times New Roman"/>
          <w:sz w:val="28"/>
          <w:szCs w:val="28"/>
          <w:lang w:eastAsia="ru-RU"/>
        </w:rPr>
      </w:pPr>
      <w:r w:rsidRPr="00801739">
        <w:rPr>
          <w:rFonts w:ascii="Times New Roman" w:eastAsia="Times New Roman" w:hAnsi="Times New Roman" w:cs="Times New Roman"/>
          <w:sz w:val="28"/>
          <w:szCs w:val="28"/>
          <w:lang w:eastAsia="ru-RU"/>
        </w:rPr>
        <w:t>Финансовые средства использованы по целевому назначению, освоены в полном объеме в 2017 году по оплате за электрическую энергию за уличное освещение.</w:t>
      </w:r>
    </w:p>
    <w:p w:rsidR="006122D1" w:rsidRDefault="006122D1" w:rsidP="003722B9">
      <w:pPr>
        <w:spacing w:after="0" w:line="276" w:lineRule="auto"/>
        <w:ind w:firstLine="709"/>
        <w:contextualSpacing/>
        <w:jc w:val="both"/>
        <w:rPr>
          <w:rFonts w:ascii="Times New Roman" w:eastAsia="Times New Roman" w:hAnsi="Times New Roman" w:cs="Times New Roman"/>
          <w:b/>
          <w:i/>
          <w:sz w:val="28"/>
          <w:szCs w:val="28"/>
          <w:lang w:eastAsia="ru-RU"/>
        </w:rPr>
      </w:pPr>
    </w:p>
    <w:p w:rsidR="00B00D06" w:rsidRPr="001C7133" w:rsidRDefault="00B00D06" w:rsidP="003722B9">
      <w:pPr>
        <w:spacing w:after="0" w:line="276" w:lineRule="auto"/>
        <w:ind w:firstLine="709"/>
        <w:contextualSpacing/>
        <w:jc w:val="both"/>
        <w:rPr>
          <w:rFonts w:ascii="Times New Roman" w:eastAsia="Times New Roman" w:hAnsi="Times New Roman" w:cs="Times New Roman"/>
          <w:b/>
          <w:i/>
          <w:sz w:val="28"/>
          <w:szCs w:val="28"/>
          <w:lang w:eastAsia="ru-RU"/>
        </w:rPr>
      </w:pPr>
      <w:r w:rsidRPr="001C7133">
        <w:rPr>
          <w:rFonts w:ascii="Times New Roman" w:eastAsia="Times New Roman" w:hAnsi="Times New Roman" w:cs="Times New Roman"/>
          <w:b/>
          <w:i/>
          <w:sz w:val="28"/>
          <w:szCs w:val="28"/>
          <w:lang w:eastAsia="ru-RU"/>
        </w:rPr>
        <w:t>Капитальный ремонт многоквартирных домов</w:t>
      </w:r>
    </w:p>
    <w:p w:rsidR="00B00D06" w:rsidRPr="00801739" w:rsidRDefault="00210205" w:rsidP="003722B9">
      <w:pPr>
        <w:spacing w:after="0" w:line="276"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088" behindDoc="0" locked="0" layoutInCell="1" allowOverlap="1" wp14:anchorId="546DCEFD" wp14:editId="13AAAFB5">
            <wp:simplePos x="0" y="0"/>
            <wp:positionH relativeFrom="column">
              <wp:posOffset>2844800</wp:posOffset>
            </wp:positionH>
            <wp:positionV relativeFrom="paragraph">
              <wp:posOffset>979805</wp:posOffset>
            </wp:positionV>
            <wp:extent cx="3096895" cy="2066925"/>
            <wp:effectExtent l="0" t="0" r="8255" b="9525"/>
            <wp:wrapSquare wrapText="bothSides"/>
            <wp:docPr id="227" name="Рисунок 227" descr="C:\Users\DNS\Desktop\капремо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капремонт-1.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Effect>
                                <a14:saturation sat="112000"/>
                              </a14:imgEffect>
                            </a14:imgLayer>
                          </a14:imgProps>
                        </a:ext>
                        <a:ext uri="{28A0092B-C50C-407E-A947-70E740481C1C}">
                          <a14:useLocalDpi xmlns:a14="http://schemas.microsoft.com/office/drawing/2010/main" val="0"/>
                        </a:ext>
                      </a:extLst>
                    </a:blip>
                    <a:srcRect b="15533"/>
                    <a:stretch/>
                  </pic:blipFill>
                  <pic:spPr bwMode="auto">
                    <a:xfrm>
                      <a:off x="0" y="0"/>
                      <a:ext cx="3096895" cy="2066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D06" w:rsidRPr="00801739">
        <w:rPr>
          <w:rFonts w:ascii="Times New Roman" w:eastAsia="Times New Roman" w:hAnsi="Times New Roman" w:cs="Times New Roman"/>
          <w:sz w:val="28"/>
          <w:szCs w:val="28"/>
          <w:lang w:eastAsia="ru-RU"/>
        </w:rPr>
        <w:t xml:space="preserve">В региональную программу капитального ремонта многоквартирных домов, утвержденную </w:t>
      </w:r>
      <w:hyperlink r:id="rId44" w:history="1">
        <w:r w:rsidR="00B00D06" w:rsidRPr="00801739">
          <w:rPr>
            <w:rFonts w:ascii="Times New Roman" w:eastAsia="Times New Roman" w:hAnsi="Times New Roman" w:cs="Times New Roman"/>
            <w:color w:val="000000"/>
            <w:sz w:val="28"/>
            <w:szCs w:val="28"/>
            <w:lang w:eastAsia="ru-RU"/>
          </w:rPr>
          <w:t>Постановлением правительства Воронежской</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области от 06 марта 2014 г № 183 "Об</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утверждении региональной программы капитального ремонта общего имущества в</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многоквартирных домах в</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Воронежской</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области на</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2014</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2044</w:t>
        </w:r>
        <w:r w:rsidR="00B00D06" w:rsidRPr="00801739">
          <w:rPr>
            <w:rFonts w:ascii="Times New Roman" w:eastAsia="Times New Roman" w:hAnsi="Times New Roman" w:cs="Times New Roman"/>
            <w:color w:val="000000"/>
            <w:sz w:val="28"/>
            <w:szCs w:val="28"/>
            <w:lang w:val="en-US" w:eastAsia="ru-RU"/>
          </w:rPr>
          <w:t> </w:t>
        </w:r>
        <w:r w:rsidR="00B00D06" w:rsidRPr="00801739">
          <w:rPr>
            <w:rFonts w:ascii="Times New Roman" w:eastAsia="Times New Roman" w:hAnsi="Times New Roman" w:cs="Times New Roman"/>
            <w:color w:val="000000"/>
            <w:sz w:val="28"/>
            <w:szCs w:val="28"/>
            <w:lang w:eastAsia="ru-RU"/>
          </w:rPr>
          <w:t xml:space="preserve">годы включено 263 многоквартирных </w:t>
        </w:r>
        <w:r w:rsidR="006122D1" w:rsidRPr="00801739">
          <w:rPr>
            <w:rFonts w:ascii="Times New Roman" w:eastAsia="Times New Roman" w:hAnsi="Times New Roman" w:cs="Times New Roman"/>
            <w:color w:val="000000"/>
            <w:sz w:val="28"/>
            <w:szCs w:val="28"/>
            <w:lang w:eastAsia="ru-RU"/>
          </w:rPr>
          <w:t>дома,</w:t>
        </w:r>
        <w:r w:rsidR="00B00D06" w:rsidRPr="00801739">
          <w:rPr>
            <w:rFonts w:ascii="Times New Roman" w:eastAsia="Times New Roman" w:hAnsi="Times New Roman" w:cs="Times New Roman"/>
            <w:color w:val="000000"/>
            <w:sz w:val="28"/>
            <w:szCs w:val="28"/>
            <w:lang w:eastAsia="ru-RU"/>
          </w:rPr>
          <w:t xml:space="preserve"> расположенных на территории Семилукского муниципального района."</w:t>
        </w:r>
      </w:hyperlink>
    </w:p>
    <w:p w:rsidR="00B00D06" w:rsidRPr="00801739" w:rsidRDefault="00B00D06"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801739">
        <w:rPr>
          <w:rFonts w:ascii="Times New Roman" w:eastAsia="Times New Roman" w:hAnsi="Times New Roman" w:cs="Times New Roman"/>
          <w:sz w:val="28"/>
          <w:szCs w:val="28"/>
          <w:lang w:eastAsia="ru-RU"/>
        </w:rPr>
        <w:t>В рамках краткосрочного плана реализации региональной программы капитального ремонта на 2016-2017 годы проведены работы по ремонту отдельных конструктивных элементов в 27 многоквартирных домах. Сумма по договорам в соответствии со сметной ст</w:t>
      </w:r>
      <w:r w:rsidR="006122D1">
        <w:rPr>
          <w:rFonts w:ascii="Times New Roman" w:eastAsia="Times New Roman" w:hAnsi="Times New Roman" w:cs="Times New Roman"/>
          <w:sz w:val="28"/>
          <w:szCs w:val="28"/>
          <w:lang w:eastAsia="ru-RU"/>
        </w:rPr>
        <w:t>оимостью составила 94 218 254, 9</w:t>
      </w:r>
      <w:r w:rsidRPr="00801739">
        <w:rPr>
          <w:rFonts w:ascii="Times New Roman" w:eastAsia="Times New Roman" w:hAnsi="Times New Roman" w:cs="Times New Roman"/>
          <w:sz w:val="28"/>
          <w:szCs w:val="28"/>
          <w:lang w:eastAsia="ru-RU"/>
        </w:rPr>
        <w:t xml:space="preserve"> рублей.</w:t>
      </w:r>
    </w:p>
    <w:p w:rsidR="00B00D06" w:rsidRPr="00801739" w:rsidRDefault="00B00D06"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801739">
        <w:rPr>
          <w:rFonts w:ascii="Times New Roman" w:eastAsia="Times New Roman" w:hAnsi="Times New Roman" w:cs="Times New Roman"/>
          <w:sz w:val="28"/>
          <w:szCs w:val="28"/>
          <w:lang w:eastAsia="ru-RU"/>
        </w:rPr>
        <w:t>Капитальный ремонт общедомового имущества многоква</w:t>
      </w:r>
      <w:r w:rsidR="00AF6982">
        <w:rPr>
          <w:rFonts w:ascii="Times New Roman" w:eastAsia="Times New Roman" w:hAnsi="Times New Roman" w:cs="Times New Roman"/>
          <w:sz w:val="28"/>
          <w:szCs w:val="28"/>
          <w:lang w:eastAsia="ru-RU"/>
        </w:rPr>
        <w:t xml:space="preserve">ртирных домов проведен за счет </w:t>
      </w:r>
      <w:r w:rsidRPr="00801739">
        <w:rPr>
          <w:rFonts w:ascii="Times New Roman" w:eastAsia="Times New Roman" w:hAnsi="Times New Roman" w:cs="Times New Roman"/>
          <w:sz w:val="28"/>
          <w:szCs w:val="28"/>
          <w:lang w:eastAsia="ru-RU"/>
        </w:rPr>
        <w:t>ежемесячных взносов на капитальный ремонт, уплаченных собственниками помещений, заказчик - Фонд  капитального ремонта.</w:t>
      </w:r>
    </w:p>
    <w:p w:rsidR="00801739" w:rsidRDefault="00801739" w:rsidP="003722B9">
      <w:pPr>
        <w:spacing w:after="0" w:line="276"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В 2016 г</w:t>
      </w:r>
      <w:r w:rsidR="006122D1">
        <w:rPr>
          <w:rFonts w:ascii="Times New Roman" w:eastAsia="Calibri" w:hAnsi="Times New Roman"/>
          <w:sz w:val="28"/>
          <w:szCs w:val="28"/>
        </w:rPr>
        <w:t>оду</w:t>
      </w:r>
      <w:r>
        <w:rPr>
          <w:rFonts w:ascii="Times New Roman" w:eastAsia="Calibri" w:hAnsi="Times New Roman"/>
          <w:sz w:val="28"/>
          <w:szCs w:val="28"/>
        </w:rPr>
        <w:t xml:space="preserve"> заключен муниципальный контракт на сумму 49,3 млн. рублей на «Строительство системы водоснабжения в г. Семилуки и микрорайоне Южный».</w:t>
      </w:r>
      <w:r w:rsidRPr="00801739">
        <w:rPr>
          <w:rFonts w:ascii="Times New Roman" w:eastAsia="Calibri" w:hAnsi="Times New Roman"/>
          <w:sz w:val="28"/>
          <w:szCs w:val="28"/>
        </w:rPr>
        <w:t xml:space="preserve"> </w:t>
      </w:r>
      <w:r>
        <w:rPr>
          <w:rFonts w:ascii="Times New Roman" w:eastAsia="Calibri" w:hAnsi="Times New Roman"/>
          <w:sz w:val="28"/>
          <w:szCs w:val="28"/>
        </w:rPr>
        <w:t>В 2017 году работы</w:t>
      </w:r>
      <w:r w:rsidR="00A32376">
        <w:rPr>
          <w:rFonts w:ascii="Times New Roman" w:eastAsia="Calibri" w:hAnsi="Times New Roman"/>
          <w:sz w:val="28"/>
          <w:szCs w:val="28"/>
        </w:rPr>
        <w:t xml:space="preserve"> были</w:t>
      </w:r>
      <w:r>
        <w:rPr>
          <w:rFonts w:ascii="Times New Roman" w:eastAsia="Calibri" w:hAnsi="Times New Roman"/>
          <w:sz w:val="28"/>
          <w:szCs w:val="28"/>
        </w:rPr>
        <w:t xml:space="preserve"> </w:t>
      </w:r>
      <w:r w:rsidR="00A32376">
        <w:rPr>
          <w:rFonts w:ascii="Times New Roman" w:eastAsia="Calibri" w:hAnsi="Times New Roman"/>
          <w:sz w:val="28"/>
          <w:szCs w:val="28"/>
        </w:rPr>
        <w:t xml:space="preserve">завершены. </w:t>
      </w:r>
      <w:r>
        <w:rPr>
          <w:rFonts w:ascii="Times New Roman" w:eastAsia="Calibri" w:hAnsi="Times New Roman"/>
          <w:sz w:val="28"/>
          <w:szCs w:val="28"/>
        </w:rPr>
        <w:t xml:space="preserve">Данный проект обеспечит качественной водой микрорайон «Южный» и «Березки». </w:t>
      </w:r>
    </w:p>
    <w:p w:rsidR="0004678A" w:rsidRDefault="00A95688" w:rsidP="003722B9">
      <w:pPr>
        <w:spacing w:after="0" w:line="276" w:lineRule="auto"/>
        <w:ind w:firstLine="709"/>
        <w:contextualSpacing/>
        <w:jc w:val="both"/>
        <w:rPr>
          <w:rFonts w:ascii="Times New Roman" w:eastAsia="Calibri" w:hAnsi="Times New Roman"/>
          <w:sz w:val="28"/>
          <w:szCs w:val="28"/>
        </w:rPr>
      </w:pPr>
      <w:r w:rsidRPr="00A95688">
        <w:rPr>
          <w:rFonts w:ascii="Times New Roman" w:eastAsia="Calibri" w:hAnsi="Times New Roman"/>
          <w:sz w:val="28"/>
          <w:szCs w:val="28"/>
        </w:rPr>
        <w:t xml:space="preserve">В распределение субсидий из областного бюджета местным бюджетам на софинансирование капитальных вложений в объекты муниципальной собственности, которые осуществляются из местных бюджетов, на 2017 год и на плановый период 2018 и 2019 годов, в соответствии с постановлением правительства Воронежской области от 22.09.2017 № 727, включены </w:t>
      </w:r>
      <w:r>
        <w:rPr>
          <w:rFonts w:ascii="Times New Roman" w:eastAsia="Calibri" w:hAnsi="Times New Roman"/>
          <w:sz w:val="28"/>
          <w:szCs w:val="28"/>
        </w:rPr>
        <w:t>системы водоснабжения</w:t>
      </w:r>
      <w:r w:rsidRPr="00A95688">
        <w:rPr>
          <w:rFonts w:ascii="Times New Roman" w:eastAsia="Calibri" w:hAnsi="Times New Roman"/>
          <w:sz w:val="28"/>
          <w:szCs w:val="28"/>
        </w:rPr>
        <w:t xml:space="preserve"> </w:t>
      </w:r>
      <w:r w:rsidR="0004678A">
        <w:rPr>
          <w:rFonts w:ascii="Times New Roman" w:eastAsia="Calibri" w:hAnsi="Times New Roman"/>
          <w:sz w:val="28"/>
          <w:szCs w:val="28"/>
        </w:rPr>
        <w:t>п. Стрелица, п. Латная, с.</w:t>
      </w:r>
      <w:r w:rsidR="006122D1">
        <w:rPr>
          <w:rFonts w:ascii="Times New Roman" w:eastAsia="Calibri" w:hAnsi="Times New Roman"/>
          <w:sz w:val="28"/>
          <w:szCs w:val="28"/>
        </w:rPr>
        <w:t xml:space="preserve"> </w:t>
      </w:r>
      <w:r w:rsidR="0004678A">
        <w:rPr>
          <w:rFonts w:ascii="Times New Roman" w:eastAsia="Calibri" w:hAnsi="Times New Roman"/>
          <w:sz w:val="28"/>
          <w:szCs w:val="28"/>
        </w:rPr>
        <w:t>Перлевка</w:t>
      </w:r>
      <w:r>
        <w:rPr>
          <w:rFonts w:ascii="Times New Roman" w:eastAsia="Calibri" w:hAnsi="Times New Roman"/>
          <w:sz w:val="28"/>
          <w:szCs w:val="28"/>
        </w:rPr>
        <w:t xml:space="preserve"> Семилукского муниципального района.</w:t>
      </w:r>
      <w:r w:rsidR="0004678A">
        <w:rPr>
          <w:rFonts w:ascii="Times New Roman" w:eastAsia="Calibri" w:hAnsi="Times New Roman"/>
          <w:sz w:val="28"/>
          <w:szCs w:val="28"/>
        </w:rPr>
        <w:t xml:space="preserve"> </w:t>
      </w:r>
    </w:p>
    <w:p w:rsidR="00D87929" w:rsidRDefault="00D87929" w:rsidP="003722B9">
      <w:pPr>
        <w:pBdr>
          <w:bottom w:val="single" w:sz="12" w:space="1" w:color="auto"/>
        </w:pBdr>
        <w:spacing w:after="0" w:line="276" w:lineRule="auto"/>
        <w:ind w:firstLine="709"/>
        <w:contextualSpacing/>
        <w:jc w:val="both"/>
        <w:rPr>
          <w:rFonts w:ascii="Times New Roman" w:hAnsi="Times New Roman" w:cs="Times New Roman"/>
          <w:i/>
          <w:color w:val="002060"/>
          <w:sz w:val="28"/>
          <w:szCs w:val="28"/>
        </w:rPr>
      </w:pPr>
      <w:r>
        <w:rPr>
          <w:rFonts w:ascii="Times New Roman" w:hAnsi="Times New Roman" w:cs="Times New Roman"/>
          <w:b/>
          <w:i/>
          <w:color w:val="002060"/>
          <w:sz w:val="28"/>
          <w:szCs w:val="28"/>
        </w:rPr>
        <w:t xml:space="preserve">Ключевая задача на 2018 год и на плановый период - </w:t>
      </w:r>
      <w:r>
        <w:rPr>
          <w:rFonts w:ascii="Times New Roman" w:hAnsi="Times New Roman" w:cs="Times New Roman"/>
          <w:i/>
          <w:color w:val="002060"/>
          <w:sz w:val="28"/>
          <w:szCs w:val="28"/>
        </w:rPr>
        <w:t xml:space="preserve">проведение постоянной комплексной работы по привлечению граждан, живущих </w:t>
      </w:r>
      <w:r w:rsidR="00210205">
        <w:rPr>
          <w:rFonts w:ascii="Times New Roman" w:hAnsi="Times New Roman" w:cs="Times New Roman"/>
          <w:i/>
          <w:color w:val="002060"/>
          <w:sz w:val="28"/>
          <w:szCs w:val="28"/>
        </w:rPr>
        <w:t>в</w:t>
      </w:r>
      <w:r>
        <w:rPr>
          <w:rFonts w:ascii="Times New Roman" w:hAnsi="Times New Roman" w:cs="Times New Roman"/>
          <w:i/>
          <w:color w:val="002060"/>
          <w:sz w:val="28"/>
          <w:szCs w:val="28"/>
        </w:rPr>
        <w:t xml:space="preserve"> городских и сельских поселени</w:t>
      </w:r>
      <w:r w:rsidR="00210205">
        <w:rPr>
          <w:rFonts w:ascii="Times New Roman" w:hAnsi="Times New Roman" w:cs="Times New Roman"/>
          <w:i/>
          <w:color w:val="002060"/>
          <w:sz w:val="28"/>
          <w:szCs w:val="28"/>
        </w:rPr>
        <w:t>ях</w:t>
      </w:r>
      <w:r>
        <w:rPr>
          <w:rFonts w:ascii="Times New Roman" w:hAnsi="Times New Roman" w:cs="Times New Roman"/>
          <w:i/>
          <w:color w:val="002060"/>
          <w:sz w:val="28"/>
          <w:szCs w:val="28"/>
        </w:rPr>
        <w:t xml:space="preserve">, </w:t>
      </w:r>
      <w:r w:rsidR="00BB7E90">
        <w:rPr>
          <w:rFonts w:ascii="Times New Roman" w:hAnsi="Times New Roman" w:cs="Times New Roman"/>
          <w:i/>
          <w:color w:val="002060"/>
          <w:sz w:val="28"/>
          <w:szCs w:val="28"/>
        </w:rPr>
        <w:t>к мероприятиям по</w:t>
      </w:r>
      <w:r w:rsidR="00AF6982">
        <w:rPr>
          <w:rFonts w:ascii="Times New Roman" w:hAnsi="Times New Roman" w:cs="Times New Roman"/>
          <w:i/>
          <w:color w:val="002060"/>
          <w:sz w:val="28"/>
          <w:szCs w:val="28"/>
        </w:rPr>
        <w:t xml:space="preserve"> благоустройств</w:t>
      </w:r>
      <w:r w:rsidR="00210205">
        <w:rPr>
          <w:rFonts w:ascii="Times New Roman" w:hAnsi="Times New Roman" w:cs="Times New Roman"/>
          <w:i/>
          <w:color w:val="002060"/>
          <w:sz w:val="28"/>
          <w:szCs w:val="28"/>
        </w:rPr>
        <w:t>у</w:t>
      </w:r>
      <w:r w:rsidR="00AF6982">
        <w:rPr>
          <w:rFonts w:ascii="Times New Roman" w:hAnsi="Times New Roman" w:cs="Times New Roman"/>
          <w:i/>
          <w:color w:val="002060"/>
          <w:sz w:val="28"/>
          <w:szCs w:val="28"/>
        </w:rPr>
        <w:t xml:space="preserve">, а также </w:t>
      </w:r>
      <w:r>
        <w:rPr>
          <w:rFonts w:ascii="Times New Roman" w:hAnsi="Times New Roman" w:cs="Times New Roman"/>
          <w:i/>
          <w:color w:val="002060"/>
          <w:sz w:val="28"/>
          <w:szCs w:val="28"/>
        </w:rPr>
        <w:t>предпринимателей, которые осуществляют финансово-хозяйственную деятельность на территории муниципального образования, для финансовой помощи в озеленении и благоустройстве.</w:t>
      </w:r>
    </w:p>
    <w:p w:rsidR="00CC0086" w:rsidRDefault="00CC0086" w:rsidP="003722B9">
      <w:pPr>
        <w:spacing w:after="0" w:line="276" w:lineRule="auto"/>
        <w:ind w:firstLine="709"/>
        <w:contextualSpacing/>
        <w:jc w:val="both"/>
        <w:rPr>
          <w:rFonts w:ascii="Times New Roman" w:hAnsi="Times New Roman" w:cs="Times New Roman"/>
          <w:sz w:val="28"/>
          <w:szCs w:val="28"/>
        </w:rPr>
      </w:pPr>
    </w:p>
    <w:p w:rsidR="00A32376" w:rsidRDefault="00A32376" w:rsidP="00B64B4A">
      <w:pPr>
        <w:spacing w:after="0" w:line="276" w:lineRule="auto"/>
        <w:contextualSpacing/>
        <w:jc w:val="both"/>
        <w:rPr>
          <w:rFonts w:ascii="Times New Roman" w:eastAsia="Calibri" w:hAnsi="Times New Roman"/>
          <w:b/>
          <w:color w:val="C00000"/>
          <w:sz w:val="28"/>
          <w:szCs w:val="28"/>
        </w:rPr>
      </w:pPr>
      <w:r w:rsidRPr="00A32376">
        <w:rPr>
          <w:rFonts w:ascii="Times New Roman" w:eastAsia="Calibri" w:hAnsi="Times New Roman"/>
          <w:b/>
          <w:color w:val="C00000"/>
          <w:sz w:val="28"/>
          <w:szCs w:val="28"/>
        </w:rPr>
        <w:t>ОБЩЕСТВЕННОЕ ПРОСТРАНСТВО</w:t>
      </w:r>
    </w:p>
    <w:p w:rsidR="00CC0086" w:rsidRPr="00CF689A" w:rsidRDefault="00CC0086" w:rsidP="003722B9">
      <w:pPr>
        <w:spacing w:after="0" w:line="276" w:lineRule="auto"/>
        <w:ind w:firstLine="709"/>
        <w:contextualSpacing/>
        <w:jc w:val="both"/>
        <w:rPr>
          <w:rFonts w:ascii="Times New Roman" w:eastAsia="Calibri" w:hAnsi="Times New Roman"/>
          <w:b/>
          <w:color w:val="C00000"/>
          <w:sz w:val="16"/>
          <w:szCs w:val="16"/>
        </w:rPr>
      </w:pPr>
    </w:p>
    <w:p w:rsidR="001B6E66" w:rsidRDefault="001B6E66" w:rsidP="003722B9">
      <w:pPr>
        <w:spacing w:after="0" w:line="276" w:lineRule="auto"/>
        <w:ind w:firstLine="709"/>
        <w:contextualSpacing/>
        <w:jc w:val="both"/>
        <w:rPr>
          <w:rFonts w:ascii="Times New Roman" w:hAnsi="Times New Roman" w:cs="Times New Roman"/>
          <w:sz w:val="28"/>
          <w:szCs w:val="28"/>
        </w:rPr>
      </w:pPr>
      <w:r w:rsidRPr="008F5DEF">
        <w:rPr>
          <w:rFonts w:ascii="Times New Roman" w:hAnsi="Times New Roman" w:cs="Times New Roman"/>
          <w:sz w:val="28"/>
          <w:szCs w:val="28"/>
        </w:rPr>
        <w:t>Миссия органов власти, в частности органов местного самоуправления администрации Семилукского муниципального района- предоставить вне зависимости от места проживания гражданина равные условия качества жизни. Миссия общества – организовать общественный контроль и содействие в реализации современных стандартов.</w:t>
      </w:r>
    </w:p>
    <w:p w:rsidR="00CC0086" w:rsidRPr="008F5DEF" w:rsidRDefault="00210205"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896" behindDoc="0" locked="0" layoutInCell="1" allowOverlap="1" wp14:anchorId="1329F084" wp14:editId="4AFCB5B2">
            <wp:simplePos x="0" y="0"/>
            <wp:positionH relativeFrom="column">
              <wp:posOffset>2720340</wp:posOffset>
            </wp:positionH>
            <wp:positionV relativeFrom="paragraph">
              <wp:posOffset>-5715</wp:posOffset>
            </wp:positionV>
            <wp:extent cx="3219450" cy="2332355"/>
            <wp:effectExtent l="0" t="0" r="0" b="0"/>
            <wp:wrapSquare wrapText="bothSides"/>
            <wp:docPr id="15" name="Рисунок 15" descr="C:\Users\DNS\Desktop\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4_16.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332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32376" w:rsidRDefault="00A32376" w:rsidP="003722B9">
      <w:pPr>
        <w:spacing w:after="0" w:line="276" w:lineRule="auto"/>
        <w:ind w:firstLine="709"/>
        <w:contextualSpacing/>
        <w:jc w:val="both"/>
        <w:rPr>
          <w:rFonts w:ascii="Times New Roman" w:eastAsia="Calibri" w:hAnsi="Times New Roman"/>
          <w:b/>
          <w:color w:val="1F3864" w:themeColor="accent5" w:themeShade="80"/>
          <w:spacing w:val="20"/>
          <w:sz w:val="28"/>
          <w:szCs w:val="28"/>
          <w:u w:val="single"/>
        </w:rPr>
      </w:pPr>
      <w:r w:rsidRPr="00A32376">
        <w:rPr>
          <w:rFonts w:ascii="Times New Roman" w:eastAsia="Calibri" w:hAnsi="Times New Roman"/>
          <w:b/>
          <w:color w:val="1F3864" w:themeColor="accent5" w:themeShade="80"/>
          <w:spacing w:val="20"/>
          <w:sz w:val="28"/>
          <w:szCs w:val="28"/>
          <w:u w:val="single"/>
        </w:rPr>
        <w:t>Экология</w:t>
      </w:r>
    </w:p>
    <w:p w:rsidR="001B6E66" w:rsidRDefault="001B6E66" w:rsidP="003722B9">
      <w:pPr>
        <w:spacing w:after="0" w:line="276" w:lineRule="auto"/>
        <w:ind w:firstLine="709"/>
        <w:contextualSpacing/>
        <w:jc w:val="both"/>
        <w:rPr>
          <w:rFonts w:ascii="Times New Roman" w:hAnsi="Times New Roman" w:cs="Times New Roman"/>
          <w:sz w:val="28"/>
          <w:szCs w:val="28"/>
        </w:rPr>
      </w:pPr>
      <w:r w:rsidRPr="008F5DEF">
        <w:rPr>
          <w:rFonts w:ascii="Times New Roman" w:hAnsi="Times New Roman" w:cs="Times New Roman"/>
          <w:sz w:val="28"/>
          <w:szCs w:val="28"/>
        </w:rPr>
        <w:t>Состояние окружающей среды служит одним из важнейших параметров, определяющих качество жизни населения на территории муниципального образования.</w:t>
      </w:r>
      <w:r>
        <w:rPr>
          <w:rFonts w:ascii="Times New Roman" w:hAnsi="Times New Roman" w:cs="Times New Roman"/>
          <w:sz w:val="28"/>
          <w:szCs w:val="28"/>
        </w:rPr>
        <w:t xml:space="preserve"> </w:t>
      </w:r>
      <w:r w:rsidRPr="008F5DEF">
        <w:rPr>
          <w:rFonts w:ascii="Times New Roman" w:hAnsi="Times New Roman" w:cs="Times New Roman"/>
          <w:sz w:val="28"/>
          <w:szCs w:val="28"/>
        </w:rPr>
        <w:t>В настоящее время весьма остро и актуально ставится вопрос защиты окружающей среды, и решение этого вопроса во многом возлагается на органы местного самоуправления.</w:t>
      </w:r>
    </w:p>
    <w:p w:rsidR="007D234A"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В 2017 году в целях привлечения внимания общества к вопросам экологического развития Семилукского муниципального района, сохранения биологического разнообразия и обеспечения экологической безопасности администрацией Семилукского муниципального района принято распоряжение от 31.01.2017 г</w:t>
      </w:r>
      <w:r w:rsidR="00CF689A">
        <w:rPr>
          <w:rFonts w:ascii="Times New Roman" w:eastAsia="Calibri" w:hAnsi="Times New Roman"/>
          <w:sz w:val="28"/>
          <w:szCs w:val="28"/>
        </w:rPr>
        <w:t>ода</w:t>
      </w:r>
      <w:r w:rsidRPr="009B14A4">
        <w:rPr>
          <w:rFonts w:ascii="Times New Roman" w:eastAsia="Calibri" w:hAnsi="Times New Roman"/>
          <w:sz w:val="28"/>
          <w:szCs w:val="28"/>
        </w:rPr>
        <w:t xml:space="preserve"> № 46-р «Об утверждении плана мероприятий по проведению года экологии на территории Семил</w:t>
      </w:r>
      <w:r w:rsidR="00CF689A">
        <w:rPr>
          <w:rFonts w:ascii="Times New Roman" w:eastAsia="Calibri" w:hAnsi="Times New Roman"/>
          <w:sz w:val="28"/>
          <w:szCs w:val="28"/>
        </w:rPr>
        <w:t xml:space="preserve">укского муниципального района». </w:t>
      </w:r>
    </w:p>
    <w:p w:rsidR="007D234A" w:rsidRDefault="00CF689A" w:rsidP="003722B9">
      <w:pPr>
        <w:spacing w:after="0" w:line="276"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П</w:t>
      </w:r>
      <w:r w:rsidR="009B14A4" w:rsidRPr="009B14A4">
        <w:rPr>
          <w:rFonts w:ascii="Times New Roman" w:eastAsia="Calibri" w:hAnsi="Times New Roman"/>
          <w:sz w:val="28"/>
          <w:szCs w:val="28"/>
        </w:rPr>
        <w:t xml:space="preserve">роведены </w:t>
      </w:r>
      <w:r>
        <w:rPr>
          <w:rFonts w:ascii="Times New Roman" w:eastAsia="Calibri" w:hAnsi="Times New Roman"/>
          <w:sz w:val="28"/>
          <w:szCs w:val="28"/>
        </w:rPr>
        <w:t>экологические</w:t>
      </w:r>
      <w:r w:rsidR="001E31BE">
        <w:rPr>
          <w:rFonts w:ascii="Times New Roman" w:eastAsia="Calibri" w:hAnsi="Times New Roman"/>
          <w:sz w:val="28"/>
          <w:szCs w:val="28"/>
        </w:rPr>
        <w:t xml:space="preserve"> мероприятий и акции</w:t>
      </w:r>
      <w:r w:rsidR="009B14A4" w:rsidRPr="009B14A4">
        <w:rPr>
          <w:rFonts w:ascii="Times New Roman" w:eastAsia="Calibri" w:hAnsi="Times New Roman"/>
          <w:sz w:val="28"/>
          <w:szCs w:val="28"/>
        </w:rPr>
        <w:t>:</w:t>
      </w:r>
      <w:r>
        <w:rPr>
          <w:rFonts w:ascii="Times New Roman" w:eastAsia="Calibri" w:hAnsi="Times New Roman"/>
          <w:sz w:val="28"/>
          <w:szCs w:val="28"/>
        </w:rPr>
        <w:t xml:space="preserve"> </w:t>
      </w:r>
    </w:p>
    <w:p w:rsidR="009B14A4" w:rsidRP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 Месячник</w:t>
      </w:r>
      <w:r w:rsidR="007D234A">
        <w:rPr>
          <w:rFonts w:ascii="Times New Roman" w:eastAsia="Calibri" w:hAnsi="Times New Roman"/>
          <w:sz w:val="28"/>
          <w:szCs w:val="28"/>
        </w:rPr>
        <w:t>и</w:t>
      </w:r>
      <w:r w:rsidRPr="009B14A4">
        <w:rPr>
          <w:rFonts w:ascii="Times New Roman" w:eastAsia="Calibri" w:hAnsi="Times New Roman"/>
          <w:sz w:val="28"/>
          <w:szCs w:val="28"/>
        </w:rPr>
        <w:t xml:space="preserve"> по благоустройству городских, сельских поселений (апрель, октябрь); - «Покорми птиц зимой»</w:t>
      </w:r>
      <w:r w:rsidR="007D234A">
        <w:rPr>
          <w:rFonts w:ascii="Times New Roman" w:eastAsia="Calibri" w:hAnsi="Times New Roman"/>
          <w:sz w:val="28"/>
          <w:szCs w:val="28"/>
        </w:rPr>
        <w:t xml:space="preserve"> и пр..</w:t>
      </w:r>
      <w:r w:rsidRPr="009B14A4">
        <w:rPr>
          <w:rFonts w:ascii="Times New Roman" w:eastAsia="Calibri" w:hAnsi="Times New Roman"/>
          <w:sz w:val="28"/>
          <w:szCs w:val="28"/>
        </w:rPr>
        <w:t>;</w:t>
      </w:r>
    </w:p>
    <w:p w:rsidR="009B14A4" w:rsidRP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 Проведение в учебных заведениях и библиотеках конференций, круглых столов, диспутов, уроков охраны природы, громких чтений, компьютерных презентаций по экологической тематике,  информационных часов: «Час экологии», «Окно в природу» и т.д.;</w:t>
      </w:r>
    </w:p>
    <w:p w:rsidR="009B14A4" w:rsidRP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 Проведение акции по сбору вторичных материальных ресурсов;</w:t>
      </w:r>
    </w:p>
    <w:p w:rsidR="009B14A4" w:rsidRP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 Весеннее озеленение территорий городских и сельских территорий района, в рамках проведения акций «Посади дерево» в рамках проекта «Город-сад», «Сад в каждый двор», «Фруктовый сад»;</w:t>
      </w:r>
    </w:p>
    <w:p w:rsidR="009B14A4" w:rsidRP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 Благоустройство родников, парков, скверов, зон отдыха;</w:t>
      </w:r>
    </w:p>
    <w:p w:rsidR="009B14A4" w:rsidRPr="009B14A4" w:rsidRDefault="007D234A" w:rsidP="003722B9">
      <w:pPr>
        <w:spacing w:after="0" w:line="276" w:lineRule="auto"/>
        <w:ind w:firstLine="709"/>
        <w:contextualSpacing/>
        <w:jc w:val="both"/>
        <w:rPr>
          <w:rFonts w:ascii="Times New Roman" w:eastAsia="Calibri" w:hAnsi="Times New Roman"/>
          <w:sz w:val="28"/>
          <w:szCs w:val="28"/>
        </w:rPr>
      </w:pPr>
      <w:r>
        <w:rPr>
          <w:rFonts w:ascii="Times New Roman" w:eastAsia="Calibri" w:hAnsi="Times New Roman"/>
          <w:noProof/>
          <w:sz w:val="28"/>
          <w:szCs w:val="28"/>
          <w:lang w:eastAsia="ru-RU"/>
        </w:rPr>
        <w:drawing>
          <wp:anchor distT="0" distB="0" distL="114300" distR="114300" simplePos="0" relativeHeight="251661824" behindDoc="0" locked="0" layoutInCell="1" allowOverlap="1" wp14:anchorId="28A65777" wp14:editId="107635FE">
            <wp:simplePos x="0" y="0"/>
            <wp:positionH relativeFrom="column">
              <wp:posOffset>2852420</wp:posOffset>
            </wp:positionH>
            <wp:positionV relativeFrom="paragraph">
              <wp:posOffset>644525</wp:posOffset>
            </wp:positionV>
            <wp:extent cx="3087370" cy="2057400"/>
            <wp:effectExtent l="0" t="0" r="0" b="0"/>
            <wp:wrapSquare wrapText="bothSides"/>
            <wp:docPr id="230" name="Рисунок 230" descr="C:\Users\DNS\Desktop\9880217b4b18be5fb84883ba66697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9880217b4b18be5fb84883ba66697eb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737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B14A4" w:rsidRPr="009B14A4">
        <w:rPr>
          <w:rFonts w:ascii="Times New Roman" w:eastAsia="Calibri" w:hAnsi="Times New Roman"/>
          <w:sz w:val="28"/>
          <w:szCs w:val="28"/>
        </w:rPr>
        <w:t>- Выборочная санитарная рубка в дубовых насаждениях Землянского (кварталы 84 и 166, площадь 14,0 га) и Подгоренского (кварталы 60, 63, площадь 10,0 га) участковых лесничеств;</w:t>
      </w:r>
    </w:p>
    <w:p w:rsidR="009B14A4" w:rsidRPr="009B14A4" w:rsidRDefault="00FE679B" w:rsidP="003722B9">
      <w:pPr>
        <w:spacing w:after="0" w:line="276"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 М</w:t>
      </w:r>
      <w:r w:rsidR="009B14A4" w:rsidRPr="009B14A4">
        <w:rPr>
          <w:rFonts w:ascii="Times New Roman" w:eastAsia="Calibri" w:hAnsi="Times New Roman"/>
          <w:sz w:val="28"/>
          <w:szCs w:val="28"/>
        </w:rPr>
        <w:t>ероприятия ООО «НИКА-ПЕТРОТЭК», в целях уменьшения выбросов пыли в атмосферный воздух, негативного воздействия на окружающую природную среду</w:t>
      </w:r>
      <w:r w:rsidR="009B14A4">
        <w:rPr>
          <w:rFonts w:ascii="Times New Roman" w:eastAsia="Calibri" w:hAnsi="Times New Roman"/>
          <w:sz w:val="28"/>
          <w:szCs w:val="28"/>
        </w:rPr>
        <w:t xml:space="preserve"> и др</w:t>
      </w:r>
      <w:r w:rsidR="009B14A4" w:rsidRPr="009B14A4">
        <w:rPr>
          <w:rFonts w:ascii="Times New Roman" w:eastAsia="Calibri" w:hAnsi="Times New Roman"/>
          <w:sz w:val="28"/>
          <w:szCs w:val="28"/>
        </w:rPr>
        <w:t xml:space="preserve">. </w:t>
      </w:r>
    </w:p>
    <w:p w:rsidR="009B14A4" w:rsidRP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В 2017 году в рамках весеннего и осеннего месячника проведены около 12 субботников, а также проведен «Всероссийский экологический субботник – «Зеленая Россия». Всего в субботниках п</w:t>
      </w:r>
      <w:r w:rsidR="007D234A">
        <w:rPr>
          <w:rFonts w:ascii="Times New Roman" w:eastAsia="Calibri" w:hAnsi="Times New Roman"/>
          <w:sz w:val="28"/>
          <w:szCs w:val="28"/>
        </w:rPr>
        <w:t>риняло участие порядка 8000 человек</w:t>
      </w:r>
      <w:r w:rsidRPr="009B14A4">
        <w:rPr>
          <w:rFonts w:ascii="Times New Roman" w:eastAsia="Calibri" w:hAnsi="Times New Roman"/>
          <w:sz w:val="28"/>
          <w:szCs w:val="28"/>
        </w:rPr>
        <w:t>, в т.ч. жители района, работники бюджетной сферы, а также организаций и предприятий;  использовано 118 ед. техники; ликвидировано около 1000 куб.</w:t>
      </w:r>
      <w:r w:rsidR="00CF689A">
        <w:rPr>
          <w:rFonts w:ascii="Times New Roman" w:eastAsia="Calibri" w:hAnsi="Times New Roman"/>
          <w:sz w:val="28"/>
          <w:szCs w:val="28"/>
        </w:rPr>
        <w:t xml:space="preserve"> </w:t>
      </w:r>
      <w:r w:rsidRPr="009B14A4">
        <w:rPr>
          <w:rFonts w:ascii="Times New Roman" w:eastAsia="Calibri" w:hAnsi="Times New Roman"/>
          <w:sz w:val="28"/>
          <w:szCs w:val="28"/>
        </w:rPr>
        <w:t>м мусора и листвы.</w:t>
      </w:r>
      <w:r w:rsidR="007A2B78" w:rsidRPr="007A2B78">
        <w:rPr>
          <w:noProof/>
        </w:rPr>
        <w:t xml:space="preserve"> </w:t>
      </w:r>
    </w:p>
    <w:p w:rsidR="009B14A4" w:rsidRP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В целях снижения степени негативного воздействия отходов на окружающую среду и внедрения в повседневную жизнь населения практики раздельного сбора отходов в период с 10 по 20 ноября 2017 года проходила акция «Декада сбора вторичных материальных ресурсов». В акции приняли участие сотрудники администрации района и учащиеся школ, в результате было собрано 9252 кг макулатуры, 18378 шт. отработанных элементов питания (батареек) и вывезено для дальнейшей переработки специализированными организациями.</w:t>
      </w:r>
    </w:p>
    <w:p w:rsidR="009B14A4" w:rsidRDefault="009B14A4" w:rsidP="003722B9">
      <w:pPr>
        <w:spacing w:after="0" w:line="276" w:lineRule="auto"/>
        <w:ind w:firstLine="709"/>
        <w:contextualSpacing/>
        <w:jc w:val="both"/>
        <w:rPr>
          <w:rFonts w:ascii="Times New Roman" w:eastAsia="Calibri" w:hAnsi="Times New Roman"/>
          <w:sz w:val="28"/>
          <w:szCs w:val="28"/>
        </w:rPr>
      </w:pPr>
      <w:r w:rsidRPr="009B14A4">
        <w:rPr>
          <w:rFonts w:ascii="Times New Roman" w:eastAsia="Calibri" w:hAnsi="Times New Roman"/>
          <w:sz w:val="28"/>
          <w:szCs w:val="28"/>
        </w:rPr>
        <w:t xml:space="preserve">Главами поселений в осенне-летний период 2017 года организована работа по рекультивации и ликвидации санкционированных мест размещения отходов за счет бюджетных и внебюджетных источников, установлены аншлаги о запрете выброса коммунальных бытовых отходов. По мере выявления несанкционированных мест размещения (мест захламления) отходов на территории района, главами городских (сельских) поселений организуется работа по их рекультивации и ликвидации за счет бюджетных и внебюджетных источников. </w:t>
      </w:r>
    </w:p>
    <w:p w:rsidR="00A32376" w:rsidRDefault="009B14A4" w:rsidP="003722B9">
      <w:pPr>
        <w:spacing w:after="0" w:line="276"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П</w:t>
      </w:r>
      <w:r w:rsidRPr="009B14A4">
        <w:rPr>
          <w:rFonts w:ascii="Times New Roman" w:eastAsia="Calibri" w:hAnsi="Times New Roman"/>
          <w:sz w:val="28"/>
          <w:szCs w:val="28"/>
        </w:rPr>
        <w:t>омимо этого, ведется контроль над выявлением и пресечением фактов несанкционированного размещения отходов. Должностными лицами администрации Семилукского муниципального района в 2017 году было составлено 114 протоколов</w:t>
      </w:r>
      <w:r w:rsidR="007D234A">
        <w:rPr>
          <w:rFonts w:ascii="Times New Roman" w:eastAsia="Calibri" w:hAnsi="Times New Roman"/>
          <w:sz w:val="28"/>
          <w:szCs w:val="28"/>
        </w:rPr>
        <w:t>.</w:t>
      </w:r>
      <w:r w:rsidRPr="009B14A4">
        <w:rPr>
          <w:rFonts w:ascii="Times New Roman" w:eastAsia="Calibri" w:hAnsi="Times New Roman"/>
          <w:sz w:val="28"/>
          <w:szCs w:val="28"/>
        </w:rPr>
        <w:t xml:space="preserve"> Протоколы рассмотрены на заседаниях административной комиссии Семилукского муниципального района с вынесением наказания в виде административных штрафов.</w:t>
      </w:r>
    </w:p>
    <w:p w:rsidR="001B6E66" w:rsidRDefault="001B6E66" w:rsidP="003722B9">
      <w:pPr>
        <w:spacing w:after="0" w:line="276" w:lineRule="auto"/>
        <w:ind w:firstLine="709"/>
        <w:contextualSpacing/>
        <w:jc w:val="both"/>
        <w:rPr>
          <w:rFonts w:ascii="Times New Roman" w:hAnsi="Times New Roman" w:cs="Times New Roman"/>
          <w:i/>
          <w:color w:val="002060"/>
          <w:sz w:val="28"/>
          <w:szCs w:val="28"/>
        </w:rPr>
      </w:pPr>
      <w:r w:rsidRPr="00B25148">
        <w:rPr>
          <w:rFonts w:ascii="Times New Roman" w:hAnsi="Times New Roman" w:cs="Times New Roman"/>
          <w:b/>
          <w:i/>
          <w:color w:val="002060"/>
          <w:sz w:val="28"/>
          <w:szCs w:val="28"/>
        </w:rPr>
        <w:t>Ключевая задача на 2018 год и на плановый период</w:t>
      </w:r>
      <w:r>
        <w:rPr>
          <w:rFonts w:ascii="Times New Roman" w:hAnsi="Times New Roman" w:cs="Times New Roman"/>
          <w:b/>
          <w:i/>
          <w:color w:val="002060"/>
          <w:sz w:val="28"/>
          <w:szCs w:val="28"/>
        </w:rPr>
        <w:t xml:space="preserve">- </w:t>
      </w:r>
      <w:r w:rsidRPr="0094357C">
        <w:rPr>
          <w:rFonts w:ascii="Times New Roman" w:hAnsi="Times New Roman" w:cs="Times New Roman"/>
          <w:i/>
          <w:color w:val="002060"/>
          <w:sz w:val="28"/>
          <w:szCs w:val="28"/>
        </w:rPr>
        <w:t>эффективное решение</w:t>
      </w:r>
      <w:r>
        <w:rPr>
          <w:rFonts w:ascii="Times New Roman" w:hAnsi="Times New Roman" w:cs="Times New Roman"/>
          <w:i/>
          <w:color w:val="002060"/>
          <w:sz w:val="28"/>
          <w:szCs w:val="28"/>
        </w:rPr>
        <w:t xml:space="preserve"> </w:t>
      </w:r>
      <w:r w:rsidRPr="0094357C">
        <w:rPr>
          <w:rFonts w:ascii="Times New Roman" w:hAnsi="Times New Roman" w:cs="Times New Roman"/>
          <w:i/>
          <w:color w:val="002060"/>
          <w:sz w:val="28"/>
          <w:szCs w:val="28"/>
        </w:rPr>
        <w:t>экологических проблем</w:t>
      </w:r>
      <w:r>
        <w:rPr>
          <w:rFonts w:ascii="Times New Roman" w:hAnsi="Times New Roman" w:cs="Times New Roman"/>
          <w:i/>
          <w:color w:val="002060"/>
          <w:sz w:val="28"/>
          <w:szCs w:val="28"/>
        </w:rPr>
        <w:t xml:space="preserve"> Семилукского муниципального района </w:t>
      </w:r>
      <w:r w:rsidRPr="0094357C">
        <w:rPr>
          <w:rFonts w:ascii="Times New Roman" w:hAnsi="Times New Roman" w:cs="Times New Roman"/>
          <w:i/>
          <w:color w:val="002060"/>
          <w:sz w:val="28"/>
          <w:szCs w:val="28"/>
        </w:rPr>
        <w:t>необходимо</w:t>
      </w:r>
      <w:r>
        <w:rPr>
          <w:rFonts w:ascii="Times New Roman" w:hAnsi="Times New Roman" w:cs="Times New Roman"/>
          <w:i/>
          <w:color w:val="002060"/>
          <w:sz w:val="28"/>
          <w:szCs w:val="28"/>
        </w:rPr>
        <w:t xml:space="preserve"> формировать</w:t>
      </w:r>
      <w:r w:rsidRPr="0094357C">
        <w:rPr>
          <w:rFonts w:ascii="Times New Roman" w:hAnsi="Times New Roman" w:cs="Times New Roman"/>
          <w:i/>
          <w:color w:val="002060"/>
          <w:sz w:val="28"/>
          <w:szCs w:val="28"/>
        </w:rPr>
        <w:t xml:space="preserve"> на основе согласованной деятельности органов местного самоуправления с органами государственного управления и субъектами хозяйствования при четком определении их прав и ответственности за природопользование и улучшение экологической ситуации на территории.</w:t>
      </w:r>
    </w:p>
    <w:p w:rsidR="007D234A" w:rsidRDefault="007D234A" w:rsidP="003722B9">
      <w:pPr>
        <w:spacing w:after="0" w:line="276" w:lineRule="auto"/>
        <w:ind w:firstLine="709"/>
        <w:contextualSpacing/>
        <w:jc w:val="both"/>
        <w:rPr>
          <w:rFonts w:ascii="Times New Roman" w:eastAsia="Calibri" w:hAnsi="Times New Roman"/>
          <w:b/>
          <w:color w:val="1F3864" w:themeColor="accent5" w:themeShade="80"/>
          <w:spacing w:val="20"/>
          <w:sz w:val="28"/>
          <w:szCs w:val="28"/>
          <w:u w:val="single"/>
        </w:rPr>
      </w:pPr>
    </w:p>
    <w:p w:rsidR="009B14A4" w:rsidRDefault="009B14A4" w:rsidP="003722B9">
      <w:pPr>
        <w:spacing w:after="0" w:line="276" w:lineRule="auto"/>
        <w:ind w:firstLine="709"/>
        <w:contextualSpacing/>
        <w:jc w:val="both"/>
        <w:rPr>
          <w:rFonts w:ascii="Times New Roman" w:eastAsia="Calibri" w:hAnsi="Times New Roman"/>
          <w:b/>
          <w:color w:val="1F3864" w:themeColor="accent5" w:themeShade="80"/>
          <w:spacing w:val="20"/>
          <w:sz w:val="28"/>
          <w:szCs w:val="28"/>
          <w:u w:val="single"/>
        </w:rPr>
      </w:pPr>
      <w:r w:rsidRPr="009B14A4">
        <w:rPr>
          <w:rFonts w:ascii="Times New Roman" w:eastAsia="Calibri" w:hAnsi="Times New Roman"/>
          <w:b/>
          <w:color w:val="1F3864" w:themeColor="accent5" w:themeShade="80"/>
          <w:spacing w:val="20"/>
          <w:sz w:val="28"/>
          <w:szCs w:val="28"/>
          <w:u w:val="single"/>
        </w:rPr>
        <w:t>Безопасность жизнедеятельности</w:t>
      </w:r>
    </w:p>
    <w:p w:rsidR="001B6E66" w:rsidRPr="0056692C" w:rsidRDefault="008C1428" w:rsidP="003722B9">
      <w:pPr>
        <w:spacing w:after="0" w:line="276"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noProof/>
          <w:sz w:val="28"/>
          <w:szCs w:val="20"/>
          <w:lang w:eastAsia="ru-RU"/>
        </w:rPr>
        <w:drawing>
          <wp:anchor distT="0" distB="0" distL="114300" distR="114300" simplePos="0" relativeHeight="251658752" behindDoc="0" locked="0" layoutInCell="1" allowOverlap="1" wp14:anchorId="6A1B0C48" wp14:editId="2AB32071">
            <wp:simplePos x="0" y="0"/>
            <wp:positionH relativeFrom="column">
              <wp:posOffset>2796540</wp:posOffset>
            </wp:positionH>
            <wp:positionV relativeFrom="paragraph">
              <wp:posOffset>419735</wp:posOffset>
            </wp:positionV>
            <wp:extent cx="3143250" cy="2094230"/>
            <wp:effectExtent l="0" t="0" r="0" b="1270"/>
            <wp:wrapSquare wrapText="bothSides"/>
            <wp:docPr id="20" name="Рисунок 20" descr="C:\Users\DNS\Desktop\пож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пожар.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0" cy="2094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6E66" w:rsidRPr="0056692C">
        <w:rPr>
          <w:rFonts w:ascii="Times New Roman" w:hAnsi="Times New Roman" w:cs="Times New Roman"/>
          <w:sz w:val="28"/>
          <w:szCs w:val="28"/>
        </w:rPr>
        <w:t xml:space="preserve">Безопасность жителей региона </w:t>
      </w:r>
      <w:r w:rsidR="001B6E66">
        <w:rPr>
          <w:rFonts w:ascii="Times New Roman" w:hAnsi="Times New Roman" w:cs="Times New Roman"/>
          <w:sz w:val="28"/>
          <w:szCs w:val="28"/>
        </w:rPr>
        <w:t>– безусловный приоритет работы а</w:t>
      </w:r>
      <w:r w:rsidR="001B6E66" w:rsidRPr="0056692C">
        <w:rPr>
          <w:rFonts w:ascii="Times New Roman" w:hAnsi="Times New Roman" w:cs="Times New Roman"/>
          <w:sz w:val="28"/>
          <w:szCs w:val="28"/>
        </w:rPr>
        <w:t xml:space="preserve">дминистрации </w:t>
      </w:r>
      <w:r w:rsidR="001B6E66">
        <w:rPr>
          <w:rFonts w:ascii="Times New Roman" w:hAnsi="Times New Roman" w:cs="Times New Roman"/>
          <w:sz w:val="28"/>
          <w:szCs w:val="28"/>
        </w:rPr>
        <w:t>Семилукского района</w:t>
      </w:r>
      <w:r w:rsidR="001B6E66" w:rsidRPr="0056692C">
        <w:rPr>
          <w:rFonts w:ascii="Times New Roman" w:hAnsi="Times New Roman" w:cs="Times New Roman"/>
          <w:sz w:val="28"/>
          <w:szCs w:val="28"/>
        </w:rPr>
        <w:t>, который учитывается в принимаемых решениях и действиях.</w:t>
      </w:r>
    </w:p>
    <w:p w:rsidR="001B6E66" w:rsidRDefault="001B6E66" w:rsidP="003722B9">
      <w:pPr>
        <w:spacing w:after="0" w:line="276" w:lineRule="auto"/>
        <w:ind w:firstLine="709"/>
        <w:contextualSpacing/>
        <w:jc w:val="both"/>
        <w:rPr>
          <w:rFonts w:ascii="Times New Roman" w:hAnsi="Times New Roman" w:cs="Times New Roman"/>
          <w:sz w:val="28"/>
          <w:szCs w:val="28"/>
        </w:rPr>
      </w:pPr>
      <w:r w:rsidRPr="0056692C">
        <w:rPr>
          <w:rFonts w:ascii="Times New Roman" w:hAnsi="Times New Roman" w:cs="Times New Roman"/>
          <w:sz w:val="28"/>
          <w:szCs w:val="28"/>
        </w:rPr>
        <w:t>В результате совместной работы всех ветвей и органов власти, правоохраните</w:t>
      </w:r>
      <w:r>
        <w:rPr>
          <w:rFonts w:ascii="Times New Roman" w:hAnsi="Times New Roman" w:cs="Times New Roman"/>
          <w:sz w:val="28"/>
          <w:szCs w:val="28"/>
        </w:rPr>
        <w:t>льных и надзорных органов в 2017</w:t>
      </w:r>
      <w:r w:rsidRPr="0056692C">
        <w:rPr>
          <w:rFonts w:ascii="Times New Roman" w:hAnsi="Times New Roman" w:cs="Times New Roman"/>
          <w:sz w:val="28"/>
          <w:szCs w:val="28"/>
        </w:rPr>
        <w:t xml:space="preserve"> году в </w:t>
      </w:r>
      <w:r>
        <w:rPr>
          <w:rFonts w:ascii="Times New Roman" w:hAnsi="Times New Roman" w:cs="Times New Roman"/>
          <w:sz w:val="28"/>
          <w:szCs w:val="28"/>
        </w:rPr>
        <w:t>районе</w:t>
      </w:r>
      <w:r w:rsidRPr="0056692C">
        <w:rPr>
          <w:rFonts w:ascii="Times New Roman" w:hAnsi="Times New Roman" w:cs="Times New Roman"/>
          <w:sz w:val="28"/>
          <w:szCs w:val="28"/>
        </w:rPr>
        <w:t xml:space="preserve"> сохранялась </w:t>
      </w:r>
      <w:r>
        <w:rPr>
          <w:rFonts w:ascii="Times New Roman" w:hAnsi="Times New Roman" w:cs="Times New Roman"/>
          <w:sz w:val="28"/>
          <w:szCs w:val="28"/>
        </w:rPr>
        <w:t>спокойная т</w:t>
      </w:r>
      <w:r w:rsidRPr="0056692C">
        <w:rPr>
          <w:rFonts w:ascii="Times New Roman" w:hAnsi="Times New Roman" w:cs="Times New Roman"/>
          <w:sz w:val="28"/>
          <w:szCs w:val="28"/>
        </w:rPr>
        <w:t>ехногенная</w:t>
      </w:r>
      <w:r>
        <w:rPr>
          <w:rFonts w:ascii="Times New Roman" w:hAnsi="Times New Roman" w:cs="Times New Roman"/>
          <w:sz w:val="28"/>
          <w:szCs w:val="28"/>
        </w:rPr>
        <w:t xml:space="preserve"> и криминогенная обстановки.</w:t>
      </w:r>
    </w:p>
    <w:p w:rsidR="009B14A4" w:rsidRPr="009B14A4" w:rsidRDefault="009B14A4" w:rsidP="003722B9">
      <w:pPr>
        <w:spacing w:after="0" w:line="276" w:lineRule="auto"/>
        <w:ind w:firstLine="709"/>
        <w:contextualSpacing/>
        <w:jc w:val="both"/>
        <w:rPr>
          <w:rFonts w:ascii="Times New Roman" w:eastAsia="Times New Roman" w:hAnsi="Times New Roman" w:cs="Times New Roman"/>
          <w:sz w:val="28"/>
          <w:szCs w:val="28"/>
          <w:lang w:eastAsia="ru-RU"/>
        </w:rPr>
      </w:pPr>
      <w:r w:rsidRPr="009B14A4">
        <w:rPr>
          <w:rFonts w:ascii="Times New Roman" w:eastAsia="Times New Roman" w:hAnsi="Times New Roman" w:cs="Times New Roman"/>
          <w:color w:val="000000"/>
          <w:sz w:val="28"/>
          <w:szCs w:val="28"/>
          <w:lang w:eastAsia="ru-RU"/>
        </w:rPr>
        <w:t xml:space="preserve">На территории района в целях обеспечения безопасности жизнедеятельности населения работает комиссия по предупреждению и ликвидации чрезвычайной ситуации и пожарной безопасности и единая дежурно-диспетчерская служба. Выполнение мероприятий обеспечения пожарной безопасности возложено на пожарные </w:t>
      </w:r>
      <w:r w:rsidR="00C33B0C">
        <w:rPr>
          <w:rFonts w:ascii="Times New Roman" w:eastAsia="Times New Roman" w:hAnsi="Times New Roman" w:cs="Times New Roman"/>
          <w:color w:val="000000"/>
          <w:sz w:val="28"/>
          <w:szCs w:val="28"/>
          <w:lang w:eastAsia="ru-RU"/>
        </w:rPr>
        <w:tab/>
      </w:r>
      <w:r w:rsidRPr="009B14A4">
        <w:rPr>
          <w:rFonts w:ascii="Times New Roman" w:eastAsia="Times New Roman" w:hAnsi="Times New Roman" w:cs="Times New Roman"/>
          <w:color w:val="000000"/>
          <w:sz w:val="28"/>
          <w:szCs w:val="28"/>
          <w:lang w:eastAsia="ru-RU"/>
        </w:rPr>
        <w:t xml:space="preserve">части </w:t>
      </w:r>
      <w:r w:rsidR="00C33B0C">
        <w:rPr>
          <w:rFonts w:ascii="Times New Roman" w:eastAsia="Times New Roman" w:hAnsi="Times New Roman" w:cs="Times New Roman"/>
          <w:color w:val="000000"/>
          <w:sz w:val="28"/>
          <w:szCs w:val="28"/>
          <w:lang w:eastAsia="ru-RU"/>
        </w:rPr>
        <w:tab/>
      </w:r>
      <w:r w:rsidRPr="009B14A4">
        <w:rPr>
          <w:rFonts w:ascii="Times New Roman" w:eastAsia="Times New Roman" w:hAnsi="Times New Roman" w:cs="Times New Roman"/>
          <w:color w:val="000000"/>
          <w:sz w:val="28"/>
          <w:szCs w:val="28"/>
          <w:lang w:eastAsia="ru-RU"/>
        </w:rPr>
        <w:t xml:space="preserve">ПСЧ-55, </w:t>
      </w:r>
      <w:r w:rsidR="00C33B0C">
        <w:rPr>
          <w:rFonts w:ascii="Times New Roman" w:eastAsia="Times New Roman" w:hAnsi="Times New Roman" w:cs="Times New Roman"/>
          <w:color w:val="000000"/>
          <w:sz w:val="28"/>
          <w:szCs w:val="28"/>
          <w:lang w:eastAsia="ru-RU"/>
        </w:rPr>
        <w:tab/>
      </w:r>
      <w:r w:rsidRPr="009B14A4">
        <w:rPr>
          <w:rFonts w:ascii="Times New Roman" w:eastAsia="Times New Roman" w:hAnsi="Times New Roman" w:cs="Times New Roman"/>
          <w:color w:val="000000"/>
          <w:sz w:val="28"/>
          <w:szCs w:val="28"/>
          <w:lang w:eastAsia="ru-RU"/>
        </w:rPr>
        <w:t>ПЧ-61,</w:t>
      </w:r>
      <w:r w:rsidR="00C33B0C">
        <w:rPr>
          <w:rFonts w:ascii="Times New Roman" w:eastAsia="Times New Roman" w:hAnsi="Times New Roman" w:cs="Times New Roman"/>
          <w:color w:val="000000"/>
          <w:sz w:val="28"/>
          <w:szCs w:val="28"/>
          <w:lang w:eastAsia="ru-RU"/>
        </w:rPr>
        <w:t xml:space="preserve"> </w:t>
      </w:r>
      <w:r w:rsidRPr="009B14A4">
        <w:rPr>
          <w:rFonts w:ascii="Times New Roman" w:eastAsia="Times New Roman" w:hAnsi="Times New Roman" w:cs="Times New Roman"/>
          <w:color w:val="000000"/>
          <w:sz w:val="28"/>
          <w:szCs w:val="28"/>
          <w:lang w:eastAsia="ru-RU"/>
        </w:rPr>
        <w:t xml:space="preserve"> ПЧ-62, ПЧ-92, а также в каждом поселении созданы </w:t>
      </w:r>
      <w:r w:rsidRPr="009B14A4">
        <w:rPr>
          <w:rFonts w:ascii="Times New Roman" w:eastAsia="Times New Roman" w:hAnsi="Times New Roman" w:cs="Times New Roman"/>
          <w:sz w:val="28"/>
          <w:szCs w:val="28"/>
          <w:lang w:eastAsia="ru-RU"/>
        </w:rPr>
        <w:t>добровольные пожарные дружины</w:t>
      </w:r>
      <w:r w:rsidRPr="009B14A4">
        <w:rPr>
          <w:rFonts w:ascii="Times New Roman" w:eastAsia="Times New Roman" w:hAnsi="Times New Roman" w:cs="Times New Roman"/>
          <w:color w:val="000000"/>
          <w:sz w:val="28"/>
          <w:szCs w:val="28"/>
          <w:lang w:eastAsia="ru-RU"/>
        </w:rPr>
        <w:t>.</w:t>
      </w:r>
    </w:p>
    <w:p w:rsidR="009B14A4" w:rsidRPr="009B14A4" w:rsidRDefault="009B14A4" w:rsidP="003722B9">
      <w:pPr>
        <w:widowControl w:val="0"/>
        <w:tabs>
          <w:tab w:val="left" w:pos="4536"/>
        </w:tabs>
        <w:spacing w:after="0" w:line="276" w:lineRule="auto"/>
        <w:ind w:firstLine="709"/>
        <w:contextualSpacing/>
        <w:jc w:val="both"/>
        <w:rPr>
          <w:rFonts w:ascii="Times New Roman" w:eastAsia="Times New Roman" w:hAnsi="Times New Roman" w:cs="Times New Roman"/>
          <w:sz w:val="28"/>
          <w:szCs w:val="20"/>
          <w:highlight w:val="yellow"/>
          <w:lang w:eastAsia="ru-RU"/>
        </w:rPr>
      </w:pPr>
      <w:r w:rsidRPr="009B14A4">
        <w:rPr>
          <w:rFonts w:ascii="Times New Roman" w:eastAsia="Times New Roman" w:hAnsi="Times New Roman" w:cs="Times New Roman"/>
          <w:sz w:val="28"/>
          <w:szCs w:val="20"/>
          <w:lang w:eastAsia="ru-RU"/>
        </w:rPr>
        <w:t xml:space="preserve">За 2017 год на территории Семилукского муниципального района зарегистрировано 348 загораний мусора и сухой травы (АППГ 176 загораний), что больше на 49,5% по сравнению с аналогичным периодом прошлого года. </w:t>
      </w:r>
    </w:p>
    <w:p w:rsidR="009B14A4" w:rsidRPr="009B14A4" w:rsidRDefault="009B14A4" w:rsidP="003722B9">
      <w:pPr>
        <w:widowControl w:val="0"/>
        <w:tabs>
          <w:tab w:val="left" w:pos="4536"/>
        </w:tabs>
        <w:spacing w:after="0" w:line="276" w:lineRule="auto"/>
        <w:ind w:firstLine="709"/>
        <w:contextualSpacing/>
        <w:jc w:val="both"/>
        <w:rPr>
          <w:rFonts w:ascii="Times New Roman" w:eastAsia="Times New Roman" w:hAnsi="Times New Roman" w:cs="Times New Roman"/>
          <w:sz w:val="28"/>
          <w:szCs w:val="20"/>
          <w:lang w:eastAsia="ru-RU"/>
        </w:rPr>
      </w:pPr>
      <w:r w:rsidRPr="009B14A4">
        <w:rPr>
          <w:rFonts w:ascii="Times New Roman" w:eastAsia="Times New Roman" w:hAnsi="Times New Roman" w:cs="Times New Roman"/>
          <w:sz w:val="28"/>
          <w:szCs w:val="20"/>
          <w:lang w:eastAsia="ru-RU"/>
        </w:rPr>
        <w:t xml:space="preserve">Основное количество, а именно 220 загораний (63,2% от общего количества) в 2017 году произошли на территориях и территории прилегающей к садоводческим товариществам и дачным кооперативам, в выходные и предвыходные дни. </w:t>
      </w:r>
    </w:p>
    <w:p w:rsidR="009B14A4" w:rsidRPr="009B14A4" w:rsidRDefault="009B14A4" w:rsidP="003722B9">
      <w:pPr>
        <w:widowControl w:val="0"/>
        <w:tabs>
          <w:tab w:val="left" w:pos="4536"/>
        </w:tabs>
        <w:spacing w:after="0" w:line="276" w:lineRule="auto"/>
        <w:ind w:firstLine="709"/>
        <w:contextualSpacing/>
        <w:jc w:val="both"/>
        <w:rPr>
          <w:rFonts w:ascii="Times New Roman" w:eastAsia="Times New Roman" w:hAnsi="Times New Roman" w:cs="Times New Roman"/>
          <w:sz w:val="28"/>
          <w:szCs w:val="20"/>
          <w:lang w:eastAsia="ru-RU"/>
        </w:rPr>
      </w:pPr>
      <w:r w:rsidRPr="009B14A4">
        <w:rPr>
          <w:rFonts w:ascii="Times New Roman" w:eastAsia="Times New Roman" w:hAnsi="Times New Roman" w:cs="Times New Roman"/>
          <w:sz w:val="28"/>
          <w:szCs w:val="20"/>
          <w:lang w:eastAsia="ru-RU"/>
        </w:rPr>
        <w:t xml:space="preserve">С начала 2017 года сотрудниками отдела надзорной деятельности </w:t>
      </w:r>
      <w:r w:rsidRPr="009B14A4">
        <w:rPr>
          <w:rFonts w:ascii="Times New Roman" w:eastAsia="Times New Roman" w:hAnsi="Times New Roman" w:cs="Times New Roman"/>
          <w:color w:val="000000"/>
          <w:sz w:val="28"/>
          <w:szCs w:val="28"/>
          <w:lang w:eastAsia="ru-RU" w:bidi="ru-RU"/>
        </w:rPr>
        <w:t>и профилактической работы Семилукского и Нижнедевицкого районам ГУ МЧС России Воронежской области</w:t>
      </w:r>
      <w:r w:rsidRPr="009B14A4">
        <w:rPr>
          <w:rFonts w:ascii="Times New Roman" w:eastAsia="Times New Roman" w:hAnsi="Times New Roman" w:cs="Times New Roman"/>
          <w:sz w:val="28"/>
          <w:szCs w:val="20"/>
          <w:lang w:eastAsia="ru-RU"/>
        </w:rPr>
        <w:t xml:space="preserve"> совместно с </w:t>
      </w:r>
      <w:r w:rsidRPr="009B14A4">
        <w:rPr>
          <w:rFonts w:ascii="Times New Roman" w:eastAsia="Times New Roman" w:hAnsi="Times New Roman" w:cs="Times New Roman"/>
          <w:color w:val="000000"/>
          <w:sz w:val="28"/>
          <w:szCs w:val="28"/>
          <w:lang w:eastAsia="ru-RU"/>
        </w:rPr>
        <w:t>административной комиссий</w:t>
      </w:r>
      <w:r w:rsidRPr="009B14A4">
        <w:rPr>
          <w:rFonts w:ascii="Times New Roman" w:eastAsia="Times New Roman" w:hAnsi="Times New Roman" w:cs="Times New Roman"/>
          <w:sz w:val="28"/>
          <w:szCs w:val="20"/>
          <w:lang w:eastAsia="ru-RU"/>
        </w:rPr>
        <w:t xml:space="preserve"> привлечено 26 человек, в том числе и должностных.</w:t>
      </w:r>
    </w:p>
    <w:p w:rsidR="009B14A4" w:rsidRPr="009B14A4" w:rsidRDefault="009B14A4" w:rsidP="003722B9">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9B14A4">
        <w:rPr>
          <w:rFonts w:ascii="Times New Roman" w:eastAsia="Times New Roman" w:hAnsi="Times New Roman" w:cs="Times New Roman"/>
          <w:color w:val="000000"/>
          <w:sz w:val="28"/>
          <w:szCs w:val="28"/>
          <w:lang w:eastAsia="ru-RU"/>
        </w:rPr>
        <w:t>Организовано патрулирование территорий населенных пунктов, прилегающих к лесным массивам в пожароопасный период и мест массового отдыха населения в лесах и на водных объектах. Были исключены случаи загорания подстилки и сухой травы в местах массового отдыха населения.</w:t>
      </w:r>
    </w:p>
    <w:p w:rsidR="009B14A4" w:rsidRDefault="009B14A4" w:rsidP="003722B9">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9B14A4">
        <w:rPr>
          <w:rFonts w:ascii="Times New Roman" w:eastAsia="Times New Roman" w:hAnsi="Times New Roman" w:cs="Times New Roman"/>
          <w:color w:val="000000"/>
          <w:sz w:val="28"/>
          <w:szCs w:val="28"/>
          <w:lang w:eastAsia="ru-RU"/>
        </w:rPr>
        <w:t xml:space="preserve">Созданная система приема вызовов от населения С-112 обеспечила организацию взаимодействия и доведения сигналов до оперативных служб муниципального района по ликвидации возникающих чрезвычайных ситуаций, что позволило сократить время реагирования на 50 – 60% и довести его в среднем до 15 минут. </w:t>
      </w:r>
    </w:p>
    <w:p w:rsidR="00DB6D4E" w:rsidRDefault="00DB6D4E" w:rsidP="00DB6D4E">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DB6D4E">
        <w:rPr>
          <w:rFonts w:ascii="Times New Roman" w:eastAsia="Times New Roman" w:hAnsi="Times New Roman" w:cs="Times New Roman"/>
          <w:color w:val="000000"/>
          <w:sz w:val="28"/>
          <w:szCs w:val="28"/>
          <w:lang w:eastAsia="ru-RU"/>
        </w:rPr>
        <w:t>Администрацией  Семилукского  муниципального района  совместно  с органами внутренних дел, другими правоохранительными структурами, расположенными на территории Семилукского муниципального района проводится комплекс мероприятий, направленных на борьбу с преступностью и наркоманией.</w:t>
      </w:r>
    </w:p>
    <w:p w:rsidR="00DB6D4E" w:rsidRPr="00DB6D4E" w:rsidRDefault="00DB6D4E" w:rsidP="00DB6D4E">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DB6D4E">
        <w:rPr>
          <w:rFonts w:ascii="Times New Roman" w:eastAsia="Times New Roman" w:hAnsi="Times New Roman" w:cs="Times New Roman"/>
          <w:color w:val="000000"/>
          <w:sz w:val="28"/>
          <w:szCs w:val="28"/>
          <w:lang w:eastAsia="ru-RU"/>
        </w:rPr>
        <w:t xml:space="preserve">Во взаимодействии с правоохранительными органами, средствами массовой информации проводится целенаправленная работа по противодействию  экстремизму и терроризму. </w:t>
      </w:r>
    </w:p>
    <w:p w:rsidR="00DB6D4E" w:rsidRDefault="00DB6D4E" w:rsidP="00DB6D4E">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DB6D4E">
        <w:rPr>
          <w:rFonts w:ascii="Times New Roman" w:eastAsia="Times New Roman" w:hAnsi="Times New Roman" w:cs="Times New Roman"/>
          <w:color w:val="000000"/>
          <w:sz w:val="28"/>
          <w:szCs w:val="28"/>
          <w:lang w:eastAsia="ru-RU"/>
        </w:rPr>
        <w:t>Организован взаимообмен информацией с прокуратурой, ОМВД и другими учреждениями по профилактике подростковой преступности, правонарушений, алкоголизма, наркомании и экстремизма.</w:t>
      </w:r>
      <w:r w:rsidRPr="00DB6D4E">
        <w:rPr>
          <w:rFonts w:ascii="Times New Roman" w:eastAsia="Times New Roman" w:hAnsi="Times New Roman" w:cs="Times New Roman"/>
          <w:color w:val="000000"/>
          <w:sz w:val="28"/>
          <w:szCs w:val="28"/>
          <w:lang w:eastAsia="ru-RU"/>
        </w:rPr>
        <w:tab/>
      </w:r>
    </w:p>
    <w:p w:rsidR="00DB6D4E" w:rsidRPr="009B14A4" w:rsidRDefault="00DB6D4E" w:rsidP="00DB6D4E">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DB6D4E">
        <w:rPr>
          <w:rFonts w:ascii="Times New Roman" w:eastAsia="Times New Roman" w:hAnsi="Times New Roman" w:cs="Times New Roman"/>
          <w:color w:val="000000"/>
          <w:sz w:val="28"/>
          <w:szCs w:val="28"/>
          <w:lang w:eastAsia="ru-RU"/>
        </w:rPr>
        <w:t>На территории Семилукского муниципального района создана добровольная дружина «Синее пламя» в составе 10 человек, которая осуществляет свою деятельность в пределах городского поселения – город Семилуки.</w:t>
      </w:r>
    </w:p>
    <w:p w:rsidR="00F669B7" w:rsidRDefault="001B6E66" w:rsidP="003722B9">
      <w:pPr>
        <w:spacing w:after="0" w:line="276" w:lineRule="auto"/>
        <w:ind w:firstLine="709"/>
        <w:contextualSpacing/>
        <w:jc w:val="both"/>
        <w:rPr>
          <w:rFonts w:ascii="Times New Roman" w:hAnsi="Times New Roman" w:cs="Times New Roman"/>
          <w:i/>
          <w:color w:val="1F3864" w:themeColor="accent5" w:themeShade="80"/>
          <w:sz w:val="28"/>
          <w:szCs w:val="28"/>
        </w:rPr>
      </w:pPr>
      <w:r w:rsidRPr="001B6E66">
        <w:rPr>
          <w:rFonts w:ascii="Times New Roman" w:hAnsi="Times New Roman" w:cs="Times New Roman"/>
          <w:b/>
          <w:i/>
          <w:color w:val="1F3864" w:themeColor="accent5" w:themeShade="80"/>
          <w:sz w:val="28"/>
          <w:szCs w:val="28"/>
        </w:rPr>
        <w:t>Ключевая задача на 2018 год и на плановый период</w:t>
      </w:r>
      <w:r w:rsidRPr="001B6E66">
        <w:rPr>
          <w:rFonts w:ascii="Times New Roman" w:hAnsi="Times New Roman" w:cs="Times New Roman"/>
          <w:i/>
          <w:color w:val="1F3864" w:themeColor="accent5" w:themeShade="80"/>
          <w:sz w:val="28"/>
          <w:szCs w:val="28"/>
        </w:rPr>
        <w:t xml:space="preserve"> </w:t>
      </w:r>
      <w:r w:rsidR="00F669B7">
        <w:rPr>
          <w:rFonts w:ascii="Times New Roman" w:hAnsi="Times New Roman" w:cs="Times New Roman"/>
          <w:i/>
          <w:color w:val="1F3864" w:themeColor="accent5" w:themeShade="80"/>
          <w:sz w:val="28"/>
          <w:szCs w:val="28"/>
        </w:rPr>
        <w:t>–</w:t>
      </w:r>
      <w:r w:rsidRPr="001B6E66">
        <w:rPr>
          <w:rFonts w:ascii="Times New Roman" w:hAnsi="Times New Roman" w:cs="Times New Roman"/>
          <w:i/>
          <w:color w:val="1F3864" w:themeColor="accent5" w:themeShade="80"/>
          <w:sz w:val="28"/>
          <w:szCs w:val="28"/>
        </w:rPr>
        <w:t xml:space="preserve"> </w:t>
      </w:r>
      <w:r w:rsidR="00F669B7">
        <w:rPr>
          <w:rFonts w:ascii="Times New Roman" w:hAnsi="Times New Roman" w:cs="Times New Roman"/>
          <w:i/>
          <w:color w:val="1F3864" w:themeColor="accent5" w:themeShade="80"/>
          <w:sz w:val="28"/>
          <w:szCs w:val="28"/>
        </w:rPr>
        <w:t>является проведение комплекса направленных на минимизацию</w:t>
      </w:r>
      <w:r w:rsidRPr="001B6E66">
        <w:rPr>
          <w:rFonts w:ascii="Times New Roman" w:hAnsi="Times New Roman" w:cs="Times New Roman"/>
          <w:i/>
          <w:color w:val="1F3864" w:themeColor="accent5" w:themeShade="80"/>
          <w:sz w:val="28"/>
          <w:szCs w:val="28"/>
        </w:rPr>
        <w:t xml:space="preserve"> риск</w:t>
      </w:r>
      <w:r w:rsidR="00F669B7">
        <w:rPr>
          <w:rFonts w:ascii="Times New Roman" w:hAnsi="Times New Roman" w:cs="Times New Roman"/>
          <w:i/>
          <w:color w:val="1F3864" w:themeColor="accent5" w:themeShade="80"/>
          <w:sz w:val="28"/>
          <w:szCs w:val="28"/>
        </w:rPr>
        <w:t>ов возникновения чрезвычайных ситуаций на территории района, повышение безопасности</w:t>
      </w:r>
      <w:r w:rsidRPr="001B6E66">
        <w:rPr>
          <w:rFonts w:ascii="Times New Roman" w:hAnsi="Times New Roman" w:cs="Times New Roman"/>
          <w:i/>
          <w:color w:val="1F3864" w:themeColor="accent5" w:themeShade="80"/>
          <w:sz w:val="28"/>
          <w:szCs w:val="28"/>
        </w:rPr>
        <w:t xml:space="preserve"> прож</w:t>
      </w:r>
      <w:r w:rsidR="00F669B7">
        <w:rPr>
          <w:rFonts w:ascii="Times New Roman" w:hAnsi="Times New Roman" w:cs="Times New Roman"/>
          <w:i/>
          <w:color w:val="1F3864" w:themeColor="accent5" w:themeShade="80"/>
          <w:sz w:val="28"/>
          <w:szCs w:val="28"/>
        </w:rPr>
        <w:t>ивающего населения и сохранности</w:t>
      </w:r>
      <w:r w:rsidRPr="001B6E66">
        <w:rPr>
          <w:rFonts w:ascii="Times New Roman" w:hAnsi="Times New Roman" w:cs="Times New Roman"/>
          <w:i/>
          <w:color w:val="1F3864" w:themeColor="accent5" w:themeShade="80"/>
          <w:sz w:val="28"/>
          <w:szCs w:val="28"/>
        </w:rPr>
        <w:t xml:space="preserve"> материальных средств. </w:t>
      </w:r>
    </w:p>
    <w:p w:rsidR="001B6E66" w:rsidRDefault="001B6E66" w:rsidP="003722B9">
      <w:pPr>
        <w:spacing w:after="0" w:line="276" w:lineRule="auto"/>
        <w:ind w:firstLine="709"/>
        <w:contextualSpacing/>
        <w:jc w:val="both"/>
        <w:rPr>
          <w:rFonts w:ascii="Times New Roman" w:hAnsi="Times New Roman" w:cs="Times New Roman"/>
          <w:i/>
          <w:color w:val="1F3864" w:themeColor="accent5" w:themeShade="80"/>
          <w:sz w:val="28"/>
          <w:szCs w:val="28"/>
        </w:rPr>
      </w:pPr>
      <w:r w:rsidRPr="001B6E66">
        <w:rPr>
          <w:rFonts w:ascii="Times New Roman" w:hAnsi="Times New Roman" w:cs="Times New Roman"/>
          <w:i/>
          <w:color w:val="1F3864" w:themeColor="accent5" w:themeShade="80"/>
          <w:sz w:val="28"/>
          <w:szCs w:val="28"/>
        </w:rPr>
        <w:t xml:space="preserve">На дальнейший период предусмотрено проведение мероприятий по подготовке населения Семилукского район в области обеспечения безопасности жизнедеятельности и профилактике правонарушений, что является одним из важнейших условий своевременного и эффективного реагирования. </w:t>
      </w:r>
    </w:p>
    <w:p w:rsidR="00CC0086" w:rsidRPr="001B6E66" w:rsidRDefault="00CC0086" w:rsidP="003722B9">
      <w:pPr>
        <w:spacing w:after="0" w:line="276" w:lineRule="auto"/>
        <w:ind w:firstLine="709"/>
        <w:contextualSpacing/>
        <w:jc w:val="both"/>
        <w:rPr>
          <w:rFonts w:ascii="Times New Roman" w:hAnsi="Times New Roman" w:cs="Times New Roman"/>
          <w:i/>
          <w:color w:val="1F3864" w:themeColor="accent5" w:themeShade="80"/>
          <w:sz w:val="28"/>
          <w:szCs w:val="28"/>
        </w:rPr>
      </w:pPr>
    </w:p>
    <w:p w:rsidR="00761FE3" w:rsidRDefault="00C82BF2" w:rsidP="003722B9">
      <w:pPr>
        <w:spacing w:after="0" w:line="276" w:lineRule="auto"/>
        <w:ind w:firstLine="709"/>
        <w:contextualSpacing/>
        <w:jc w:val="both"/>
        <w:rPr>
          <w:rFonts w:ascii="Times New Roman" w:eastAsia="Times New Roman" w:hAnsi="Times New Roman" w:cs="Times New Roman"/>
          <w:b/>
          <w:color w:val="1F3864" w:themeColor="accent5" w:themeShade="80"/>
          <w:spacing w:val="20"/>
          <w:sz w:val="28"/>
          <w:szCs w:val="28"/>
          <w:u w:val="single"/>
          <w:lang w:eastAsia="ru-RU"/>
        </w:rPr>
      </w:pPr>
      <w:r>
        <w:rPr>
          <w:rFonts w:ascii="Times New Roman" w:eastAsia="Times New Roman" w:hAnsi="Times New Roman" w:cs="Times New Roman"/>
          <w:b/>
          <w:color w:val="1F3864" w:themeColor="accent5" w:themeShade="80"/>
          <w:spacing w:val="20"/>
          <w:sz w:val="28"/>
          <w:szCs w:val="28"/>
          <w:u w:val="single"/>
          <w:lang w:eastAsia="ru-RU"/>
        </w:rPr>
        <w:t>Р</w:t>
      </w:r>
      <w:r w:rsidR="00761FE3" w:rsidRPr="00761FE3">
        <w:rPr>
          <w:rFonts w:ascii="Times New Roman" w:eastAsia="Times New Roman" w:hAnsi="Times New Roman" w:cs="Times New Roman"/>
          <w:b/>
          <w:color w:val="1F3864" w:themeColor="accent5" w:themeShade="80"/>
          <w:spacing w:val="20"/>
          <w:sz w:val="28"/>
          <w:szCs w:val="28"/>
          <w:u w:val="single"/>
          <w:lang w:eastAsia="ru-RU"/>
        </w:rPr>
        <w:t>еализация местных инициатив</w:t>
      </w:r>
    </w:p>
    <w:p w:rsidR="001B6E66" w:rsidRDefault="001B6E66" w:rsidP="003722B9">
      <w:pPr>
        <w:spacing w:after="0" w:line="276" w:lineRule="auto"/>
        <w:ind w:firstLine="709"/>
        <w:contextualSpacing/>
        <w:jc w:val="both"/>
        <w:rPr>
          <w:rFonts w:ascii="Times New Roman" w:hAnsi="Times New Roman" w:cs="Times New Roman"/>
          <w:sz w:val="28"/>
          <w:szCs w:val="28"/>
        </w:rPr>
      </w:pPr>
      <w:r w:rsidRPr="00EB1EE5">
        <w:rPr>
          <w:rFonts w:ascii="Times New Roman" w:hAnsi="Times New Roman" w:cs="Times New Roman"/>
          <w:sz w:val="28"/>
          <w:szCs w:val="28"/>
        </w:rPr>
        <w:t>Местное самоуправление является видом публичной власти макс</w:t>
      </w:r>
      <w:r>
        <w:rPr>
          <w:rFonts w:ascii="Times New Roman" w:hAnsi="Times New Roman" w:cs="Times New Roman"/>
          <w:sz w:val="28"/>
          <w:szCs w:val="28"/>
        </w:rPr>
        <w:t>имально</w:t>
      </w:r>
      <w:r w:rsidRPr="00EB1EE5">
        <w:rPr>
          <w:rFonts w:ascii="Times New Roman" w:hAnsi="Times New Roman" w:cs="Times New Roman"/>
          <w:sz w:val="28"/>
          <w:szCs w:val="28"/>
        </w:rPr>
        <w:t xml:space="preserve"> приближенной к населению. В этой связи </w:t>
      </w:r>
      <w:r>
        <w:rPr>
          <w:rFonts w:ascii="Times New Roman" w:hAnsi="Times New Roman" w:cs="Times New Roman"/>
          <w:sz w:val="28"/>
          <w:szCs w:val="28"/>
        </w:rPr>
        <w:t>администрация Семилукского муниципального района</w:t>
      </w:r>
      <w:r w:rsidRPr="00EB1EE5">
        <w:rPr>
          <w:rFonts w:ascii="Times New Roman" w:hAnsi="Times New Roman" w:cs="Times New Roman"/>
          <w:sz w:val="28"/>
          <w:szCs w:val="28"/>
        </w:rPr>
        <w:t xml:space="preserve"> </w:t>
      </w:r>
      <w:r>
        <w:rPr>
          <w:rFonts w:ascii="Times New Roman" w:hAnsi="Times New Roman" w:cs="Times New Roman"/>
          <w:sz w:val="28"/>
          <w:szCs w:val="28"/>
        </w:rPr>
        <w:t>принимает меры по</w:t>
      </w:r>
      <w:r w:rsidRPr="00EB1EE5">
        <w:rPr>
          <w:rFonts w:ascii="Times New Roman" w:hAnsi="Times New Roman" w:cs="Times New Roman"/>
          <w:sz w:val="28"/>
          <w:szCs w:val="28"/>
        </w:rPr>
        <w:t xml:space="preserve"> оперативно</w:t>
      </w:r>
      <w:r>
        <w:rPr>
          <w:rFonts w:ascii="Times New Roman" w:hAnsi="Times New Roman" w:cs="Times New Roman"/>
          <w:sz w:val="28"/>
          <w:szCs w:val="28"/>
        </w:rPr>
        <w:t>му</w:t>
      </w:r>
      <w:r w:rsidRPr="00EB1EE5">
        <w:rPr>
          <w:rFonts w:ascii="Times New Roman" w:hAnsi="Times New Roman" w:cs="Times New Roman"/>
          <w:sz w:val="28"/>
          <w:szCs w:val="28"/>
        </w:rPr>
        <w:t xml:space="preserve"> и конструктивно</w:t>
      </w:r>
      <w:r>
        <w:rPr>
          <w:rFonts w:ascii="Times New Roman" w:hAnsi="Times New Roman" w:cs="Times New Roman"/>
          <w:sz w:val="28"/>
          <w:szCs w:val="28"/>
        </w:rPr>
        <w:t>му</w:t>
      </w:r>
      <w:r w:rsidRPr="00EB1EE5">
        <w:rPr>
          <w:rFonts w:ascii="Times New Roman" w:hAnsi="Times New Roman" w:cs="Times New Roman"/>
          <w:sz w:val="28"/>
          <w:szCs w:val="28"/>
        </w:rPr>
        <w:t xml:space="preserve"> реагировать на все обращения граждан по вопросам, входящим в компетенцию органов местного самоуправления.</w:t>
      </w:r>
      <w:r>
        <w:rPr>
          <w:rFonts w:ascii="Times New Roman" w:hAnsi="Times New Roman" w:cs="Times New Roman"/>
          <w:sz w:val="28"/>
          <w:szCs w:val="28"/>
        </w:rPr>
        <w:t xml:space="preserve"> </w:t>
      </w:r>
      <w:r w:rsidRPr="00793AE2">
        <w:rPr>
          <w:rFonts w:ascii="Times New Roman" w:hAnsi="Times New Roman" w:cs="Times New Roman"/>
          <w:sz w:val="28"/>
          <w:szCs w:val="28"/>
        </w:rPr>
        <w:t>Гражданская инициатива, являясь базисной</w:t>
      </w:r>
      <w:r>
        <w:rPr>
          <w:rFonts w:ascii="Times New Roman" w:hAnsi="Times New Roman" w:cs="Times New Roman"/>
          <w:sz w:val="28"/>
          <w:szCs w:val="28"/>
        </w:rPr>
        <w:t xml:space="preserve"> </w:t>
      </w:r>
      <w:r w:rsidRPr="00793AE2">
        <w:rPr>
          <w:rFonts w:ascii="Times New Roman" w:hAnsi="Times New Roman" w:cs="Times New Roman"/>
          <w:sz w:val="28"/>
          <w:szCs w:val="28"/>
        </w:rPr>
        <w:t>составляющей гражданского общества, представляется</w:t>
      </w:r>
      <w:r>
        <w:rPr>
          <w:rFonts w:ascii="Times New Roman" w:hAnsi="Times New Roman" w:cs="Times New Roman"/>
          <w:sz w:val="28"/>
          <w:szCs w:val="28"/>
        </w:rPr>
        <w:t xml:space="preserve"> </w:t>
      </w:r>
      <w:r w:rsidRPr="00793AE2">
        <w:rPr>
          <w:rFonts w:ascii="Times New Roman" w:hAnsi="Times New Roman" w:cs="Times New Roman"/>
          <w:sz w:val="28"/>
          <w:szCs w:val="28"/>
        </w:rPr>
        <w:t>одной из наиболее перспективных форм реализации</w:t>
      </w:r>
      <w:r>
        <w:rPr>
          <w:rFonts w:ascii="Times New Roman" w:hAnsi="Times New Roman" w:cs="Times New Roman"/>
          <w:sz w:val="28"/>
          <w:szCs w:val="28"/>
        </w:rPr>
        <w:t xml:space="preserve"> </w:t>
      </w:r>
      <w:r w:rsidRPr="00793AE2">
        <w:rPr>
          <w:rFonts w:ascii="Times New Roman" w:hAnsi="Times New Roman" w:cs="Times New Roman"/>
          <w:sz w:val="28"/>
          <w:szCs w:val="28"/>
        </w:rPr>
        <w:t>гражданами своих прав и решения актуальных. Под гражданской инициативой, прежде всего,</w:t>
      </w:r>
      <w:r>
        <w:rPr>
          <w:rFonts w:ascii="Times New Roman" w:hAnsi="Times New Roman" w:cs="Times New Roman"/>
          <w:sz w:val="28"/>
          <w:szCs w:val="28"/>
        </w:rPr>
        <w:t xml:space="preserve"> </w:t>
      </w:r>
      <w:r w:rsidRPr="00793AE2">
        <w:rPr>
          <w:rFonts w:ascii="Times New Roman" w:hAnsi="Times New Roman" w:cs="Times New Roman"/>
          <w:sz w:val="28"/>
          <w:szCs w:val="28"/>
        </w:rPr>
        <w:t>понимается социально-политическая активность</w:t>
      </w:r>
      <w:r>
        <w:rPr>
          <w:rFonts w:ascii="Times New Roman" w:hAnsi="Times New Roman" w:cs="Times New Roman"/>
          <w:sz w:val="28"/>
          <w:szCs w:val="28"/>
        </w:rPr>
        <w:t xml:space="preserve"> </w:t>
      </w:r>
      <w:r w:rsidRPr="00793AE2">
        <w:rPr>
          <w:rFonts w:ascii="Times New Roman" w:hAnsi="Times New Roman" w:cs="Times New Roman"/>
          <w:sz w:val="28"/>
          <w:szCs w:val="28"/>
        </w:rPr>
        <w:t>граждан, участие</w:t>
      </w:r>
      <w:r>
        <w:rPr>
          <w:rFonts w:ascii="Times New Roman" w:hAnsi="Times New Roman" w:cs="Times New Roman"/>
          <w:sz w:val="28"/>
          <w:szCs w:val="28"/>
        </w:rPr>
        <w:t xml:space="preserve"> </w:t>
      </w:r>
      <w:r w:rsidRPr="00793AE2">
        <w:rPr>
          <w:rFonts w:ascii="Times New Roman" w:hAnsi="Times New Roman" w:cs="Times New Roman"/>
          <w:sz w:val="28"/>
          <w:szCs w:val="28"/>
        </w:rPr>
        <w:t>населения в деятельности добровольных общественных</w:t>
      </w:r>
      <w:r>
        <w:rPr>
          <w:rFonts w:ascii="Times New Roman" w:hAnsi="Times New Roman" w:cs="Times New Roman"/>
          <w:sz w:val="28"/>
          <w:szCs w:val="28"/>
        </w:rPr>
        <w:t xml:space="preserve"> </w:t>
      </w:r>
      <w:r w:rsidRPr="00793AE2">
        <w:rPr>
          <w:rFonts w:ascii="Times New Roman" w:hAnsi="Times New Roman" w:cs="Times New Roman"/>
          <w:sz w:val="28"/>
          <w:szCs w:val="28"/>
        </w:rPr>
        <w:t>организаций для отстаивания индивидуальных и</w:t>
      </w:r>
      <w:r>
        <w:rPr>
          <w:rFonts w:ascii="Times New Roman" w:hAnsi="Times New Roman" w:cs="Times New Roman"/>
          <w:sz w:val="28"/>
          <w:szCs w:val="28"/>
        </w:rPr>
        <w:t xml:space="preserve"> </w:t>
      </w:r>
      <w:r w:rsidRPr="00793AE2">
        <w:rPr>
          <w:rFonts w:ascii="Times New Roman" w:hAnsi="Times New Roman" w:cs="Times New Roman"/>
          <w:sz w:val="28"/>
          <w:szCs w:val="28"/>
        </w:rPr>
        <w:t>групповых интересов, достижения поставленных целей</w:t>
      </w:r>
      <w:r>
        <w:rPr>
          <w:rFonts w:ascii="Times New Roman" w:hAnsi="Times New Roman" w:cs="Times New Roman"/>
          <w:sz w:val="28"/>
          <w:szCs w:val="28"/>
        </w:rPr>
        <w:t xml:space="preserve"> </w:t>
      </w:r>
      <w:r w:rsidR="00475247">
        <w:rPr>
          <w:rFonts w:ascii="Times New Roman" w:hAnsi="Times New Roman" w:cs="Times New Roman"/>
          <w:sz w:val="28"/>
          <w:szCs w:val="28"/>
        </w:rPr>
        <w:t>и, в конечном счете, создание</w:t>
      </w:r>
      <w:r w:rsidRPr="00793AE2">
        <w:rPr>
          <w:rFonts w:ascii="Times New Roman" w:hAnsi="Times New Roman" w:cs="Times New Roman"/>
          <w:sz w:val="28"/>
          <w:szCs w:val="28"/>
        </w:rPr>
        <w:t xml:space="preserve"> общественного блага.</w:t>
      </w:r>
    </w:p>
    <w:p w:rsidR="00006473" w:rsidRDefault="00006473" w:rsidP="003722B9">
      <w:pPr>
        <w:spacing w:after="0" w:line="276" w:lineRule="auto"/>
        <w:ind w:firstLine="709"/>
        <w:contextualSpacing/>
        <w:jc w:val="both"/>
        <w:rPr>
          <w:rFonts w:ascii="Times New Roman" w:hAnsi="Times New Roman" w:cs="Times New Roman"/>
          <w:sz w:val="28"/>
          <w:szCs w:val="28"/>
        </w:rPr>
      </w:pPr>
    </w:p>
    <w:p w:rsidR="00C02878" w:rsidRPr="00DB6D4E" w:rsidRDefault="00CC0086" w:rsidP="003722B9">
      <w:pPr>
        <w:spacing w:after="0" w:line="276" w:lineRule="auto"/>
        <w:ind w:firstLine="709"/>
        <w:contextualSpacing/>
        <w:jc w:val="both"/>
        <w:rPr>
          <w:rFonts w:ascii="Times New Roman" w:hAnsi="Times New Roman" w:cs="Times New Roman"/>
          <w:b/>
          <w:i/>
          <w:spacing w:val="20"/>
          <w:sz w:val="28"/>
          <w:szCs w:val="28"/>
          <w:lang w:eastAsia="ru-RU"/>
        </w:rPr>
      </w:pPr>
      <w:r w:rsidRPr="00DB6D4E">
        <w:rPr>
          <w:rFonts w:ascii="Times New Roman" w:hAnsi="Times New Roman" w:cs="Times New Roman"/>
          <w:b/>
          <w:i/>
          <w:spacing w:val="20"/>
          <w:sz w:val="28"/>
          <w:szCs w:val="28"/>
          <w:lang w:eastAsia="ru-RU"/>
        </w:rPr>
        <w:t>Обращения граждан</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администрацию Семилукского муниципального района в 2017 году  поступило 451 обращение граждан, в том числе письменных -  392, на личном приеме граждан  у главы администрации района – 59. </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Обращения граждан рассматривались главой администрации района, его заместителями, главами поселений, начальниками отделов, специалистами администрации.</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Из общего числа письменных обращений поступило: индивидуальных – 349, коллективных – 43.</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оценке результативности рассмотрения письменных обращений граждан отмечается увеличение ответов разъяснительного характера на основании действующего законодательства. Их количество в 2017 году составило – 296 (75,5 %  от числа поступивших обращений).</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Положительно разрешенных в полном объеме  обращений – 26 (6,6% от числа поступивших обращений).</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Тематика письменных и устных обращений граждан, поступивших в администрацию района: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2"/>
        <w:gridCol w:w="2393"/>
      </w:tblGrid>
      <w:tr w:rsidR="00063018" w:rsidRPr="00B64B4A" w:rsidTr="00063018">
        <w:tc>
          <w:tcPr>
            <w:tcW w:w="4785"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Тематика обращений</w:t>
            </w:r>
          </w:p>
        </w:tc>
        <w:tc>
          <w:tcPr>
            <w:tcW w:w="4785" w:type="dxa"/>
            <w:gridSpan w:val="2"/>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Количество обращений</w:t>
            </w:r>
          </w:p>
        </w:tc>
      </w:tr>
      <w:tr w:rsidR="00063018" w:rsidRPr="00B64B4A" w:rsidTr="00063018">
        <w:tc>
          <w:tcPr>
            <w:tcW w:w="4785" w:type="dxa"/>
            <w:tcBorders>
              <w:top w:val="single" w:sz="4" w:space="0" w:color="auto"/>
              <w:left w:val="single" w:sz="4" w:space="0" w:color="auto"/>
              <w:bottom w:val="single" w:sz="4" w:space="0" w:color="auto"/>
              <w:right w:val="single" w:sz="4" w:space="0" w:color="auto"/>
            </w:tcBorders>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p>
        </w:tc>
        <w:tc>
          <w:tcPr>
            <w:tcW w:w="2392"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2016 г.</w:t>
            </w:r>
          </w:p>
        </w:tc>
        <w:tc>
          <w:tcPr>
            <w:tcW w:w="2393"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2017 г.</w:t>
            </w:r>
          </w:p>
        </w:tc>
      </w:tr>
      <w:tr w:rsidR="00063018" w:rsidRPr="00B64B4A" w:rsidTr="00063018">
        <w:tc>
          <w:tcPr>
            <w:tcW w:w="4785"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both"/>
              <w:rPr>
                <w:rFonts w:ascii="Times New Roman" w:hAnsi="Times New Roman" w:cs="Times New Roman"/>
                <w:sz w:val="24"/>
                <w:szCs w:val="24"/>
                <w:lang w:eastAsia="ru-RU"/>
              </w:rPr>
            </w:pPr>
            <w:r w:rsidRPr="00B64B4A">
              <w:rPr>
                <w:rFonts w:ascii="Times New Roman" w:hAnsi="Times New Roman" w:cs="Times New Roman"/>
                <w:sz w:val="24"/>
                <w:szCs w:val="24"/>
                <w:lang w:eastAsia="ru-RU"/>
              </w:rPr>
              <w:t xml:space="preserve">Всего </w:t>
            </w:r>
          </w:p>
        </w:tc>
        <w:tc>
          <w:tcPr>
            <w:tcW w:w="2392"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504</w:t>
            </w:r>
          </w:p>
        </w:tc>
        <w:tc>
          <w:tcPr>
            <w:tcW w:w="2393"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451</w:t>
            </w:r>
          </w:p>
        </w:tc>
      </w:tr>
      <w:tr w:rsidR="00063018" w:rsidRPr="00B64B4A" w:rsidTr="00063018">
        <w:tc>
          <w:tcPr>
            <w:tcW w:w="4785"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both"/>
              <w:rPr>
                <w:rFonts w:ascii="Times New Roman" w:hAnsi="Times New Roman" w:cs="Times New Roman"/>
                <w:sz w:val="24"/>
                <w:szCs w:val="24"/>
                <w:lang w:eastAsia="ru-RU"/>
              </w:rPr>
            </w:pPr>
            <w:r w:rsidRPr="00B64B4A">
              <w:rPr>
                <w:rFonts w:ascii="Times New Roman" w:hAnsi="Times New Roman" w:cs="Times New Roman"/>
                <w:sz w:val="24"/>
                <w:szCs w:val="24"/>
                <w:lang w:eastAsia="ru-RU"/>
              </w:rPr>
              <w:t>Государство, общество, политика</w:t>
            </w:r>
          </w:p>
        </w:tc>
        <w:tc>
          <w:tcPr>
            <w:tcW w:w="2392"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35</w:t>
            </w:r>
          </w:p>
        </w:tc>
        <w:tc>
          <w:tcPr>
            <w:tcW w:w="2393"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30</w:t>
            </w:r>
          </w:p>
        </w:tc>
      </w:tr>
      <w:tr w:rsidR="00063018" w:rsidRPr="00B64B4A" w:rsidTr="00063018">
        <w:tc>
          <w:tcPr>
            <w:tcW w:w="4785"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both"/>
              <w:rPr>
                <w:rFonts w:ascii="Times New Roman" w:hAnsi="Times New Roman" w:cs="Times New Roman"/>
                <w:sz w:val="24"/>
                <w:szCs w:val="24"/>
                <w:lang w:eastAsia="ru-RU"/>
              </w:rPr>
            </w:pPr>
            <w:r w:rsidRPr="00B64B4A">
              <w:rPr>
                <w:rFonts w:ascii="Times New Roman" w:hAnsi="Times New Roman" w:cs="Times New Roman"/>
                <w:sz w:val="24"/>
                <w:szCs w:val="24"/>
                <w:lang w:eastAsia="ru-RU"/>
              </w:rPr>
              <w:t>Социальная сфера</w:t>
            </w:r>
          </w:p>
        </w:tc>
        <w:tc>
          <w:tcPr>
            <w:tcW w:w="2392"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103</w:t>
            </w:r>
          </w:p>
        </w:tc>
        <w:tc>
          <w:tcPr>
            <w:tcW w:w="2393"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84</w:t>
            </w:r>
          </w:p>
        </w:tc>
      </w:tr>
      <w:tr w:rsidR="00063018" w:rsidRPr="00B64B4A" w:rsidTr="00063018">
        <w:tc>
          <w:tcPr>
            <w:tcW w:w="4785"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both"/>
              <w:rPr>
                <w:rFonts w:ascii="Times New Roman" w:hAnsi="Times New Roman" w:cs="Times New Roman"/>
                <w:sz w:val="24"/>
                <w:szCs w:val="24"/>
                <w:lang w:eastAsia="ru-RU"/>
              </w:rPr>
            </w:pPr>
            <w:r w:rsidRPr="00B64B4A">
              <w:rPr>
                <w:rFonts w:ascii="Times New Roman" w:hAnsi="Times New Roman" w:cs="Times New Roman"/>
                <w:sz w:val="24"/>
                <w:szCs w:val="24"/>
                <w:lang w:eastAsia="ru-RU"/>
              </w:rPr>
              <w:t>Экономика</w:t>
            </w:r>
          </w:p>
        </w:tc>
        <w:tc>
          <w:tcPr>
            <w:tcW w:w="2392"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199</w:t>
            </w:r>
          </w:p>
        </w:tc>
        <w:tc>
          <w:tcPr>
            <w:tcW w:w="2393"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232</w:t>
            </w:r>
          </w:p>
        </w:tc>
      </w:tr>
      <w:tr w:rsidR="00063018" w:rsidRPr="00B64B4A" w:rsidTr="00063018">
        <w:tc>
          <w:tcPr>
            <w:tcW w:w="4785"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both"/>
              <w:rPr>
                <w:rFonts w:ascii="Times New Roman" w:hAnsi="Times New Roman" w:cs="Times New Roman"/>
                <w:sz w:val="24"/>
                <w:szCs w:val="24"/>
                <w:lang w:eastAsia="ru-RU"/>
              </w:rPr>
            </w:pPr>
            <w:r w:rsidRPr="00B64B4A">
              <w:rPr>
                <w:rFonts w:ascii="Times New Roman" w:hAnsi="Times New Roman" w:cs="Times New Roman"/>
                <w:sz w:val="24"/>
                <w:szCs w:val="24"/>
                <w:lang w:eastAsia="ru-RU"/>
              </w:rPr>
              <w:t>Жилищно – коммунальная сфера</w:t>
            </w:r>
          </w:p>
        </w:tc>
        <w:tc>
          <w:tcPr>
            <w:tcW w:w="2392"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167</w:t>
            </w:r>
          </w:p>
        </w:tc>
        <w:tc>
          <w:tcPr>
            <w:tcW w:w="2393"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104</w:t>
            </w:r>
          </w:p>
        </w:tc>
      </w:tr>
      <w:tr w:rsidR="00063018" w:rsidRPr="00B64B4A" w:rsidTr="00063018">
        <w:tc>
          <w:tcPr>
            <w:tcW w:w="4785"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both"/>
              <w:rPr>
                <w:rFonts w:ascii="Times New Roman" w:hAnsi="Times New Roman" w:cs="Times New Roman"/>
                <w:sz w:val="24"/>
                <w:szCs w:val="24"/>
                <w:lang w:eastAsia="ru-RU"/>
              </w:rPr>
            </w:pPr>
            <w:r w:rsidRPr="00B64B4A">
              <w:rPr>
                <w:rFonts w:ascii="Times New Roman" w:hAnsi="Times New Roman" w:cs="Times New Roman"/>
                <w:sz w:val="24"/>
                <w:szCs w:val="24"/>
                <w:lang w:eastAsia="ru-RU"/>
              </w:rPr>
              <w:t>Оборона, безопасность, законность</w:t>
            </w:r>
          </w:p>
        </w:tc>
        <w:tc>
          <w:tcPr>
            <w:tcW w:w="2392"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hideMark/>
          </w:tcPr>
          <w:p w:rsidR="00063018" w:rsidRPr="00B64B4A" w:rsidRDefault="00063018" w:rsidP="00B64B4A">
            <w:pPr>
              <w:spacing w:after="0" w:line="240" w:lineRule="auto"/>
              <w:contextualSpacing/>
              <w:jc w:val="center"/>
              <w:rPr>
                <w:rFonts w:ascii="Times New Roman" w:hAnsi="Times New Roman" w:cs="Times New Roman"/>
                <w:sz w:val="24"/>
                <w:szCs w:val="24"/>
                <w:lang w:eastAsia="ru-RU"/>
              </w:rPr>
            </w:pPr>
            <w:r w:rsidRPr="00B64B4A">
              <w:rPr>
                <w:rFonts w:ascii="Times New Roman" w:hAnsi="Times New Roman" w:cs="Times New Roman"/>
                <w:sz w:val="24"/>
                <w:szCs w:val="24"/>
                <w:lang w:eastAsia="ru-RU"/>
              </w:rPr>
              <w:t>1</w:t>
            </w:r>
          </w:p>
        </w:tc>
      </w:tr>
    </w:tbl>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Наибольшее количество обращений граждан в администрацию  района и вышестоящие органы поступило из городского поселения - город Семилуки.</w:t>
      </w:r>
    </w:p>
    <w:p w:rsidR="00063018" w:rsidRDefault="0014149C" w:rsidP="003722B9">
      <w:pPr>
        <w:spacing w:after="0" w:line="276" w:lineRule="auto"/>
        <w:ind w:firstLine="709"/>
        <w:contextualSpacing/>
        <w:jc w:val="both"/>
        <w:rPr>
          <w:rFonts w:ascii="Times New Roman" w:hAnsi="Times New Roman" w:cs="Times New Roman"/>
          <w:sz w:val="28"/>
          <w:szCs w:val="28"/>
          <w:lang w:eastAsia="ru-RU"/>
        </w:rPr>
      </w:pPr>
      <w:r>
        <w:rPr>
          <w:noProof/>
          <w:lang w:eastAsia="ru-RU"/>
        </w:rPr>
        <w:drawing>
          <wp:anchor distT="0" distB="0" distL="114300" distR="114300" simplePos="0" relativeHeight="251668992" behindDoc="1" locked="0" layoutInCell="1" allowOverlap="1" wp14:anchorId="28D9C65A" wp14:editId="459B3DA4">
            <wp:simplePos x="0" y="0"/>
            <wp:positionH relativeFrom="column">
              <wp:posOffset>2561590</wp:posOffset>
            </wp:positionH>
            <wp:positionV relativeFrom="paragraph">
              <wp:posOffset>201930</wp:posOffset>
            </wp:positionV>
            <wp:extent cx="3434715" cy="2289810"/>
            <wp:effectExtent l="0" t="0" r="0" b="0"/>
            <wp:wrapTight wrapText="bothSides">
              <wp:wrapPolygon edited="0">
                <wp:start x="479" y="0"/>
                <wp:lineTo x="0" y="359"/>
                <wp:lineTo x="0" y="21205"/>
                <wp:lineTo x="479" y="21384"/>
                <wp:lineTo x="20965" y="21384"/>
                <wp:lineTo x="21444" y="21205"/>
                <wp:lineTo x="21444" y="359"/>
                <wp:lineTo x="20965" y="0"/>
                <wp:lineTo x="479" y="0"/>
              </wp:wrapPolygon>
            </wp:wrapTight>
            <wp:docPr id="10" name="Рисунок 10" descr="http://d-russia.ru/wp-content/uploads/2017/11/og_titul-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ussia.ru/wp-content/uploads/2017/11/og_titul-696x46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4715" cy="2289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63018">
        <w:rPr>
          <w:rFonts w:ascii="Times New Roman" w:hAnsi="Times New Roman" w:cs="Times New Roman"/>
          <w:sz w:val="28"/>
          <w:szCs w:val="28"/>
          <w:lang w:eastAsia="ru-RU"/>
        </w:rPr>
        <w:t>В администрации района выработаны меры, направленные на устранение причин и условий, способствующих повышенной активности обращений граждан:</w:t>
      </w:r>
    </w:p>
    <w:p w:rsidR="00063018" w:rsidRDefault="00063018" w:rsidP="003722B9">
      <w:pPr>
        <w:spacing w:after="0" w:line="276" w:lineRule="auto"/>
        <w:ind w:firstLine="709"/>
        <w:contextualSpacing/>
        <w:jc w:val="both"/>
        <w:rPr>
          <w:rFonts w:ascii="Times New Roman" w:hAnsi="Times New Roman" w:cs="Times New Roman"/>
          <w:sz w:val="20"/>
          <w:szCs w:val="20"/>
          <w:lang w:eastAsia="ru-RU"/>
        </w:rPr>
      </w:pPr>
      <w:r>
        <w:rPr>
          <w:rFonts w:ascii="Times New Roman" w:hAnsi="Times New Roman" w:cs="Times New Roman"/>
          <w:sz w:val="28"/>
          <w:szCs w:val="28"/>
          <w:lang w:eastAsia="ru-RU"/>
        </w:rPr>
        <w:t>- ежеквартально проводится анализ информационно – статистических обзоров рассмотренных обращений граждан, организаций и общественных объединений, а также результатов рассмотрения и принятых мер;</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проводится оценка результатов рассмотрения обращений и принятых по ним мер с учетом мнения авторов обращений о результатах рассмотрения их обращений и принятых по ним мерах;</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проводится анализ порядка рассмотрения обращений граждан;</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проводится анализ количества и характера вопросов, содержащихся в обращениях граждан;</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вопросы состояния работы с обращениями граждан рассматриваются на совещаниях с главами городских и сельских поселений района, на сессиях Совета народных депутатов с выработкой конкретных управленческих решений и рекомендаций;</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проводятся семинары – совещания по вопросам повышения эффективности работы с обращениями граждан со специалистами администрации района, городских и сельских поселений;</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организовано проведение личного приема граждан главой администрации района, заместителями главы, руководителем аппарата; выездных личных приемов граждан должностными лицами администрации района с последующим анализом рассматриваемых вопросов для оперативного их решения;</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организовано рассмотрение обращений граждан с выездом на место для уточнения фактов, изложенных в обращении, приглашение заявителя для личной беседы;</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публикуются в СМИ материалы  разъяснительного характера социально – экономической направленности; </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на официальном сайте администрации района в сети «Интернет»  в разделе «Обращения» размещается информация о работе с обращениями граждан, анализ поступивших  в администрацию района обращений.</w:t>
      </w:r>
    </w:p>
    <w:p w:rsidR="00063018" w:rsidRDefault="00063018" w:rsidP="003722B9">
      <w:pPr>
        <w:spacing w:after="0" w:line="276"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официальном сайте района также существует возможность «обратной связи», что дает право гражданам задать любой вопрос руководителям администрации.</w:t>
      </w:r>
    </w:p>
    <w:p w:rsidR="00DB6D4E" w:rsidRDefault="00DB6D4E" w:rsidP="003722B9">
      <w:pPr>
        <w:spacing w:after="0" w:line="276" w:lineRule="auto"/>
        <w:ind w:firstLine="709"/>
        <w:contextualSpacing/>
        <w:jc w:val="both"/>
        <w:rPr>
          <w:rFonts w:ascii="Times New Roman" w:hAnsi="Times New Roman" w:cs="Times New Roman"/>
          <w:b/>
          <w:i/>
          <w:spacing w:val="20"/>
          <w:sz w:val="28"/>
          <w:szCs w:val="28"/>
          <w:lang w:eastAsia="ru-RU"/>
        </w:rPr>
      </w:pPr>
    </w:p>
    <w:p w:rsidR="007A2B78" w:rsidRPr="00DB6D4E" w:rsidRDefault="00DB6D4E" w:rsidP="003722B9">
      <w:pPr>
        <w:spacing w:after="0" w:line="276" w:lineRule="auto"/>
        <w:ind w:firstLine="709"/>
        <w:contextualSpacing/>
        <w:jc w:val="both"/>
        <w:rPr>
          <w:rFonts w:ascii="Times New Roman" w:hAnsi="Times New Roman" w:cs="Times New Roman"/>
          <w:b/>
          <w:spacing w:val="20"/>
          <w:sz w:val="28"/>
          <w:szCs w:val="28"/>
          <w:u w:val="single"/>
          <w:lang w:eastAsia="ru-RU"/>
        </w:rPr>
      </w:pPr>
      <w:r w:rsidRPr="00DB6D4E">
        <w:rPr>
          <w:rFonts w:ascii="Times New Roman" w:hAnsi="Times New Roman" w:cs="Times New Roman"/>
          <w:b/>
          <w:i/>
          <w:spacing w:val="20"/>
          <w:sz w:val="28"/>
          <w:szCs w:val="28"/>
          <w:lang w:eastAsia="ru-RU"/>
        </w:rPr>
        <w:t>Территориальное общественное самоуправление.</w:t>
      </w:r>
    </w:p>
    <w:p w:rsidR="00063018" w:rsidRDefault="00907A82"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1A294FA1" wp14:editId="3DE0A217">
            <wp:simplePos x="0" y="0"/>
            <wp:positionH relativeFrom="column">
              <wp:posOffset>2900680</wp:posOffset>
            </wp:positionH>
            <wp:positionV relativeFrom="paragraph">
              <wp:posOffset>124460</wp:posOffset>
            </wp:positionV>
            <wp:extent cx="3108325" cy="2076450"/>
            <wp:effectExtent l="0" t="0" r="0" b="0"/>
            <wp:wrapSquare wrapText="bothSides"/>
            <wp:docPr id="224" name="Рисунок 224" descr="C:\Users\DNS\Desktop\орлов 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орлов лог.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25000"/>
                              </a14:imgEffect>
                              <a14:imgEffect>
                                <a14:brightnessContrast bright="6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3108325" cy="2076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018">
        <w:rPr>
          <w:rFonts w:ascii="Times New Roman" w:hAnsi="Times New Roman" w:cs="Times New Roman"/>
          <w:sz w:val="28"/>
          <w:szCs w:val="28"/>
        </w:rPr>
        <w:t>В настоящее время в Семилукском районе действует 43 территориальных общественных самоуправления, основным направлением деятельности которых является реализация местных инициатив социальной направленности.</w:t>
      </w:r>
    </w:p>
    <w:p w:rsidR="00063018" w:rsidRDefault="00063018"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отчетном году подана 41</w:t>
      </w:r>
      <w:r w:rsidR="00DB6D4E">
        <w:rPr>
          <w:rFonts w:ascii="Times New Roman" w:hAnsi="Times New Roman" w:cs="Times New Roman"/>
          <w:sz w:val="28"/>
          <w:szCs w:val="28"/>
        </w:rPr>
        <w:t xml:space="preserve"> </w:t>
      </w:r>
      <w:r>
        <w:rPr>
          <w:rFonts w:ascii="Times New Roman" w:hAnsi="Times New Roman" w:cs="Times New Roman"/>
          <w:sz w:val="28"/>
          <w:szCs w:val="28"/>
        </w:rPr>
        <w:t>заявка на конкурс общественно-полезных инициатив (проектов) территориального общественного самоуправления, из которых 15</w:t>
      </w:r>
      <w:r w:rsidR="00DB6D4E">
        <w:rPr>
          <w:rFonts w:ascii="Times New Roman" w:hAnsi="Times New Roman" w:cs="Times New Roman"/>
          <w:sz w:val="28"/>
          <w:szCs w:val="28"/>
        </w:rPr>
        <w:t xml:space="preserve"> </w:t>
      </w:r>
      <w:r>
        <w:rPr>
          <w:rFonts w:ascii="Times New Roman" w:hAnsi="Times New Roman" w:cs="Times New Roman"/>
          <w:sz w:val="28"/>
          <w:szCs w:val="28"/>
        </w:rPr>
        <w:t>стали победителями данного конкурса и получили гранты от Ассоциации «Совет муниципальных образований Воронежской области».</w:t>
      </w:r>
    </w:p>
    <w:p w:rsidR="00063018" w:rsidRDefault="00063018"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Благодаря инициативным членам ТОС Семилукского района отремонтированы участки дорог, проведено благоустройство территорий кладбищ, осуществлена установка детских игровых площадок и прочее. </w:t>
      </w:r>
    </w:p>
    <w:p w:rsidR="00063018" w:rsidRDefault="00063018" w:rsidP="003722B9">
      <w:pPr>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Планируемая работа администрации района по развитию ТОС на территории Семилукского муниципального района - содействие гражданам с активной жизненной позицией в создании ТОС, помощь ТОСам в оформлении документации на конкурс общественно-полезных проектов, а также консультации по другим вопросам жизнедеятельности территориального общественного самоуправления.</w:t>
      </w:r>
    </w:p>
    <w:p w:rsidR="001B6E66" w:rsidRDefault="001B6E66" w:rsidP="00182565">
      <w:pPr>
        <w:pBdr>
          <w:bottom w:val="single" w:sz="12" w:space="0" w:color="auto"/>
        </w:pBdr>
        <w:spacing w:after="0" w:line="276" w:lineRule="auto"/>
        <w:ind w:firstLine="709"/>
        <w:contextualSpacing/>
        <w:jc w:val="both"/>
        <w:rPr>
          <w:rFonts w:ascii="Times New Roman" w:hAnsi="Times New Roman" w:cs="Times New Roman"/>
          <w:i/>
          <w:color w:val="002060"/>
          <w:sz w:val="28"/>
          <w:szCs w:val="28"/>
        </w:rPr>
      </w:pPr>
      <w:r w:rsidRPr="00B25148">
        <w:rPr>
          <w:rFonts w:ascii="Times New Roman" w:hAnsi="Times New Roman" w:cs="Times New Roman"/>
          <w:b/>
          <w:i/>
          <w:color w:val="002060"/>
          <w:sz w:val="28"/>
          <w:szCs w:val="28"/>
        </w:rPr>
        <w:t>Ключевая задача на 2018 год и на плановый период</w:t>
      </w:r>
      <w:r w:rsidR="00182565">
        <w:rPr>
          <w:rFonts w:ascii="Times New Roman" w:hAnsi="Times New Roman" w:cs="Times New Roman"/>
          <w:b/>
          <w:i/>
          <w:color w:val="002060"/>
          <w:sz w:val="28"/>
          <w:szCs w:val="28"/>
        </w:rPr>
        <w:t>.</w:t>
      </w:r>
      <w:r w:rsidR="0054225B">
        <w:rPr>
          <w:rFonts w:ascii="Times New Roman" w:hAnsi="Times New Roman" w:cs="Times New Roman"/>
          <w:i/>
          <w:color w:val="002060"/>
          <w:sz w:val="28"/>
          <w:szCs w:val="28"/>
        </w:rPr>
        <w:t xml:space="preserve"> </w:t>
      </w:r>
      <w:r w:rsidR="00182565">
        <w:rPr>
          <w:rFonts w:ascii="Times New Roman" w:hAnsi="Times New Roman" w:cs="Times New Roman"/>
          <w:i/>
          <w:color w:val="002060"/>
          <w:sz w:val="28"/>
          <w:szCs w:val="28"/>
        </w:rPr>
        <w:t>Одним из приоритетных направлений в муниципальной политики</w:t>
      </w:r>
      <w:r w:rsidR="00182565" w:rsidRPr="00793AE2">
        <w:rPr>
          <w:rFonts w:ascii="Times New Roman" w:hAnsi="Times New Roman" w:cs="Times New Roman"/>
          <w:i/>
          <w:color w:val="002060"/>
          <w:sz w:val="28"/>
          <w:szCs w:val="28"/>
        </w:rPr>
        <w:t xml:space="preserve"> </w:t>
      </w:r>
      <w:r w:rsidR="00182565">
        <w:rPr>
          <w:rFonts w:ascii="Times New Roman" w:hAnsi="Times New Roman" w:cs="Times New Roman"/>
          <w:i/>
          <w:color w:val="002060"/>
          <w:sz w:val="28"/>
          <w:szCs w:val="28"/>
        </w:rPr>
        <w:t>остается</w:t>
      </w:r>
      <w:r w:rsidR="00182565" w:rsidRPr="00793AE2">
        <w:rPr>
          <w:rFonts w:ascii="Times New Roman" w:hAnsi="Times New Roman" w:cs="Times New Roman"/>
          <w:i/>
          <w:color w:val="002060"/>
          <w:sz w:val="28"/>
          <w:szCs w:val="28"/>
        </w:rPr>
        <w:t xml:space="preserve"> </w:t>
      </w:r>
      <w:r w:rsidR="00182565">
        <w:rPr>
          <w:rFonts w:ascii="Times New Roman" w:hAnsi="Times New Roman" w:cs="Times New Roman"/>
          <w:i/>
          <w:color w:val="002060"/>
          <w:sz w:val="28"/>
          <w:szCs w:val="28"/>
        </w:rPr>
        <w:t>в</w:t>
      </w:r>
      <w:r w:rsidR="00182565" w:rsidRPr="00182565">
        <w:rPr>
          <w:rFonts w:ascii="Times New Roman" w:hAnsi="Times New Roman" w:cs="Times New Roman"/>
          <w:i/>
          <w:color w:val="002060"/>
          <w:sz w:val="28"/>
          <w:szCs w:val="28"/>
        </w:rPr>
        <w:t xml:space="preserve">заимодействие органов </w:t>
      </w:r>
      <w:r w:rsidR="00182565">
        <w:rPr>
          <w:rFonts w:ascii="Times New Roman" w:hAnsi="Times New Roman" w:cs="Times New Roman"/>
          <w:i/>
          <w:color w:val="002060"/>
          <w:sz w:val="28"/>
          <w:szCs w:val="28"/>
        </w:rPr>
        <w:t>местного самоуправления</w:t>
      </w:r>
      <w:r w:rsidR="00182565" w:rsidRPr="00182565">
        <w:rPr>
          <w:rFonts w:ascii="Times New Roman" w:hAnsi="Times New Roman" w:cs="Times New Roman"/>
          <w:i/>
          <w:color w:val="002060"/>
          <w:sz w:val="28"/>
          <w:szCs w:val="28"/>
        </w:rPr>
        <w:t xml:space="preserve"> с населением</w:t>
      </w:r>
      <w:r w:rsidR="00182565">
        <w:rPr>
          <w:rFonts w:ascii="Times New Roman" w:hAnsi="Times New Roman" w:cs="Times New Roman"/>
          <w:i/>
          <w:color w:val="002060"/>
          <w:sz w:val="28"/>
          <w:szCs w:val="28"/>
        </w:rPr>
        <w:t>,</w:t>
      </w:r>
      <w:r w:rsidR="00182565" w:rsidRPr="00182565">
        <w:rPr>
          <w:rFonts w:ascii="Times New Roman" w:hAnsi="Times New Roman" w:cs="Times New Roman"/>
          <w:i/>
          <w:color w:val="002060"/>
          <w:sz w:val="28"/>
          <w:szCs w:val="28"/>
        </w:rPr>
        <w:t xml:space="preserve"> </w:t>
      </w:r>
      <w:r w:rsidR="00182565">
        <w:rPr>
          <w:rFonts w:ascii="Times New Roman" w:hAnsi="Times New Roman" w:cs="Times New Roman"/>
          <w:i/>
          <w:color w:val="002060"/>
          <w:sz w:val="28"/>
          <w:szCs w:val="28"/>
        </w:rPr>
        <w:t>в</w:t>
      </w:r>
      <w:r w:rsidRPr="00793AE2">
        <w:rPr>
          <w:rFonts w:ascii="Times New Roman" w:hAnsi="Times New Roman" w:cs="Times New Roman"/>
          <w:i/>
          <w:color w:val="002060"/>
          <w:sz w:val="28"/>
          <w:szCs w:val="28"/>
        </w:rPr>
        <w:t xml:space="preserve">овлечение </w:t>
      </w:r>
      <w:r w:rsidR="00182565">
        <w:rPr>
          <w:rFonts w:ascii="Times New Roman" w:hAnsi="Times New Roman" w:cs="Times New Roman"/>
          <w:i/>
          <w:color w:val="002060"/>
          <w:sz w:val="28"/>
          <w:szCs w:val="28"/>
        </w:rPr>
        <w:t>граждан</w:t>
      </w:r>
      <w:r w:rsidRPr="00793AE2">
        <w:rPr>
          <w:rFonts w:ascii="Times New Roman" w:hAnsi="Times New Roman" w:cs="Times New Roman"/>
          <w:i/>
          <w:color w:val="002060"/>
          <w:sz w:val="28"/>
          <w:szCs w:val="28"/>
        </w:rPr>
        <w:t xml:space="preserve"> в процессы выработки, принятия, реализации решений местного значения и </w:t>
      </w:r>
      <w:r w:rsidR="00182565">
        <w:rPr>
          <w:rFonts w:ascii="Times New Roman" w:hAnsi="Times New Roman" w:cs="Times New Roman"/>
          <w:i/>
          <w:color w:val="002060"/>
          <w:sz w:val="28"/>
          <w:szCs w:val="28"/>
        </w:rPr>
        <w:t>для участия в осуществлении</w:t>
      </w:r>
      <w:r w:rsidRPr="00793AE2">
        <w:rPr>
          <w:rFonts w:ascii="Times New Roman" w:hAnsi="Times New Roman" w:cs="Times New Roman"/>
          <w:i/>
          <w:color w:val="002060"/>
          <w:sz w:val="28"/>
          <w:szCs w:val="28"/>
        </w:rPr>
        <w:t xml:space="preserve"> контроля их исполнения</w:t>
      </w:r>
      <w:r>
        <w:rPr>
          <w:rFonts w:ascii="Times New Roman" w:hAnsi="Times New Roman" w:cs="Times New Roman"/>
          <w:i/>
          <w:color w:val="002060"/>
          <w:sz w:val="28"/>
          <w:szCs w:val="28"/>
        </w:rPr>
        <w:t>.</w:t>
      </w:r>
    </w:p>
    <w:p w:rsidR="0054225B" w:rsidRPr="00793AE2" w:rsidRDefault="0054225B" w:rsidP="003722B9">
      <w:pPr>
        <w:spacing w:after="0" w:line="276" w:lineRule="auto"/>
        <w:ind w:firstLine="709"/>
        <w:contextualSpacing/>
        <w:jc w:val="both"/>
        <w:rPr>
          <w:rFonts w:ascii="Times New Roman" w:hAnsi="Times New Roman" w:cs="Times New Roman"/>
          <w:i/>
          <w:color w:val="002060"/>
          <w:sz w:val="28"/>
          <w:szCs w:val="28"/>
        </w:rPr>
      </w:pPr>
    </w:p>
    <w:p w:rsidR="00660F76" w:rsidRDefault="00660F76" w:rsidP="008976A9">
      <w:pPr>
        <w:spacing w:after="0" w:line="276" w:lineRule="auto"/>
        <w:contextualSpacing/>
        <w:jc w:val="both"/>
        <w:rPr>
          <w:rFonts w:ascii="Times New Roman" w:hAnsi="Times New Roman" w:cs="Times New Roman"/>
          <w:b/>
          <w:color w:val="C00000"/>
          <w:sz w:val="28"/>
          <w:szCs w:val="28"/>
        </w:rPr>
      </w:pPr>
    </w:p>
    <w:p w:rsidR="008B1FAD" w:rsidRDefault="008B1FAD" w:rsidP="008976A9">
      <w:pPr>
        <w:spacing w:after="0" w:line="276" w:lineRule="auto"/>
        <w:contextualSpacing/>
        <w:jc w:val="both"/>
        <w:rPr>
          <w:rFonts w:ascii="Times New Roman" w:hAnsi="Times New Roman" w:cs="Times New Roman"/>
          <w:b/>
          <w:color w:val="C00000"/>
          <w:sz w:val="28"/>
          <w:szCs w:val="28"/>
        </w:rPr>
      </w:pPr>
    </w:p>
    <w:p w:rsidR="00C82BF2" w:rsidRDefault="00C82BF2" w:rsidP="008976A9">
      <w:pPr>
        <w:spacing w:after="0" w:line="276" w:lineRule="auto"/>
        <w:contextualSpacing/>
        <w:jc w:val="both"/>
        <w:rPr>
          <w:rFonts w:ascii="Times New Roman" w:hAnsi="Times New Roman" w:cs="Times New Roman"/>
          <w:b/>
          <w:color w:val="C00000"/>
          <w:sz w:val="28"/>
          <w:szCs w:val="28"/>
        </w:rPr>
      </w:pPr>
    </w:p>
    <w:p w:rsidR="00C82BF2" w:rsidRDefault="00C82BF2" w:rsidP="008976A9">
      <w:pPr>
        <w:spacing w:after="0" w:line="276" w:lineRule="auto"/>
        <w:contextualSpacing/>
        <w:jc w:val="both"/>
        <w:rPr>
          <w:rFonts w:ascii="Times New Roman" w:hAnsi="Times New Roman" w:cs="Times New Roman"/>
          <w:b/>
          <w:color w:val="C00000"/>
          <w:sz w:val="28"/>
          <w:szCs w:val="28"/>
        </w:rPr>
      </w:pPr>
    </w:p>
    <w:p w:rsidR="00C82BF2" w:rsidRDefault="00C82BF2" w:rsidP="008976A9">
      <w:pPr>
        <w:spacing w:after="0" w:line="276" w:lineRule="auto"/>
        <w:contextualSpacing/>
        <w:jc w:val="both"/>
        <w:rPr>
          <w:rFonts w:ascii="Times New Roman" w:hAnsi="Times New Roman" w:cs="Times New Roman"/>
          <w:b/>
          <w:color w:val="C00000"/>
          <w:sz w:val="28"/>
          <w:szCs w:val="28"/>
        </w:rPr>
      </w:pPr>
    </w:p>
    <w:p w:rsidR="002A775D" w:rsidRDefault="002A775D" w:rsidP="008976A9">
      <w:pPr>
        <w:spacing w:after="0" w:line="276" w:lineRule="auto"/>
        <w:contextualSpacing/>
        <w:jc w:val="both"/>
        <w:rPr>
          <w:rFonts w:ascii="Times New Roman" w:hAnsi="Times New Roman" w:cs="Times New Roman"/>
          <w:b/>
          <w:color w:val="C00000"/>
          <w:sz w:val="28"/>
          <w:szCs w:val="28"/>
        </w:rPr>
      </w:pPr>
      <w:r w:rsidRPr="002A775D">
        <w:rPr>
          <w:rFonts w:ascii="Times New Roman" w:hAnsi="Times New Roman" w:cs="Times New Roman"/>
          <w:b/>
          <w:color w:val="C00000"/>
          <w:sz w:val="28"/>
          <w:szCs w:val="28"/>
        </w:rPr>
        <w:t>ЗАКЛЮЧЕНИЕ</w:t>
      </w:r>
    </w:p>
    <w:p w:rsidR="002A775D" w:rsidRPr="002A775D" w:rsidRDefault="002A775D" w:rsidP="00292935">
      <w:pPr>
        <w:spacing w:after="0" w:line="276" w:lineRule="auto"/>
        <w:ind w:firstLine="709"/>
        <w:contextualSpacing/>
        <w:jc w:val="both"/>
        <w:rPr>
          <w:rFonts w:ascii="Times New Roman" w:hAnsi="Times New Roman" w:cs="Times New Roman"/>
          <w:b/>
          <w:color w:val="C00000"/>
          <w:sz w:val="16"/>
          <w:szCs w:val="16"/>
        </w:rPr>
      </w:pPr>
    </w:p>
    <w:p w:rsidR="00292935" w:rsidRPr="002A775D" w:rsidRDefault="00292935" w:rsidP="002A775D">
      <w:pPr>
        <w:spacing w:after="0" w:line="276" w:lineRule="auto"/>
        <w:ind w:firstLine="709"/>
        <w:contextualSpacing/>
        <w:jc w:val="both"/>
        <w:rPr>
          <w:rFonts w:ascii="Times New Roman" w:hAnsi="Times New Roman" w:cs="Times New Roman"/>
          <w:sz w:val="30"/>
          <w:szCs w:val="30"/>
        </w:rPr>
      </w:pPr>
      <w:r w:rsidRPr="002A775D">
        <w:rPr>
          <w:rFonts w:ascii="Times New Roman" w:hAnsi="Times New Roman" w:cs="Times New Roman"/>
          <w:sz w:val="30"/>
          <w:szCs w:val="30"/>
        </w:rPr>
        <w:t xml:space="preserve">Системная работа администрации </w:t>
      </w:r>
      <w:r w:rsidR="007416D0" w:rsidRPr="002A775D">
        <w:rPr>
          <w:rFonts w:ascii="Times New Roman" w:hAnsi="Times New Roman" w:cs="Times New Roman"/>
          <w:sz w:val="30"/>
          <w:szCs w:val="30"/>
        </w:rPr>
        <w:t>Семилукского муниципального района Воронежской области</w:t>
      </w:r>
      <w:r w:rsidRPr="002A775D">
        <w:rPr>
          <w:rFonts w:ascii="Times New Roman" w:hAnsi="Times New Roman" w:cs="Times New Roman"/>
          <w:sz w:val="30"/>
          <w:szCs w:val="30"/>
        </w:rPr>
        <w:t xml:space="preserve"> направлена на создание современной инфраструктуры во всех отраслях жизнедеятельности и формирование институтов развития.</w:t>
      </w:r>
    </w:p>
    <w:p w:rsidR="007416D0" w:rsidRPr="002A775D" w:rsidRDefault="00292935" w:rsidP="002A775D">
      <w:pPr>
        <w:spacing w:after="0" w:line="276" w:lineRule="auto"/>
        <w:ind w:firstLine="709"/>
        <w:contextualSpacing/>
        <w:jc w:val="both"/>
        <w:rPr>
          <w:rFonts w:ascii="Times New Roman" w:hAnsi="Times New Roman" w:cs="Times New Roman"/>
          <w:sz w:val="30"/>
          <w:szCs w:val="30"/>
        </w:rPr>
      </w:pPr>
      <w:r w:rsidRPr="002A775D">
        <w:rPr>
          <w:rFonts w:ascii="Times New Roman" w:hAnsi="Times New Roman" w:cs="Times New Roman"/>
          <w:sz w:val="30"/>
          <w:szCs w:val="30"/>
        </w:rPr>
        <w:t>Ведется разработка Стратегии социально-экономического развит</w:t>
      </w:r>
      <w:r w:rsidR="007416D0" w:rsidRPr="002A775D">
        <w:rPr>
          <w:rFonts w:ascii="Times New Roman" w:hAnsi="Times New Roman" w:cs="Times New Roman"/>
          <w:sz w:val="30"/>
          <w:szCs w:val="30"/>
        </w:rPr>
        <w:t>ия на период до 2035</w:t>
      </w:r>
      <w:r w:rsidRPr="002A775D">
        <w:rPr>
          <w:rFonts w:ascii="Times New Roman" w:hAnsi="Times New Roman" w:cs="Times New Roman"/>
          <w:sz w:val="30"/>
          <w:szCs w:val="30"/>
        </w:rPr>
        <w:t xml:space="preserve"> года. В работе </w:t>
      </w:r>
      <w:r w:rsidR="007416D0" w:rsidRPr="002A775D">
        <w:rPr>
          <w:rFonts w:ascii="Times New Roman" w:hAnsi="Times New Roman" w:cs="Times New Roman"/>
          <w:sz w:val="30"/>
          <w:szCs w:val="30"/>
        </w:rPr>
        <w:t xml:space="preserve">социально-экономического развития муниципалитета </w:t>
      </w:r>
      <w:r w:rsidRPr="002A775D">
        <w:rPr>
          <w:rFonts w:ascii="Times New Roman" w:hAnsi="Times New Roman" w:cs="Times New Roman"/>
          <w:sz w:val="30"/>
          <w:szCs w:val="30"/>
        </w:rPr>
        <w:t xml:space="preserve">принимают участие органы исполнительной власти региона, </w:t>
      </w:r>
      <w:r w:rsidR="007416D0" w:rsidRPr="002A775D">
        <w:rPr>
          <w:rFonts w:ascii="Times New Roman" w:hAnsi="Times New Roman" w:cs="Times New Roman"/>
          <w:sz w:val="30"/>
          <w:szCs w:val="30"/>
        </w:rPr>
        <w:t>Совет народных депутатов Семилукского муниципального района</w:t>
      </w:r>
      <w:r w:rsidRPr="002A775D">
        <w:rPr>
          <w:rFonts w:ascii="Times New Roman" w:hAnsi="Times New Roman" w:cs="Times New Roman"/>
          <w:sz w:val="30"/>
          <w:szCs w:val="30"/>
        </w:rPr>
        <w:t>, органы местного самоуправления</w:t>
      </w:r>
      <w:r w:rsidR="007416D0" w:rsidRPr="002A775D">
        <w:rPr>
          <w:rFonts w:ascii="Times New Roman" w:hAnsi="Times New Roman" w:cs="Times New Roman"/>
          <w:sz w:val="30"/>
          <w:szCs w:val="30"/>
        </w:rPr>
        <w:t xml:space="preserve"> поселений</w:t>
      </w:r>
      <w:r w:rsidRPr="002A775D">
        <w:rPr>
          <w:rFonts w:ascii="Times New Roman" w:hAnsi="Times New Roman" w:cs="Times New Roman"/>
          <w:sz w:val="30"/>
          <w:szCs w:val="30"/>
        </w:rPr>
        <w:t xml:space="preserve">, члены общественных </w:t>
      </w:r>
      <w:r w:rsidR="007416D0" w:rsidRPr="002A775D">
        <w:rPr>
          <w:rFonts w:ascii="Times New Roman" w:hAnsi="Times New Roman" w:cs="Times New Roman"/>
          <w:sz w:val="30"/>
          <w:szCs w:val="30"/>
        </w:rPr>
        <w:t>организаций</w:t>
      </w:r>
      <w:r w:rsidRPr="002A775D">
        <w:rPr>
          <w:rFonts w:ascii="Times New Roman" w:hAnsi="Times New Roman" w:cs="Times New Roman"/>
          <w:sz w:val="30"/>
          <w:szCs w:val="30"/>
        </w:rPr>
        <w:t>, представители научного сообщества. Используются лучшие наработки и практики международных, федеральных, региональных институтов развития, муниципальные практики.</w:t>
      </w:r>
      <w:r w:rsidR="007416D0" w:rsidRPr="002A775D">
        <w:rPr>
          <w:rFonts w:ascii="Times New Roman" w:hAnsi="Times New Roman" w:cs="Times New Roman"/>
          <w:sz w:val="30"/>
          <w:szCs w:val="30"/>
        </w:rPr>
        <w:t xml:space="preserve"> </w:t>
      </w:r>
    </w:p>
    <w:p w:rsidR="008331EB" w:rsidRDefault="00292935" w:rsidP="002A775D">
      <w:pPr>
        <w:spacing w:after="0" w:line="276" w:lineRule="auto"/>
        <w:ind w:firstLine="709"/>
        <w:contextualSpacing/>
        <w:jc w:val="both"/>
        <w:rPr>
          <w:rFonts w:ascii="Times New Roman" w:hAnsi="Times New Roman" w:cs="Times New Roman"/>
          <w:sz w:val="30"/>
          <w:szCs w:val="30"/>
        </w:rPr>
      </w:pPr>
      <w:r w:rsidRPr="002A775D">
        <w:rPr>
          <w:rFonts w:ascii="Times New Roman" w:hAnsi="Times New Roman" w:cs="Times New Roman"/>
          <w:sz w:val="30"/>
          <w:szCs w:val="30"/>
        </w:rPr>
        <w:t xml:space="preserve">Семилукский муниципальный район Воронежской области вступил в новый этап своего развития, когда от всех потребуется максимальная отдача в работе, профессионализм, высочайшая эффективность в выработке важных решений и их исполнении. Вся наша страна вступила в ответственный период, по итогам которого </w:t>
      </w:r>
      <w:r w:rsidR="007416D0" w:rsidRPr="002A775D">
        <w:rPr>
          <w:rFonts w:ascii="Times New Roman" w:hAnsi="Times New Roman" w:cs="Times New Roman"/>
          <w:sz w:val="30"/>
          <w:szCs w:val="30"/>
        </w:rPr>
        <w:t xml:space="preserve">в марте 2018 года </w:t>
      </w:r>
      <w:r w:rsidRPr="002A775D">
        <w:rPr>
          <w:rFonts w:ascii="Times New Roman" w:hAnsi="Times New Roman" w:cs="Times New Roman"/>
          <w:sz w:val="30"/>
          <w:szCs w:val="30"/>
        </w:rPr>
        <w:t>мы должны будем все вместе сделать важнейший выбор. Очевидно, это будет решение о поддержке нынешнего курса развития страны, определяемого национальным лидером - В.В. Путиным, продуманной и поступательной эволюции во всех сферах. Потрясений и поисков особого пути развития нам не нужно.</w:t>
      </w:r>
      <w:r w:rsidR="007416D0" w:rsidRPr="002A775D">
        <w:rPr>
          <w:rFonts w:ascii="Times New Roman" w:hAnsi="Times New Roman" w:cs="Times New Roman"/>
          <w:sz w:val="30"/>
          <w:szCs w:val="30"/>
        </w:rPr>
        <w:t xml:space="preserve"> Мы не допустим расшатывания обстановки, не позволим политическим авантюристам влиять на наших граждан. </w:t>
      </w:r>
    </w:p>
    <w:p w:rsidR="00A55A5B" w:rsidRPr="002A775D" w:rsidRDefault="008331EB" w:rsidP="002A775D">
      <w:pPr>
        <w:spacing w:after="0" w:line="276" w:lineRule="auto"/>
        <w:ind w:firstLine="709"/>
        <w:contextualSpacing/>
        <w:jc w:val="both"/>
        <w:rPr>
          <w:rFonts w:ascii="Times New Roman" w:hAnsi="Times New Roman" w:cs="Times New Roman"/>
          <w:sz w:val="30"/>
          <w:szCs w:val="30"/>
        </w:rPr>
      </w:pPr>
      <w:r>
        <w:rPr>
          <w:rFonts w:ascii="Times New Roman" w:hAnsi="Times New Roman" w:cs="Times New Roman"/>
          <w:sz w:val="30"/>
          <w:szCs w:val="30"/>
        </w:rPr>
        <w:t>Необходимо</w:t>
      </w:r>
      <w:r w:rsidR="007416D0" w:rsidRPr="002A775D">
        <w:rPr>
          <w:rFonts w:ascii="Times New Roman" w:hAnsi="Times New Roman" w:cs="Times New Roman"/>
          <w:sz w:val="30"/>
          <w:szCs w:val="30"/>
        </w:rPr>
        <w:t xml:space="preserve"> объединить все здоровые силы общества </w:t>
      </w:r>
      <w:r>
        <w:rPr>
          <w:rFonts w:ascii="Times New Roman" w:hAnsi="Times New Roman" w:cs="Times New Roman"/>
          <w:sz w:val="30"/>
          <w:szCs w:val="30"/>
        </w:rPr>
        <w:t>в процессе формирования динамично развивающейся</w:t>
      </w:r>
      <w:r w:rsidRPr="008331EB">
        <w:rPr>
          <w:rFonts w:ascii="Times New Roman" w:hAnsi="Times New Roman" w:cs="Times New Roman"/>
          <w:sz w:val="30"/>
          <w:szCs w:val="30"/>
        </w:rPr>
        <w:t xml:space="preserve"> территория с конкурентоспособной экономикой и развитой</w:t>
      </w:r>
      <w:r>
        <w:rPr>
          <w:rFonts w:ascii="Times New Roman" w:hAnsi="Times New Roman" w:cs="Times New Roman"/>
          <w:sz w:val="30"/>
          <w:szCs w:val="30"/>
        </w:rPr>
        <w:t xml:space="preserve"> социальной сферой, гарантирующей</w:t>
      </w:r>
      <w:r w:rsidRPr="008331EB">
        <w:rPr>
          <w:rFonts w:ascii="Times New Roman" w:hAnsi="Times New Roman" w:cs="Times New Roman"/>
          <w:sz w:val="30"/>
          <w:szCs w:val="30"/>
        </w:rPr>
        <w:t xml:space="preserve"> достойную жизнь человека и высокий уровен</w:t>
      </w:r>
      <w:r>
        <w:rPr>
          <w:rFonts w:ascii="Times New Roman" w:hAnsi="Times New Roman" w:cs="Times New Roman"/>
          <w:sz w:val="30"/>
          <w:szCs w:val="30"/>
        </w:rPr>
        <w:t xml:space="preserve">ь самореализации гражданина. </w:t>
      </w:r>
      <w:r w:rsidR="007416D0" w:rsidRPr="002A775D">
        <w:rPr>
          <w:rFonts w:ascii="Times New Roman" w:hAnsi="Times New Roman" w:cs="Times New Roman"/>
          <w:sz w:val="30"/>
          <w:szCs w:val="30"/>
        </w:rPr>
        <w:t>Чтобы каждый житель на себе конкретно ощутил те положительные изменения, которые происходят в развитии Семилукского района!</w:t>
      </w:r>
    </w:p>
    <w:p w:rsidR="007416D0" w:rsidRPr="002A775D" w:rsidRDefault="007416D0" w:rsidP="00292935">
      <w:pPr>
        <w:spacing w:after="0" w:line="276" w:lineRule="auto"/>
        <w:ind w:firstLine="709"/>
        <w:contextualSpacing/>
        <w:jc w:val="both"/>
        <w:rPr>
          <w:rFonts w:ascii="Times New Roman" w:hAnsi="Times New Roman" w:cs="Times New Roman"/>
          <w:color w:val="1F3864" w:themeColor="accent5" w:themeShade="80"/>
          <w:sz w:val="28"/>
          <w:szCs w:val="28"/>
        </w:rPr>
      </w:pPr>
    </w:p>
    <w:p w:rsidR="00A55A5B" w:rsidRPr="00801739" w:rsidRDefault="00A55A5B" w:rsidP="003722B9">
      <w:pPr>
        <w:spacing w:after="0" w:line="276" w:lineRule="auto"/>
        <w:ind w:firstLine="709"/>
        <w:contextualSpacing/>
        <w:jc w:val="both"/>
        <w:rPr>
          <w:rFonts w:ascii="Times New Roman" w:hAnsi="Times New Roman"/>
          <w:b/>
          <w:color w:val="1F3864" w:themeColor="accent5" w:themeShade="80"/>
          <w:spacing w:val="20"/>
          <w:sz w:val="28"/>
          <w:szCs w:val="28"/>
          <w:u w:val="single"/>
        </w:rPr>
      </w:pPr>
    </w:p>
    <w:sectPr w:rsidR="00A55A5B" w:rsidRPr="00801739" w:rsidSect="00E14934">
      <w:headerReference w:type="default" r:id="rId52"/>
      <w:footerReference w:type="default" r:id="rId53"/>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C1A" w:rsidRDefault="00BE7C1A" w:rsidP="003D2B4E">
      <w:pPr>
        <w:spacing w:after="0" w:line="240" w:lineRule="auto"/>
      </w:pPr>
      <w:r>
        <w:separator/>
      </w:r>
    </w:p>
  </w:endnote>
  <w:endnote w:type="continuationSeparator" w:id="0">
    <w:p w:rsidR="00BE7C1A" w:rsidRDefault="00BE7C1A" w:rsidP="003D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C1A" w:rsidRDefault="00BE7C1A">
    <w:pPr>
      <w:pStyle w:val="a5"/>
    </w:pPr>
    <w:r>
      <w:rPr>
        <w:noProof/>
        <w:lang w:eastAsia="ru-RU"/>
      </w:rPr>
      <mc:AlternateContent>
        <mc:Choice Requires="wps">
          <w:drawing>
            <wp:anchor distT="0" distB="0" distL="0" distR="0" simplePos="0" relativeHeight="251658240" behindDoc="0" locked="0" layoutInCell="1" allowOverlap="1" wp14:anchorId="5E2D6220" wp14:editId="0E1A4BD5">
              <wp:simplePos x="0" y="0"/>
              <wp:positionH relativeFrom="rightMargin">
                <wp:align>left</wp:align>
              </wp:positionH>
              <mc:AlternateContent>
                <mc:Choice Requires="wp14">
                  <wp:positionV relativeFrom="bottomMargin">
                    <wp14:pctPosVOffset>20000</wp14:pctPosVOffset>
                  </wp:positionV>
                </mc:Choice>
                <mc:Fallback>
                  <wp:positionV relativeFrom="page">
                    <wp:posOffset>10187305</wp:posOffset>
                  </wp:positionV>
                </mc:Fallback>
              </mc:AlternateContent>
              <wp:extent cx="457200" cy="320040"/>
              <wp:effectExtent l="0" t="0" r="0" b="3810"/>
              <wp:wrapSquare wrapText="bothSides"/>
              <wp:docPr id="40" name="Прямоугольник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7C1A" w:rsidRPr="00C01E4B" w:rsidRDefault="00BE7C1A">
                          <w:pPr>
                            <w:jc w:val="right"/>
                            <w:rPr>
                              <w:color w:val="808080" w:themeColor="background1" w:themeShade="80"/>
                              <w:sz w:val="28"/>
                              <w:szCs w:val="28"/>
                            </w:rPr>
                          </w:pPr>
                          <w:r w:rsidRPr="00C01E4B">
                            <w:rPr>
                              <w:color w:val="808080" w:themeColor="background1" w:themeShade="80"/>
                              <w:sz w:val="28"/>
                              <w:szCs w:val="28"/>
                            </w:rPr>
                            <w:fldChar w:fldCharType="begin"/>
                          </w:r>
                          <w:r w:rsidRPr="00C01E4B">
                            <w:rPr>
                              <w:color w:val="808080" w:themeColor="background1" w:themeShade="80"/>
                              <w:sz w:val="28"/>
                              <w:szCs w:val="28"/>
                            </w:rPr>
                            <w:instrText>PAGE   \* MERGEFORMAT</w:instrText>
                          </w:r>
                          <w:r w:rsidRPr="00C01E4B">
                            <w:rPr>
                              <w:color w:val="808080" w:themeColor="background1" w:themeShade="80"/>
                              <w:sz w:val="28"/>
                              <w:szCs w:val="28"/>
                            </w:rPr>
                            <w:fldChar w:fldCharType="separate"/>
                          </w:r>
                          <w:r w:rsidR="0067189F">
                            <w:rPr>
                              <w:noProof/>
                              <w:color w:val="808080" w:themeColor="background1" w:themeShade="80"/>
                              <w:sz w:val="28"/>
                              <w:szCs w:val="28"/>
                            </w:rPr>
                            <w:t>11</w:t>
                          </w:r>
                          <w:r w:rsidRPr="00C01E4B">
                            <w:rPr>
                              <w:color w:val="808080" w:themeColor="background1" w:themeShade="80"/>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6220" id="Прямоугольник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" fillcolor="white [3212]" stroked="f" strokeweight="1pt">
              <v:textbox>
                <w:txbxContent>
                  <w:p w:rsidR="00BE7C1A" w:rsidRPr="00C01E4B" w:rsidRDefault="00BE7C1A">
                    <w:pPr>
                      <w:jc w:val="right"/>
                      <w:rPr>
                        <w:color w:val="808080" w:themeColor="background1" w:themeShade="80"/>
                        <w:sz w:val="28"/>
                        <w:szCs w:val="28"/>
                      </w:rPr>
                    </w:pPr>
                    <w:r w:rsidRPr="00C01E4B">
                      <w:rPr>
                        <w:color w:val="808080" w:themeColor="background1" w:themeShade="80"/>
                        <w:sz w:val="28"/>
                        <w:szCs w:val="28"/>
                      </w:rPr>
                      <w:fldChar w:fldCharType="begin"/>
                    </w:r>
                    <w:r w:rsidRPr="00C01E4B">
                      <w:rPr>
                        <w:color w:val="808080" w:themeColor="background1" w:themeShade="80"/>
                        <w:sz w:val="28"/>
                        <w:szCs w:val="28"/>
                      </w:rPr>
                      <w:instrText>PAGE   \* MERGEFORMAT</w:instrText>
                    </w:r>
                    <w:r w:rsidRPr="00C01E4B">
                      <w:rPr>
                        <w:color w:val="808080" w:themeColor="background1" w:themeShade="80"/>
                        <w:sz w:val="28"/>
                        <w:szCs w:val="28"/>
                      </w:rPr>
                      <w:fldChar w:fldCharType="separate"/>
                    </w:r>
                    <w:r w:rsidR="0067189F">
                      <w:rPr>
                        <w:noProof/>
                        <w:color w:val="808080" w:themeColor="background1" w:themeShade="80"/>
                        <w:sz w:val="28"/>
                        <w:szCs w:val="28"/>
                      </w:rPr>
                      <w:t>11</w:t>
                    </w:r>
                    <w:r w:rsidRPr="00C01E4B">
                      <w:rPr>
                        <w:color w:val="808080" w:themeColor="background1" w:themeShade="80"/>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C1A" w:rsidRDefault="00BE7C1A" w:rsidP="003D2B4E">
      <w:pPr>
        <w:spacing w:after="0" w:line="240" w:lineRule="auto"/>
      </w:pPr>
      <w:r>
        <w:separator/>
      </w:r>
    </w:p>
  </w:footnote>
  <w:footnote w:type="continuationSeparator" w:id="0">
    <w:p w:rsidR="00BE7C1A" w:rsidRDefault="00BE7C1A" w:rsidP="003D2B4E">
      <w:pPr>
        <w:spacing w:after="0" w:line="240" w:lineRule="auto"/>
      </w:pPr>
      <w:r>
        <w:continuationSeparator/>
      </w:r>
    </w:p>
  </w:footnote>
  <w:footnote w:id="1">
    <w:p w:rsidR="00BE7C1A" w:rsidRDefault="00BE7C1A" w:rsidP="0014375D">
      <w:pPr>
        <w:pStyle w:val="ab"/>
      </w:pPr>
      <w:r>
        <w:rPr>
          <w:rStyle w:val="ad"/>
        </w:rPr>
        <w:footnoteRef/>
      </w:r>
      <w:r>
        <w:t xml:space="preserve"> по крупным и средним предприятиям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C1A" w:rsidRDefault="00BE7C1A" w:rsidP="003D2B4E">
    <w:pPr>
      <w:pStyle w:val="a3"/>
    </w:pPr>
  </w:p>
  <w:p w:rsidR="00BE7C1A" w:rsidRDefault="00BE7C1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3A8"/>
    <w:multiLevelType w:val="hybridMultilevel"/>
    <w:tmpl w:val="18409432"/>
    <w:lvl w:ilvl="0" w:tplc="A044B7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8D32642"/>
    <w:multiLevelType w:val="hybridMultilevel"/>
    <w:tmpl w:val="F52A0310"/>
    <w:lvl w:ilvl="0" w:tplc="5A946DCE">
      <w:start w:val="1"/>
      <w:numFmt w:val="bullet"/>
      <w:lvlText w:val="-"/>
      <w:lvlJc w:val="left"/>
      <w:pPr>
        <w:ind w:left="1260" w:hanging="360"/>
      </w:pPr>
      <w:rPr>
        <w:rFonts w:ascii="Courier New" w:hAnsi="Courier New"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nsid w:val="13EB5869"/>
    <w:multiLevelType w:val="hybridMultilevel"/>
    <w:tmpl w:val="1512D622"/>
    <w:lvl w:ilvl="0" w:tplc="5A946DC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4C574CA"/>
    <w:multiLevelType w:val="hybridMultilevel"/>
    <w:tmpl w:val="6840DE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A636B98"/>
    <w:multiLevelType w:val="hybridMultilevel"/>
    <w:tmpl w:val="D5E657AE"/>
    <w:lvl w:ilvl="0" w:tplc="5A946DC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1D8A63BD"/>
    <w:multiLevelType w:val="hybridMultilevel"/>
    <w:tmpl w:val="09427662"/>
    <w:lvl w:ilvl="0" w:tplc="5A946DC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0117293"/>
    <w:multiLevelType w:val="hybridMultilevel"/>
    <w:tmpl w:val="C41042DC"/>
    <w:lvl w:ilvl="0" w:tplc="9248526E">
      <w:start w:val="1"/>
      <w:numFmt w:val="decimal"/>
      <w:lvlText w:val="%1."/>
      <w:lvlJc w:val="left"/>
      <w:pPr>
        <w:ind w:left="107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10B65FD"/>
    <w:multiLevelType w:val="hybridMultilevel"/>
    <w:tmpl w:val="ACE2FE10"/>
    <w:lvl w:ilvl="0" w:tplc="3228B546">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
    <w:nsid w:val="210E5AA3"/>
    <w:multiLevelType w:val="hybridMultilevel"/>
    <w:tmpl w:val="CEAE61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C0C0B99"/>
    <w:multiLevelType w:val="hybridMultilevel"/>
    <w:tmpl w:val="3566F864"/>
    <w:lvl w:ilvl="0" w:tplc="A3B4DE34">
      <w:start w:val="3"/>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377B35A8"/>
    <w:multiLevelType w:val="hybridMultilevel"/>
    <w:tmpl w:val="4F32972C"/>
    <w:lvl w:ilvl="0" w:tplc="E6FCE268">
      <w:numFmt w:val="bullet"/>
      <w:lvlText w:val="-"/>
      <w:lvlJc w:val="left"/>
      <w:pPr>
        <w:ind w:left="1260" w:hanging="360"/>
      </w:pPr>
      <w:rPr>
        <w:rFonts w:ascii="Times New Roman" w:eastAsia="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1">
    <w:nsid w:val="395A7FB0"/>
    <w:multiLevelType w:val="hybridMultilevel"/>
    <w:tmpl w:val="B202AE0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F6951CE"/>
    <w:multiLevelType w:val="hybridMultilevel"/>
    <w:tmpl w:val="E528AC30"/>
    <w:lvl w:ilvl="0" w:tplc="3CF4E06C">
      <w:start w:val="1"/>
      <w:numFmt w:val="decimal"/>
      <w:lvlText w:val="%1)"/>
      <w:lvlJc w:val="left"/>
      <w:pPr>
        <w:ind w:left="1068" w:hanging="360"/>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3F9B63E7"/>
    <w:multiLevelType w:val="hybridMultilevel"/>
    <w:tmpl w:val="AA52901E"/>
    <w:lvl w:ilvl="0" w:tplc="5A946DC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415D548E"/>
    <w:multiLevelType w:val="hybridMultilevel"/>
    <w:tmpl w:val="37D2015A"/>
    <w:lvl w:ilvl="0" w:tplc="4A180C82">
      <w:start w:val="1"/>
      <w:numFmt w:val="bullet"/>
      <w:lvlText w:val="-"/>
      <w:lvlJc w:val="left"/>
      <w:pPr>
        <w:tabs>
          <w:tab w:val="num" w:pos="720"/>
        </w:tabs>
        <w:ind w:left="720" w:hanging="360"/>
      </w:pPr>
      <w:rPr>
        <w:rFonts w:ascii="Times New Roman" w:hAnsi="Times New Roman" w:cs="Times New Roman" w:hint="default"/>
      </w:rPr>
    </w:lvl>
    <w:lvl w:ilvl="1" w:tplc="1A9E8B68">
      <w:start w:val="1"/>
      <w:numFmt w:val="bullet"/>
      <w:lvlText w:val="-"/>
      <w:lvlJc w:val="left"/>
      <w:pPr>
        <w:tabs>
          <w:tab w:val="num" w:pos="1440"/>
        </w:tabs>
        <w:ind w:left="1440" w:hanging="360"/>
      </w:pPr>
      <w:rPr>
        <w:rFonts w:ascii="Times New Roman" w:hAnsi="Times New Roman" w:cs="Times New Roman" w:hint="default"/>
      </w:rPr>
    </w:lvl>
    <w:lvl w:ilvl="2" w:tplc="C1600400">
      <w:start w:val="1"/>
      <w:numFmt w:val="bullet"/>
      <w:lvlText w:val="-"/>
      <w:lvlJc w:val="left"/>
      <w:pPr>
        <w:tabs>
          <w:tab w:val="num" w:pos="2160"/>
        </w:tabs>
        <w:ind w:left="2160" w:hanging="360"/>
      </w:pPr>
      <w:rPr>
        <w:rFonts w:ascii="Times New Roman" w:hAnsi="Times New Roman" w:cs="Times New Roman" w:hint="default"/>
      </w:rPr>
    </w:lvl>
    <w:lvl w:ilvl="3" w:tplc="F6C21982">
      <w:start w:val="1"/>
      <w:numFmt w:val="bullet"/>
      <w:lvlText w:val="-"/>
      <w:lvlJc w:val="left"/>
      <w:pPr>
        <w:tabs>
          <w:tab w:val="num" w:pos="2880"/>
        </w:tabs>
        <w:ind w:left="2880" w:hanging="360"/>
      </w:pPr>
      <w:rPr>
        <w:rFonts w:ascii="Times New Roman" w:hAnsi="Times New Roman" w:cs="Times New Roman" w:hint="default"/>
      </w:rPr>
    </w:lvl>
    <w:lvl w:ilvl="4" w:tplc="0494DC76">
      <w:start w:val="1"/>
      <w:numFmt w:val="bullet"/>
      <w:lvlText w:val="-"/>
      <w:lvlJc w:val="left"/>
      <w:pPr>
        <w:tabs>
          <w:tab w:val="num" w:pos="3600"/>
        </w:tabs>
        <w:ind w:left="3600" w:hanging="360"/>
      </w:pPr>
      <w:rPr>
        <w:rFonts w:ascii="Times New Roman" w:hAnsi="Times New Roman" w:cs="Times New Roman" w:hint="default"/>
      </w:rPr>
    </w:lvl>
    <w:lvl w:ilvl="5" w:tplc="46405EF8">
      <w:start w:val="1"/>
      <w:numFmt w:val="bullet"/>
      <w:lvlText w:val="-"/>
      <w:lvlJc w:val="left"/>
      <w:pPr>
        <w:tabs>
          <w:tab w:val="num" w:pos="4320"/>
        </w:tabs>
        <w:ind w:left="4320" w:hanging="360"/>
      </w:pPr>
      <w:rPr>
        <w:rFonts w:ascii="Times New Roman" w:hAnsi="Times New Roman" w:cs="Times New Roman" w:hint="default"/>
      </w:rPr>
    </w:lvl>
    <w:lvl w:ilvl="6" w:tplc="C07A9D7A">
      <w:start w:val="1"/>
      <w:numFmt w:val="bullet"/>
      <w:lvlText w:val="-"/>
      <w:lvlJc w:val="left"/>
      <w:pPr>
        <w:tabs>
          <w:tab w:val="num" w:pos="5040"/>
        </w:tabs>
        <w:ind w:left="5040" w:hanging="360"/>
      </w:pPr>
      <w:rPr>
        <w:rFonts w:ascii="Times New Roman" w:hAnsi="Times New Roman" w:cs="Times New Roman" w:hint="default"/>
      </w:rPr>
    </w:lvl>
    <w:lvl w:ilvl="7" w:tplc="CE565592">
      <w:start w:val="1"/>
      <w:numFmt w:val="bullet"/>
      <w:lvlText w:val="-"/>
      <w:lvlJc w:val="left"/>
      <w:pPr>
        <w:tabs>
          <w:tab w:val="num" w:pos="5760"/>
        </w:tabs>
        <w:ind w:left="5760" w:hanging="360"/>
      </w:pPr>
      <w:rPr>
        <w:rFonts w:ascii="Times New Roman" w:hAnsi="Times New Roman" w:cs="Times New Roman" w:hint="default"/>
      </w:rPr>
    </w:lvl>
    <w:lvl w:ilvl="8" w:tplc="248A08C2">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4BC33410"/>
    <w:multiLevelType w:val="hybridMultilevel"/>
    <w:tmpl w:val="56C8AC32"/>
    <w:lvl w:ilvl="0" w:tplc="775A4874">
      <w:start w:val="1"/>
      <w:numFmt w:val="decimal"/>
      <w:lvlText w:val="%1."/>
      <w:lvlJc w:val="left"/>
      <w:pPr>
        <w:ind w:left="1669" w:hanging="960"/>
      </w:pPr>
      <w:rPr>
        <w:rFonts w:ascii="Times New Roman" w:hAnsi="Times New Roman" w:cs="Times New Roman" w:hint="default"/>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4E391BCD"/>
    <w:multiLevelType w:val="hybridMultilevel"/>
    <w:tmpl w:val="855C7CC0"/>
    <w:lvl w:ilvl="0" w:tplc="5A946DC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6A53741"/>
    <w:multiLevelType w:val="hybridMultilevel"/>
    <w:tmpl w:val="043E2348"/>
    <w:lvl w:ilvl="0" w:tplc="5A946DCE">
      <w:start w:val="1"/>
      <w:numFmt w:val="bullet"/>
      <w:lvlText w:val="-"/>
      <w:lvlJc w:val="left"/>
      <w:pPr>
        <w:ind w:left="1428" w:hanging="360"/>
      </w:pPr>
      <w:rPr>
        <w:rFonts w:ascii="Courier New"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
    <w:nsid w:val="586D24C4"/>
    <w:multiLevelType w:val="hybridMultilevel"/>
    <w:tmpl w:val="97EEF798"/>
    <w:lvl w:ilvl="0" w:tplc="66D0BC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724D73"/>
    <w:multiLevelType w:val="hybridMultilevel"/>
    <w:tmpl w:val="05387376"/>
    <w:lvl w:ilvl="0" w:tplc="DB68A1CE">
      <w:start w:val="1"/>
      <w:numFmt w:val="bullet"/>
      <w:lvlText w:val="-"/>
      <w:lvlJc w:val="left"/>
      <w:pPr>
        <w:tabs>
          <w:tab w:val="num" w:pos="720"/>
        </w:tabs>
        <w:ind w:left="720" w:hanging="360"/>
      </w:pPr>
      <w:rPr>
        <w:rFonts w:ascii="Times New Roman" w:hAnsi="Times New Roman" w:cs="Times New Roman" w:hint="default"/>
      </w:rPr>
    </w:lvl>
    <w:lvl w:ilvl="1" w:tplc="CA9A15C8">
      <w:start w:val="1"/>
      <w:numFmt w:val="bullet"/>
      <w:lvlText w:val="-"/>
      <w:lvlJc w:val="left"/>
      <w:pPr>
        <w:tabs>
          <w:tab w:val="num" w:pos="1440"/>
        </w:tabs>
        <w:ind w:left="1440" w:hanging="360"/>
      </w:pPr>
      <w:rPr>
        <w:rFonts w:ascii="Times New Roman" w:hAnsi="Times New Roman" w:cs="Times New Roman" w:hint="default"/>
      </w:rPr>
    </w:lvl>
    <w:lvl w:ilvl="2" w:tplc="D6AE5112">
      <w:start w:val="1"/>
      <w:numFmt w:val="bullet"/>
      <w:lvlText w:val="-"/>
      <w:lvlJc w:val="left"/>
      <w:pPr>
        <w:tabs>
          <w:tab w:val="num" w:pos="2160"/>
        </w:tabs>
        <w:ind w:left="2160" w:hanging="360"/>
      </w:pPr>
      <w:rPr>
        <w:rFonts w:ascii="Times New Roman" w:hAnsi="Times New Roman" w:cs="Times New Roman" w:hint="default"/>
      </w:rPr>
    </w:lvl>
    <w:lvl w:ilvl="3" w:tplc="A030BC66">
      <w:start w:val="1"/>
      <w:numFmt w:val="bullet"/>
      <w:lvlText w:val="-"/>
      <w:lvlJc w:val="left"/>
      <w:pPr>
        <w:tabs>
          <w:tab w:val="num" w:pos="2880"/>
        </w:tabs>
        <w:ind w:left="2880" w:hanging="360"/>
      </w:pPr>
      <w:rPr>
        <w:rFonts w:ascii="Times New Roman" w:hAnsi="Times New Roman" w:cs="Times New Roman" w:hint="default"/>
      </w:rPr>
    </w:lvl>
    <w:lvl w:ilvl="4" w:tplc="1610BDD8">
      <w:start w:val="1"/>
      <w:numFmt w:val="bullet"/>
      <w:lvlText w:val="-"/>
      <w:lvlJc w:val="left"/>
      <w:pPr>
        <w:tabs>
          <w:tab w:val="num" w:pos="3600"/>
        </w:tabs>
        <w:ind w:left="3600" w:hanging="360"/>
      </w:pPr>
      <w:rPr>
        <w:rFonts w:ascii="Times New Roman" w:hAnsi="Times New Roman" w:cs="Times New Roman" w:hint="default"/>
      </w:rPr>
    </w:lvl>
    <w:lvl w:ilvl="5" w:tplc="C0DC48B2">
      <w:start w:val="1"/>
      <w:numFmt w:val="bullet"/>
      <w:lvlText w:val="-"/>
      <w:lvlJc w:val="left"/>
      <w:pPr>
        <w:tabs>
          <w:tab w:val="num" w:pos="4320"/>
        </w:tabs>
        <w:ind w:left="4320" w:hanging="360"/>
      </w:pPr>
      <w:rPr>
        <w:rFonts w:ascii="Times New Roman" w:hAnsi="Times New Roman" w:cs="Times New Roman" w:hint="default"/>
      </w:rPr>
    </w:lvl>
    <w:lvl w:ilvl="6" w:tplc="4224C27A">
      <w:start w:val="1"/>
      <w:numFmt w:val="bullet"/>
      <w:lvlText w:val="-"/>
      <w:lvlJc w:val="left"/>
      <w:pPr>
        <w:tabs>
          <w:tab w:val="num" w:pos="5040"/>
        </w:tabs>
        <w:ind w:left="5040" w:hanging="360"/>
      </w:pPr>
      <w:rPr>
        <w:rFonts w:ascii="Times New Roman" w:hAnsi="Times New Roman" w:cs="Times New Roman" w:hint="default"/>
      </w:rPr>
    </w:lvl>
    <w:lvl w:ilvl="7" w:tplc="444C7102">
      <w:start w:val="1"/>
      <w:numFmt w:val="bullet"/>
      <w:lvlText w:val="-"/>
      <w:lvlJc w:val="left"/>
      <w:pPr>
        <w:tabs>
          <w:tab w:val="num" w:pos="5760"/>
        </w:tabs>
        <w:ind w:left="5760" w:hanging="360"/>
      </w:pPr>
      <w:rPr>
        <w:rFonts w:ascii="Times New Roman" w:hAnsi="Times New Roman" w:cs="Times New Roman" w:hint="default"/>
      </w:rPr>
    </w:lvl>
    <w:lvl w:ilvl="8" w:tplc="D8E0B634">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65AC47C2"/>
    <w:multiLevelType w:val="hybridMultilevel"/>
    <w:tmpl w:val="70BC607C"/>
    <w:lvl w:ilvl="0" w:tplc="77E03430">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E590BC7"/>
    <w:multiLevelType w:val="hybridMultilevel"/>
    <w:tmpl w:val="EB582C42"/>
    <w:lvl w:ilvl="0" w:tplc="0419000B">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2">
    <w:nsid w:val="74A1061B"/>
    <w:multiLevelType w:val="hybridMultilevel"/>
    <w:tmpl w:val="387EAA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757A20DD"/>
    <w:multiLevelType w:val="hybridMultilevel"/>
    <w:tmpl w:val="DD5246B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4">
    <w:nsid w:val="7CE11CA2"/>
    <w:multiLevelType w:val="hybridMultilevel"/>
    <w:tmpl w:val="7868C94E"/>
    <w:lvl w:ilvl="0" w:tplc="5A946DC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8"/>
  </w:num>
  <w:num w:numId="2">
    <w:abstractNumId w:val="14"/>
  </w:num>
  <w:num w:numId="3">
    <w:abstractNumId w:val="19"/>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6"/>
  </w:num>
  <w:num w:numId="8">
    <w:abstractNumId w:val="17"/>
  </w:num>
  <w:num w:numId="9">
    <w:abstractNumId w:val="13"/>
  </w:num>
  <w:num w:numId="10">
    <w:abstractNumId w:val="18"/>
  </w:num>
  <w:num w:numId="11">
    <w:abstractNumId w:val="22"/>
  </w:num>
  <w:num w:numId="12">
    <w:abstractNumId w:val="0"/>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5"/>
  </w:num>
  <w:num w:numId="17">
    <w:abstractNumId w:val="4"/>
  </w:num>
  <w:num w:numId="18">
    <w:abstractNumId w:val="24"/>
  </w:num>
  <w:num w:numId="19">
    <w:abstractNumId w:val="2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B4E"/>
    <w:rsid w:val="000055B7"/>
    <w:rsid w:val="00006473"/>
    <w:rsid w:val="0000728B"/>
    <w:rsid w:val="000118CE"/>
    <w:rsid w:val="000228C4"/>
    <w:rsid w:val="000272F8"/>
    <w:rsid w:val="00031EE9"/>
    <w:rsid w:val="00035587"/>
    <w:rsid w:val="00035F18"/>
    <w:rsid w:val="00037596"/>
    <w:rsid w:val="000466D7"/>
    <w:rsid w:val="0004678A"/>
    <w:rsid w:val="00052494"/>
    <w:rsid w:val="0005279E"/>
    <w:rsid w:val="00052CCC"/>
    <w:rsid w:val="00063018"/>
    <w:rsid w:val="0006402F"/>
    <w:rsid w:val="00066D03"/>
    <w:rsid w:val="00090AA1"/>
    <w:rsid w:val="00090C3E"/>
    <w:rsid w:val="000926BD"/>
    <w:rsid w:val="000A7437"/>
    <w:rsid w:val="000C63A6"/>
    <w:rsid w:val="000D704C"/>
    <w:rsid w:val="000F1FD1"/>
    <w:rsid w:val="000F3E05"/>
    <w:rsid w:val="000F6B00"/>
    <w:rsid w:val="00106646"/>
    <w:rsid w:val="00122897"/>
    <w:rsid w:val="001233D7"/>
    <w:rsid w:val="00131316"/>
    <w:rsid w:val="00131AAA"/>
    <w:rsid w:val="00141031"/>
    <w:rsid w:val="0014149C"/>
    <w:rsid w:val="0014375D"/>
    <w:rsid w:val="0014704F"/>
    <w:rsid w:val="0015350B"/>
    <w:rsid w:val="00176AB5"/>
    <w:rsid w:val="00182565"/>
    <w:rsid w:val="00190304"/>
    <w:rsid w:val="001A32C4"/>
    <w:rsid w:val="001A731F"/>
    <w:rsid w:val="001B1CDB"/>
    <w:rsid w:val="001B1D53"/>
    <w:rsid w:val="001B5FED"/>
    <w:rsid w:val="001B6E66"/>
    <w:rsid w:val="001C2298"/>
    <w:rsid w:val="001C7133"/>
    <w:rsid w:val="001D246F"/>
    <w:rsid w:val="001D68D8"/>
    <w:rsid w:val="001E31BE"/>
    <w:rsid w:val="001E4B6C"/>
    <w:rsid w:val="001E57BB"/>
    <w:rsid w:val="001F1866"/>
    <w:rsid w:val="00204072"/>
    <w:rsid w:val="00210205"/>
    <w:rsid w:val="00233F5D"/>
    <w:rsid w:val="00234369"/>
    <w:rsid w:val="002361D8"/>
    <w:rsid w:val="0025422C"/>
    <w:rsid w:val="00257657"/>
    <w:rsid w:val="00263606"/>
    <w:rsid w:val="002710CC"/>
    <w:rsid w:val="00272EEC"/>
    <w:rsid w:val="00273A8D"/>
    <w:rsid w:val="00273C97"/>
    <w:rsid w:val="00292935"/>
    <w:rsid w:val="002953FC"/>
    <w:rsid w:val="002A2984"/>
    <w:rsid w:val="002A2AD8"/>
    <w:rsid w:val="002A775D"/>
    <w:rsid w:val="002B0821"/>
    <w:rsid w:val="002B1721"/>
    <w:rsid w:val="002C644F"/>
    <w:rsid w:val="002D4CFE"/>
    <w:rsid w:val="002E41F7"/>
    <w:rsid w:val="002F0660"/>
    <w:rsid w:val="002F1AA1"/>
    <w:rsid w:val="00300C22"/>
    <w:rsid w:val="00314C4B"/>
    <w:rsid w:val="003157C2"/>
    <w:rsid w:val="003310D1"/>
    <w:rsid w:val="00340A2C"/>
    <w:rsid w:val="003469C2"/>
    <w:rsid w:val="0034723E"/>
    <w:rsid w:val="003722B9"/>
    <w:rsid w:val="0038315F"/>
    <w:rsid w:val="003937F2"/>
    <w:rsid w:val="00396A80"/>
    <w:rsid w:val="003B08EC"/>
    <w:rsid w:val="003D2B4E"/>
    <w:rsid w:val="003F0A09"/>
    <w:rsid w:val="003F1CB7"/>
    <w:rsid w:val="00414DDE"/>
    <w:rsid w:val="0042294B"/>
    <w:rsid w:val="00447D84"/>
    <w:rsid w:val="0046093C"/>
    <w:rsid w:val="00466AC8"/>
    <w:rsid w:val="00470C8E"/>
    <w:rsid w:val="00471942"/>
    <w:rsid w:val="00475247"/>
    <w:rsid w:val="0048411A"/>
    <w:rsid w:val="004875EB"/>
    <w:rsid w:val="00490664"/>
    <w:rsid w:val="004A42DE"/>
    <w:rsid w:val="004A739B"/>
    <w:rsid w:val="004B63E4"/>
    <w:rsid w:val="004C1873"/>
    <w:rsid w:val="004F7433"/>
    <w:rsid w:val="0050753F"/>
    <w:rsid w:val="00517F3D"/>
    <w:rsid w:val="00523224"/>
    <w:rsid w:val="00527722"/>
    <w:rsid w:val="00530CCD"/>
    <w:rsid w:val="005356B7"/>
    <w:rsid w:val="0054225B"/>
    <w:rsid w:val="00545982"/>
    <w:rsid w:val="00546083"/>
    <w:rsid w:val="005528F7"/>
    <w:rsid w:val="00554EF7"/>
    <w:rsid w:val="00571362"/>
    <w:rsid w:val="00576973"/>
    <w:rsid w:val="00577306"/>
    <w:rsid w:val="00581B24"/>
    <w:rsid w:val="0058565D"/>
    <w:rsid w:val="005903AE"/>
    <w:rsid w:val="005962BF"/>
    <w:rsid w:val="005A46E0"/>
    <w:rsid w:val="005B123D"/>
    <w:rsid w:val="005B7E76"/>
    <w:rsid w:val="005C3BD0"/>
    <w:rsid w:val="005F31F5"/>
    <w:rsid w:val="005F7BE8"/>
    <w:rsid w:val="00600241"/>
    <w:rsid w:val="006122D1"/>
    <w:rsid w:val="006149F5"/>
    <w:rsid w:val="00616137"/>
    <w:rsid w:val="00620192"/>
    <w:rsid w:val="00622077"/>
    <w:rsid w:val="00633A6B"/>
    <w:rsid w:val="006444D8"/>
    <w:rsid w:val="006504F2"/>
    <w:rsid w:val="00657D32"/>
    <w:rsid w:val="00660F76"/>
    <w:rsid w:val="0067189F"/>
    <w:rsid w:val="00676733"/>
    <w:rsid w:val="006805F9"/>
    <w:rsid w:val="00684880"/>
    <w:rsid w:val="00685DFE"/>
    <w:rsid w:val="00686010"/>
    <w:rsid w:val="00694D67"/>
    <w:rsid w:val="006C0513"/>
    <w:rsid w:val="006C38CB"/>
    <w:rsid w:val="006D2F2A"/>
    <w:rsid w:val="006D3DA1"/>
    <w:rsid w:val="006E16F9"/>
    <w:rsid w:val="006E46DB"/>
    <w:rsid w:val="006E5E4F"/>
    <w:rsid w:val="006E6315"/>
    <w:rsid w:val="00710B5E"/>
    <w:rsid w:val="007129AF"/>
    <w:rsid w:val="007309CF"/>
    <w:rsid w:val="00731B0A"/>
    <w:rsid w:val="00732D16"/>
    <w:rsid w:val="007333C1"/>
    <w:rsid w:val="00735FDA"/>
    <w:rsid w:val="007416D0"/>
    <w:rsid w:val="007476B6"/>
    <w:rsid w:val="00761FE3"/>
    <w:rsid w:val="00762E53"/>
    <w:rsid w:val="00765C6C"/>
    <w:rsid w:val="007707BB"/>
    <w:rsid w:val="007761E6"/>
    <w:rsid w:val="00784C97"/>
    <w:rsid w:val="00786F17"/>
    <w:rsid w:val="007872F1"/>
    <w:rsid w:val="00790084"/>
    <w:rsid w:val="007922E2"/>
    <w:rsid w:val="007963D9"/>
    <w:rsid w:val="007A2B78"/>
    <w:rsid w:val="007B7565"/>
    <w:rsid w:val="007C13BE"/>
    <w:rsid w:val="007C2C28"/>
    <w:rsid w:val="007D234A"/>
    <w:rsid w:val="007D6E54"/>
    <w:rsid w:val="007E0E28"/>
    <w:rsid w:val="007E1377"/>
    <w:rsid w:val="007F47AD"/>
    <w:rsid w:val="00801739"/>
    <w:rsid w:val="00812620"/>
    <w:rsid w:val="0081377B"/>
    <w:rsid w:val="008166E2"/>
    <w:rsid w:val="00820010"/>
    <w:rsid w:val="008203E0"/>
    <w:rsid w:val="00825487"/>
    <w:rsid w:val="00831DBC"/>
    <w:rsid w:val="008331EB"/>
    <w:rsid w:val="008421A9"/>
    <w:rsid w:val="00845498"/>
    <w:rsid w:val="0084600B"/>
    <w:rsid w:val="00847E66"/>
    <w:rsid w:val="00853813"/>
    <w:rsid w:val="008662F1"/>
    <w:rsid w:val="008949E5"/>
    <w:rsid w:val="008951BF"/>
    <w:rsid w:val="008976A9"/>
    <w:rsid w:val="00897D5F"/>
    <w:rsid w:val="008A0C87"/>
    <w:rsid w:val="008B18B0"/>
    <w:rsid w:val="008B1FAD"/>
    <w:rsid w:val="008B6DFC"/>
    <w:rsid w:val="008C1428"/>
    <w:rsid w:val="008C1F85"/>
    <w:rsid w:val="008C447C"/>
    <w:rsid w:val="008E631A"/>
    <w:rsid w:val="008F400C"/>
    <w:rsid w:val="00901E89"/>
    <w:rsid w:val="00907A82"/>
    <w:rsid w:val="00914118"/>
    <w:rsid w:val="0093111E"/>
    <w:rsid w:val="00936ED3"/>
    <w:rsid w:val="00941FC1"/>
    <w:rsid w:val="0094531F"/>
    <w:rsid w:val="009513AA"/>
    <w:rsid w:val="009548E5"/>
    <w:rsid w:val="00965E77"/>
    <w:rsid w:val="00971D0A"/>
    <w:rsid w:val="009771AD"/>
    <w:rsid w:val="009869DD"/>
    <w:rsid w:val="00992AC2"/>
    <w:rsid w:val="00993F83"/>
    <w:rsid w:val="0099726E"/>
    <w:rsid w:val="00997A2E"/>
    <w:rsid w:val="009A1CC2"/>
    <w:rsid w:val="009A4C1F"/>
    <w:rsid w:val="009A7BB8"/>
    <w:rsid w:val="009B033F"/>
    <w:rsid w:val="009B14A4"/>
    <w:rsid w:val="009B64EA"/>
    <w:rsid w:val="009D5557"/>
    <w:rsid w:val="00A05554"/>
    <w:rsid w:val="00A14BD0"/>
    <w:rsid w:val="00A16329"/>
    <w:rsid w:val="00A23533"/>
    <w:rsid w:val="00A32376"/>
    <w:rsid w:val="00A34B70"/>
    <w:rsid w:val="00A42721"/>
    <w:rsid w:val="00A55A5B"/>
    <w:rsid w:val="00A5773D"/>
    <w:rsid w:val="00A638F4"/>
    <w:rsid w:val="00A65E84"/>
    <w:rsid w:val="00A81DD3"/>
    <w:rsid w:val="00A952B1"/>
    <w:rsid w:val="00A95688"/>
    <w:rsid w:val="00AC267C"/>
    <w:rsid w:val="00AD42C3"/>
    <w:rsid w:val="00AF0D6A"/>
    <w:rsid w:val="00AF37E4"/>
    <w:rsid w:val="00AF6982"/>
    <w:rsid w:val="00B00D06"/>
    <w:rsid w:val="00B06042"/>
    <w:rsid w:val="00B103E4"/>
    <w:rsid w:val="00B10683"/>
    <w:rsid w:val="00B1150F"/>
    <w:rsid w:val="00B1575D"/>
    <w:rsid w:val="00B22846"/>
    <w:rsid w:val="00B43639"/>
    <w:rsid w:val="00B64B4A"/>
    <w:rsid w:val="00B70569"/>
    <w:rsid w:val="00B77554"/>
    <w:rsid w:val="00B809E9"/>
    <w:rsid w:val="00BB0894"/>
    <w:rsid w:val="00BB7E90"/>
    <w:rsid w:val="00BC4456"/>
    <w:rsid w:val="00BD2507"/>
    <w:rsid w:val="00BD3C74"/>
    <w:rsid w:val="00BE048D"/>
    <w:rsid w:val="00BE275F"/>
    <w:rsid w:val="00BE77A5"/>
    <w:rsid w:val="00BE7C1A"/>
    <w:rsid w:val="00BF1A91"/>
    <w:rsid w:val="00BF2939"/>
    <w:rsid w:val="00C01E4B"/>
    <w:rsid w:val="00C02878"/>
    <w:rsid w:val="00C11F80"/>
    <w:rsid w:val="00C12DED"/>
    <w:rsid w:val="00C1429B"/>
    <w:rsid w:val="00C260A1"/>
    <w:rsid w:val="00C31D35"/>
    <w:rsid w:val="00C336B8"/>
    <w:rsid w:val="00C33B0C"/>
    <w:rsid w:val="00C41B35"/>
    <w:rsid w:val="00C5756C"/>
    <w:rsid w:val="00C722FE"/>
    <w:rsid w:val="00C776C6"/>
    <w:rsid w:val="00C82BF2"/>
    <w:rsid w:val="00C85E39"/>
    <w:rsid w:val="00C94409"/>
    <w:rsid w:val="00C94EE4"/>
    <w:rsid w:val="00CB1230"/>
    <w:rsid w:val="00CB5A2C"/>
    <w:rsid w:val="00CC0086"/>
    <w:rsid w:val="00CC2BBC"/>
    <w:rsid w:val="00CC49C0"/>
    <w:rsid w:val="00CD1955"/>
    <w:rsid w:val="00CE291A"/>
    <w:rsid w:val="00CE6106"/>
    <w:rsid w:val="00CF689A"/>
    <w:rsid w:val="00D00F68"/>
    <w:rsid w:val="00D01C32"/>
    <w:rsid w:val="00D13ED7"/>
    <w:rsid w:val="00D1546B"/>
    <w:rsid w:val="00D17A54"/>
    <w:rsid w:val="00D17CBD"/>
    <w:rsid w:val="00D20AAD"/>
    <w:rsid w:val="00D30092"/>
    <w:rsid w:val="00D31CCB"/>
    <w:rsid w:val="00D37520"/>
    <w:rsid w:val="00D42E40"/>
    <w:rsid w:val="00D47D78"/>
    <w:rsid w:val="00D47FE3"/>
    <w:rsid w:val="00D539A1"/>
    <w:rsid w:val="00D63545"/>
    <w:rsid w:val="00D722EF"/>
    <w:rsid w:val="00D74750"/>
    <w:rsid w:val="00D815EA"/>
    <w:rsid w:val="00D83CD9"/>
    <w:rsid w:val="00D87929"/>
    <w:rsid w:val="00D960BF"/>
    <w:rsid w:val="00DB1649"/>
    <w:rsid w:val="00DB305F"/>
    <w:rsid w:val="00DB65D4"/>
    <w:rsid w:val="00DB6D4E"/>
    <w:rsid w:val="00DC7111"/>
    <w:rsid w:val="00DD00BC"/>
    <w:rsid w:val="00DE2A64"/>
    <w:rsid w:val="00DE5D1D"/>
    <w:rsid w:val="00DF0E17"/>
    <w:rsid w:val="00E02C8E"/>
    <w:rsid w:val="00E14934"/>
    <w:rsid w:val="00E340BB"/>
    <w:rsid w:val="00E60FFC"/>
    <w:rsid w:val="00E6675A"/>
    <w:rsid w:val="00E67E16"/>
    <w:rsid w:val="00E83572"/>
    <w:rsid w:val="00E929E1"/>
    <w:rsid w:val="00EC0736"/>
    <w:rsid w:val="00EC5A4F"/>
    <w:rsid w:val="00ED06E6"/>
    <w:rsid w:val="00ED37F1"/>
    <w:rsid w:val="00ED4AE3"/>
    <w:rsid w:val="00EF4973"/>
    <w:rsid w:val="00F07B2B"/>
    <w:rsid w:val="00F22F66"/>
    <w:rsid w:val="00F30E0F"/>
    <w:rsid w:val="00F34869"/>
    <w:rsid w:val="00F40B44"/>
    <w:rsid w:val="00F428B3"/>
    <w:rsid w:val="00F669B7"/>
    <w:rsid w:val="00F8486A"/>
    <w:rsid w:val="00F90289"/>
    <w:rsid w:val="00F90386"/>
    <w:rsid w:val="00F93260"/>
    <w:rsid w:val="00F97481"/>
    <w:rsid w:val="00FA0667"/>
    <w:rsid w:val="00FB35DD"/>
    <w:rsid w:val="00FB58F7"/>
    <w:rsid w:val="00FB61B3"/>
    <w:rsid w:val="00FC35C8"/>
    <w:rsid w:val="00FC6C0A"/>
    <w:rsid w:val="00FD0AD4"/>
    <w:rsid w:val="00FD2AB3"/>
    <w:rsid w:val="00FD3425"/>
    <w:rsid w:val="00FE2F55"/>
    <w:rsid w:val="00FE4167"/>
    <w:rsid w:val="00FE5696"/>
    <w:rsid w:val="00FE679B"/>
    <w:rsid w:val="00FF0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F7DEB64B-3FF7-4024-A033-C72A9491D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C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2B4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D2B4E"/>
  </w:style>
  <w:style w:type="paragraph" w:styleId="a5">
    <w:name w:val="footer"/>
    <w:basedOn w:val="a"/>
    <w:link w:val="a6"/>
    <w:uiPriority w:val="99"/>
    <w:unhideWhenUsed/>
    <w:rsid w:val="003D2B4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2B4E"/>
  </w:style>
  <w:style w:type="paragraph" w:styleId="a7">
    <w:name w:val="List Paragraph"/>
    <w:basedOn w:val="a"/>
    <w:uiPriority w:val="34"/>
    <w:qFormat/>
    <w:rsid w:val="00AC267C"/>
    <w:pPr>
      <w:ind w:left="720"/>
      <w:contextualSpacing/>
    </w:pPr>
  </w:style>
  <w:style w:type="paragraph" w:customStyle="1" w:styleId="2">
    <w:name w:val="2"/>
    <w:basedOn w:val="a"/>
    <w:next w:val="a8"/>
    <w:uiPriority w:val="99"/>
    <w:rsid w:val="00C01E4B"/>
    <w:pPr>
      <w:spacing w:before="100" w:beforeAutospacing="1" w:after="100" w:afterAutospacing="1" w:line="240" w:lineRule="auto"/>
      <w:ind w:firstLine="902"/>
      <w:jc w:val="both"/>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C01E4B"/>
    <w:rPr>
      <w:rFonts w:ascii="Times New Roman" w:hAnsi="Times New Roman" w:cs="Times New Roman"/>
      <w:sz w:val="24"/>
      <w:szCs w:val="24"/>
    </w:rPr>
  </w:style>
  <w:style w:type="paragraph" w:styleId="a9">
    <w:name w:val="Balloon Text"/>
    <w:basedOn w:val="a"/>
    <w:link w:val="aa"/>
    <w:uiPriority w:val="99"/>
    <w:semiHidden/>
    <w:unhideWhenUsed/>
    <w:rsid w:val="00A81D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1DD3"/>
    <w:rPr>
      <w:rFonts w:ascii="Tahoma" w:hAnsi="Tahoma" w:cs="Tahoma"/>
      <w:sz w:val="16"/>
      <w:szCs w:val="16"/>
    </w:rPr>
  </w:style>
  <w:style w:type="paragraph" w:styleId="ab">
    <w:name w:val="footnote text"/>
    <w:basedOn w:val="a"/>
    <w:link w:val="ac"/>
    <w:semiHidden/>
    <w:unhideWhenUsed/>
    <w:rsid w:val="0014375D"/>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14375D"/>
    <w:rPr>
      <w:rFonts w:ascii="Times New Roman" w:eastAsia="Times New Roman" w:hAnsi="Times New Roman" w:cs="Times New Roman"/>
      <w:sz w:val="20"/>
      <w:szCs w:val="20"/>
      <w:lang w:eastAsia="ru-RU"/>
    </w:rPr>
  </w:style>
  <w:style w:type="character" w:styleId="ad">
    <w:name w:val="footnote reference"/>
    <w:semiHidden/>
    <w:unhideWhenUsed/>
    <w:rsid w:val="0014375D"/>
    <w:rPr>
      <w:vertAlign w:val="superscript"/>
    </w:rPr>
  </w:style>
  <w:style w:type="paragraph" w:styleId="ae">
    <w:name w:val="Body Text Indent"/>
    <w:basedOn w:val="a"/>
    <w:link w:val="af"/>
    <w:uiPriority w:val="99"/>
    <w:semiHidden/>
    <w:unhideWhenUsed/>
    <w:rsid w:val="0034723E"/>
    <w:pPr>
      <w:spacing w:after="120"/>
      <w:ind w:left="283"/>
    </w:pPr>
  </w:style>
  <w:style w:type="character" w:customStyle="1" w:styleId="af">
    <w:name w:val="Основной текст с отступом Знак"/>
    <w:basedOn w:val="a0"/>
    <w:link w:val="ae"/>
    <w:uiPriority w:val="99"/>
    <w:semiHidden/>
    <w:rsid w:val="0034723E"/>
  </w:style>
  <w:style w:type="paragraph" w:styleId="af0">
    <w:name w:val="Body Text"/>
    <w:basedOn w:val="a"/>
    <w:link w:val="af1"/>
    <w:uiPriority w:val="99"/>
    <w:semiHidden/>
    <w:unhideWhenUsed/>
    <w:rsid w:val="00D74750"/>
    <w:pPr>
      <w:spacing w:after="120"/>
    </w:pPr>
  </w:style>
  <w:style w:type="character" w:customStyle="1" w:styleId="af1">
    <w:name w:val="Основной текст Знак"/>
    <w:basedOn w:val="a0"/>
    <w:link w:val="af0"/>
    <w:uiPriority w:val="99"/>
    <w:semiHidden/>
    <w:rsid w:val="00D74750"/>
  </w:style>
  <w:style w:type="paragraph" w:customStyle="1" w:styleId="1">
    <w:name w:val="Абзац списка1"/>
    <w:basedOn w:val="a"/>
    <w:rsid w:val="00FB35DD"/>
    <w:pPr>
      <w:spacing w:after="0" w:line="240" w:lineRule="auto"/>
      <w:ind w:left="720"/>
      <w:contextualSpacing/>
    </w:pPr>
    <w:rPr>
      <w:rFonts w:ascii="Times New Roman" w:eastAsia="Calibri" w:hAnsi="Times New Roman" w:cs="Times New Roman"/>
      <w:sz w:val="24"/>
      <w:szCs w:val="24"/>
      <w:lang w:eastAsia="ru-RU"/>
    </w:rPr>
  </w:style>
  <w:style w:type="paragraph" w:customStyle="1" w:styleId="13pt">
    <w:name w:val="Обычный + 13 pt"/>
    <w:basedOn w:val="a"/>
    <w:rsid w:val="00BB0894"/>
    <w:pPr>
      <w:spacing w:after="0" w:line="240" w:lineRule="auto"/>
      <w:ind w:firstLine="720"/>
      <w:jc w:val="both"/>
    </w:pPr>
    <w:rPr>
      <w:rFonts w:ascii="Times New Roman" w:eastAsia="Times New Roman" w:hAnsi="Times New Roman" w:cs="Times New Roman"/>
      <w:sz w:val="26"/>
      <w:szCs w:val="26"/>
      <w:lang w:eastAsia="ru-RU"/>
    </w:rPr>
  </w:style>
  <w:style w:type="paragraph" w:styleId="af2">
    <w:name w:val="No Spacing"/>
    <w:uiPriority w:val="1"/>
    <w:qFormat/>
    <w:rsid w:val="00D30092"/>
    <w:pPr>
      <w:spacing w:after="0" w:line="240" w:lineRule="auto"/>
    </w:pPr>
  </w:style>
  <w:style w:type="table" w:styleId="af3">
    <w:name w:val="Table Grid"/>
    <w:basedOn w:val="a1"/>
    <w:uiPriority w:val="39"/>
    <w:rsid w:val="00D300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basedOn w:val="a"/>
    <w:next w:val="a"/>
    <w:uiPriority w:val="35"/>
    <w:unhideWhenUsed/>
    <w:qFormat/>
    <w:rsid w:val="0025422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66033">
      <w:bodyDiv w:val="1"/>
      <w:marLeft w:val="0"/>
      <w:marRight w:val="0"/>
      <w:marTop w:val="0"/>
      <w:marBottom w:val="0"/>
      <w:divBdr>
        <w:top w:val="none" w:sz="0" w:space="0" w:color="auto"/>
        <w:left w:val="none" w:sz="0" w:space="0" w:color="auto"/>
        <w:bottom w:val="none" w:sz="0" w:space="0" w:color="auto"/>
        <w:right w:val="none" w:sz="0" w:space="0" w:color="auto"/>
      </w:divBdr>
    </w:div>
    <w:div w:id="117917055">
      <w:bodyDiv w:val="1"/>
      <w:marLeft w:val="0"/>
      <w:marRight w:val="0"/>
      <w:marTop w:val="0"/>
      <w:marBottom w:val="0"/>
      <w:divBdr>
        <w:top w:val="none" w:sz="0" w:space="0" w:color="auto"/>
        <w:left w:val="none" w:sz="0" w:space="0" w:color="auto"/>
        <w:bottom w:val="none" w:sz="0" w:space="0" w:color="auto"/>
        <w:right w:val="none" w:sz="0" w:space="0" w:color="auto"/>
      </w:divBdr>
    </w:div>
    <w:div w:id="118575515">
      <w:bodyDiv w:val="1"/>
      <w:marLeft w:val="0"/>
      <w:marRight w:val="0"/>
      <w:marTop w:val="0"/>
      <w:marBottom w:val="0"/>
      <w:divBdr>
        <w:top w:val="none" w:sz="0" w:space="0" w:color="auto"/>
        <w:left w:val="none" w:sz="0" w:space="0" w:color="auto"/>
        <w:bottom w:val="none" w:sz="0" w:space="0" w:color="auto"/>
        <w:right w:val="none" w:sz="0" w:space="0" w:color="auto"/>
      </w:divBdr>
    </w:div>
    <w:div w:id="289439602">
      <w:bodyDiv w:val="1"/>
      <w:marLeft w:val="0"/>
      <w:marRight w:val="0"/>
      <w:marTop w:val="0"/>
      <w:marBottom w:val="0"/>
      <w:divBdr>
        <w:top w:val="none" w:sz="0" w:space="0" w:color="auto"/>
        <w:left w:val="none" w:sz="0" w:space="0" w:color="auto"/>
        <w:bottom w:val="none" w:sz="0" w:space="0" w:color="auto"/>
        <w:right w:val="none" w:sz="0" w:space="0" w:color="auto"/>
      </w:divBdr>
    </w:div>
    <w:div w:id="322583612">
      <w:bodyDiv w:val="1"/>
      <w:marLeft w:val="0"/>
      <w:marRight w:val="0"/>
      <w:marTop w:val="0"/>
      <w:marBottom w:val="0"/>
      <w:divBdr>
        <w:top w:val="none" w:sz="0" w:space="0" w:color="auto"/>
        <w:left w:val="none" w:sz="0" w:space="0" w:color="auto"/>
        <w:bottom w:val="none" w:sz="0" w:space="0" w:color="auto"/>
        <w:right w:val="none" w:sz="0" w:space="0" w:color="auto"/>
      </w:divBdr>
    </w:div>
    <w:div w:id="324865960">
      <w:bodyDiv w:val="1"/>
      <w:marLeft w:val="0"/>
      <w:marRight w:val="0"/>
      <w:marTop w:val="0"/>
      <w:marBottom w:val="0"/>
      <w:divBdr>
        <w:top w:val="none" w:sz="0" w:space="0" w:color="auto"/>
        <w:left w:val="none" w:sz="0" w:space="0" w:color="auto"/>
        <w:bottom w:val="none" w:sz="0" w:space="0" w:color="auto"/>
        <w:right w:val="none" w:sz="0" w:space="0" w:color="auto"/>
      </w:divBdr>
    </w:div>
    <w:div w:id="456143158">
      <w:bodyDiv w:val="1"/>
      <w:marLeft w:val="0"/>
      <w:marRight w:val="0"/>
      <w:marTop w:val="0"/>
      <w:marBottom w:val="0"/>
      <w:divBdr>
        <w:top w:val="none" w:sz="0" w:space="0" w:color="auto"/>
        <w:left w:val="none" w:sz="0" w:space="0" w:color="auto"/>
        <w:bottom w:val="none" w:sz="0" w:space="0" w:color="auto"/>
        <w:right w:val="none" w:sz="0" w:space="0" w:color="auto"/>
      </w:divBdr>
    </w:div>
    <w:div w:id="505485747">
      <w:bodyDiv w:val="1"/>
      <w:marLeft w:val="0"/>
      <w:marRight w:val="0"/>
      <w:marTop w:val="0"/>
      <w:marBottom w:val="0"/>
      <w:divBdr>
        <w:top w:val="none" w:sz="0" w:space="0" w:color="auto"/>
        <w:left w:val="none" w:sz="0" w:space="0" w:color="auto"/>
        <w:bottom w:val="none" w:sz="0" w:space="0" w:color="auto"/>
        <w:right w:val="none" w:sz="0" w:space="0" w:color="auto"/>
      </w:divBdr>
    </w:div>
    <w:div w:id="528029075">
      <w:bodyDiv w:val="1"/>
      <w:marLeft w:val="0"/>
      <w:marRight w:val="0"/>
      <w:marTop w:val="0"/>
      <w:marBottom w:val="0"/>
      <w:divBdr>
        <w:top w:val="none" w:sz="0" w:space="0" w:color="auto"/>
        <w:left w:val="none" w:sz="0" w:space="0" w:color="auto"/>
        <w:bottom w:val="none" w:sz="0" w:space="0" w:color="auto"/>
        <w:right w:val="none" w:sz="0" w:space="0" w:color="auto"/>
      </w:divBdr>
    </w:div>
    <w:div w:id="530530361">
      <w:bodyDiv w:val="1"/>
      <w:marLeft w:val="0"/>
      <w:marRight w:val="0"/>
      <w:marTop w:val="0"/>
      <w:marBottom w:val="0"/>
      <w:divBdr>
        <w:top w:val="none" w:sz="0" w:space="0" w:color="auto"/>
        <w:left w:val="none" w:sz="0" w:space="0" w:color="auto"/>
        <w:bottom w:val="none" w:sz="0" w:space="0" w:color="auto"/>
        <w:right w:val="none" w:sz="0" w:space="0" w:color="auto"/>
      </w:divBdr>
    </w:div>
    <w:div w:id="532694117">
      <w:bodyDiv w:val="1"/>
      <w:marLeft w:val="0"/>
      <w:marRight w:val="0"/>
      <w:marTop w:val="0"/>
      <w:marBottom w:val="0"/>
      <w:divBdr>
        <w:top w:val="none" w:sz="0" w:space="0" w:color="auto"/>
        <w:left w:val="none" w:sz="0" w:space="0" w:color="auto"/>
        <w:bottom w:val="none" w:sz="0" w:space="0" w:color="auto"/>
        <w:right w:val="none" w:sz="0" w:space="0" w:color="auto"/>
      </w:divBdr>
    </w:div>
    <w:div w:id="551502417">
      <w:bodyDiv w:val="1"/>
      <w:marLeft w:val="0"/>
      <w:marRight w:val="0"/>
      <w:marTop w:val="0"/>
      <w:marBottom w:val="0"/>
      <w:divBdr>
        <w:top w:val="none" w:sz="0" w:space="0" w:color="auto"/>
        <w:left w:val="none" w:sz="0" w:space="0" w:color="auto"/>
        <w:bottom w:val="none" w:sz="0" w:space="0" w:color="auto"/>
        <w:right w:val="none" w:sz="0" w:space="0" w:color="auto"/>
      </w:divBdr>
    </w:div>
    <w:div w:id="602149813">
      <w:bodyDiv w:val="1"/>
      <w:marLeft w:val="0"/>
      <w:marRight w:val="0"/>
      <w:marTop w:val="0"/>
      <w:marBottom w:val="0"/>
      <w:divBdr>
        <w:top w:val="none" w:sz="0" w:space="0" w:color="auto"/>
        <w:left w:val="none" w:sz="0" w:space="0" w:color="auto"/>
        <w:bottom w:val="none" w:sz="0" w:space="0" w:color="auto"/>
        <w:right w:val="none" w:sz="0" w:space="0" w:color="auto"/>
      </w:divBdr>
    </w:div>
    <w:div w:id="687945808">
      <w:bodyDiv w:val="1"/>
      <w:marLeft w:val="0"/>
      <w:marRight w:val="0"/>
      <w:marTop w:val="0"/>
      <w:marBottom w:val="0"/>
      <w:divBdr>
        <w:top w:val="none" w:sz="0" w:space="0" w:color="auto"/>
        <w:left w:val="none" w:sz="0" w:space="0" w:color="auto"/>
        <w:bottom w:val="none" w:sz="0" w:space="0" w:color="auto"/>
        <w:right w:val="none" w:sz="0" w:space="0" w:color="auto"/>
      </w:divBdr>
    </w:div>
    <w:div w:id="861895714">
      <w:bodyDiv w:val="1"/>
      <w:marLeft w:val="0"/>
      <w:marRight w:val="0"/>
      <w:marTop w:val="0"/>
      <w:marBottom w:val="0"/>
      <w:divBdr>
        <w:top w:val="none" w:sz="0" w:space="0" w:color="auto"/>
        <w:left w:val="none" w:sz="0" w:space="0" w:color="auto"/>
        <w:bottom w:val="none" w:sz="0" w:space="0" w:color="auto"/>
        <w:right w:val="none" w:sz="0" w:space="0" w:color="auto"/>
      </w:divBdr>
    </w:div>
    <w:div w:id="913662164">
      <w:bodyDiv w:val="1"/>
      <w:marLeft w:val="0"/>
      <w:marRight w:val="0"/>
      <w:marTop w:val="0"/>
      <w:marBottom w:val="0"/>
      <w:divBdr>
        <w:top w:val="none" w:sz="0" w:space="0" w:color="auto"/>
        <w:left w:val="none" w:sz="0" w:space="0" w:color="auto"/>
        <w:bottom w:val="none" w:sz="0" w:space="0" w:color="auto"/>
        <w:right w:val="none" w:sz="0" w:space="0" w:color="auto"/>
      </w:divBdr>
    </w:div>
    <w:div w:id="929848236">
      <w:bodyDiv w:val="1"/>
      <w:marLeft w:val="0"/>
      <w:marRight w:val="0"/>
      <w:marTop w:val="0"/>
      <w:marBottom w:val="0"/>
      <w:divBdr>
        <w:top w:val="none" w:sz="0" w:space="0" w:color="auto"/>
        <w:left w:val="none" w:sz="0" w:space="0" w:color="auto"/>
        <w:bottom w:val="none" w:sz="0" w:space="0" w:color="auto"/>
        <w:right w:val="none" w:sz="0" w:space="0" w:color="auto"/>
      </w:divBdr>
    </w:div>
    <w:div w:id="942344774">
      <w:bodyDiv w:val="1"/>
      <w:marLeft w:val="0"/>
      <w:marRight w:val="0"/>
      <w:marTop w:val="0"/>
      <w:marBottom w:val="0"/>
      <w:divBdr>
        <w:top w:val="none" w:sz="0" w:space="0" w:color="auto"/>
        <w:left w:val="none" w:sz="0" w:space="0" w:color="auto"/>
        <w:bottom w:val="none" w:sz="0" w:space="0" w:color="auto"/>
        <w:right w:val="none" w:sz="0" w:space="0" w:color="auto"/>
      </w:divBdr>
    </w:div>
    <w:div w:id="1013847010">
      <w:bodyDiv w:val="1"/>
      <w:marLeft w:val="0"/>
      <w:marRight w:val="0"/>
      <w:marTop w:val="0"/>
      <w:marBottom w:val="0"/>
      <w:divBdr>
        <w:top w:val="none" w:sz="0" w:space="0" w:color="auto"/>
        <w:left w:val="none" w:sz="0" w:space="0" w:color="auto"/>
        <w:bottom w:val="none" w:sz="0" w:space="0" w:color="auto"/>
        <w:right w:val="none" w:sz="0" w:space="0" w:color="auto"/>
      </w:divBdr>
    </w:div>
    <w:div w:id="1053583614">
      <w:bodyDiv w:val="1"/>
      <w:marLeft w:val="0"/>
      <w:marRight w:val="0"/>
      <w:marTop w:val="0"/>
      <w:marBottom w:val="0"/>
      <w:divBdr>
        <w:top w:val="none" w:sz="0" w:space="0" w:color="auto"/>
        <w:left w:val="none" w:sz="0" w:space="0" w:color="auto"/>
        <w:bottom w:val="none" w:sz="0" w:space="0" w:color="auto"/>
        <w:right w:val="none" w:sz="0" w:space="0" w:color="auto"/>
      </w:divBdr>
    </w:div>
    <w:div w:id="1070035063">
      <w:bodyDiv w:val="1"/>
      <w:marLeft w:val="0"/>
      <w:marRight w:val="0"/>
      <w:marTop w:val="0"/>
      <w:marBottom w:val="0"/>
      <w:divBdr>
        <w:top w:val="none" w:sz="0" w:space="0" w:color="auto"/>
        <w:left w:val="none" w:sz="0" w:space="0" w:color="auto"/>
        <w:bottom w:val="none" w:sz="0" w:space="0" w:color="auto"/>
        <w:right w:val="none" w:sz="0" w:space="0" w:color="auto"/>
      </w:divBdr>
    </w:div>
    <w:div w:id="1127511301">
      <w:bodyDiv w:val="1"/>
      <w:marLeft w:val="0"/>
      <w:marRight w:val="0"/>
      <w:marTop w:val="0"/>
      <w:marBottom w:val="0"/>
      <w:divBdr>
        <w:top w:val="none" w:sz="0" w:space="0" w:color="auto"/>
        <w:left w:val="none" w:sz="0" w:space="0" w:color="auto"/>
        <w:bottom w:val="none" w:sz="0" w:space="0" w:color="auto"/>
        <w:right w:val="none" w:sz="0" w:space="0" w:color="auto"/>
      </w:divBdr>
    </w:div>
    <w:div w:id="1127578504">
      <w:bodyDiv w:val="1"/>
      <w:marLeft w:val="0"/>
      <w:marRight w:val="0"/>
      <w:marTop w:val="0"/>
      <w:marBottom w:val="0"/>
      <w:divBdr>
        <w:top w:val="none" w:sz="0" w:space="0" w:color="auto"/>
        <w:left w:val="none" w:sz="0" w:space="0" w:color="auto"/>
        <w:bottom w:val="none" w:sz="0" w:space="0" w:color="auto"/>
        <w:right w:val="none" w:sz="0" w:space="0" w:color="auto"/>
      </w:divBdr>
    </w:div>
    <w:div w:id="1144810933">
      <w:bodyDiv w:val="1"/>
      <w:marLeft w:val="0"/>
      <w:marRight w:val="0"/>
      <w:marTop w:val="0"/>
      <w:marBottom w:val="0"/>
      <w:divBdr>
        <w:top w:val="none" w:sz="0" w:space="0" w:color="auto"/>
        <w:left w:val="none" w:sz="0" w:space="0" w:color="auto"/>
        <w:bottom w:val="none" w:sz="0" w:space="0" w:color="auto"/>
        <w:right w:val="none" w:sz="0" w:space="0" w:color="auto"/>
      </w:divBdr>
    </w:div>
    <w:div w:id="1250654176">
      <w:bodyDiv w:val="1"/>
      <w:marLeft w:val="0"/>
      <w:marRight w:val="0"/>
      <w:marTop w:val="0"/>
      <w:marBottom w:val="0"/>
      <w:divBdr>
        <w:top w:val="none" w:sz="0" w:space="0" w:color="auto"/>
        <w:left w:val="none" w:sz="0" w:space="0" w:color="auto"/>
        <w:bottom w:val="none" w:sz="0" w:space="0" w:color="auto"/>
        <w:right w:val="none" w:sz="0" w:space="0" w:color="auto"/>
      </w:divBdr>
    </w:div>
    <w:div w:id="1347975594">
      <w:bodyDiv w:val="1"/>
      <w:marLeft w:val="0"/>
      <w:marRight w:val="0"/>
      <w:marTop w:val="0"/>
      <w:marBottom w:val="0"/>
      <w:divBdr>
        <w:top w:val="none" w:sz="0" w:space="0" w:color="auto"/>
        <w:left w:val="none" w:sz="0" w:space="0" w:color="auto"/>
        <w:bottom w:val="none" w:sz="0" w:space="0" w:color="auto"/>
        <w:right w:val="none" w:sz="0" w:space="0" w:color="auto"/>
      </w:divBdr>
    </w:div>
    <w:div w:id="1407075203">
      <w:bodyDiv w:val="1"/>
      <w:marLeft w:val="0"/>
      <w:marRight w:val="0"/>
      <w:marTop w:val="0"/>
      <w:marBottom w:val="0"/>
      <w:divBdr>
        <w:top w:val="none" w:sz="0" w:space="0" w:color="auto"/>
        <w:left w:val="none" w:sz="0" w:space="0" w:color="auto"/>
        <w:bottom w:val="none" w:sz="0" w:space="0" w:color="auto"/>
        <w:right w:val="none" w:sz="0" w:space="0" w:color="auto"/>
      </w:divBdr>
    </w:div>
    <w:div w:id="1415972822">
      <w:bodyDiv w:val="1"/>
      <w:marLeft w:val="0"/>
      <w:marRight w:val="0"/>
      <w:marTop w:val="0"/>
      <w:marBottom w:val="0"/>
      <w:divBdr>
        <w:top w:val="none" w:sz="0" w:space="0" w:color="auto"/>
        <w:left w:val="none" w:sz="0" w:space="0" w:color="auto"/>
        <w:bottom w:val="none" w:sz="0" w:space="0" w:color="auto"/>
        <w:right w:val="none" w:sz="0" w:space="0" w:color="auto"/>
      </w:divBdr>
    </w:div>
    <w:div w:id="1437291116">
      <w:bodyDiv w:val="1"/>
      <w:marLeft w:val="0"/>
      <w:marRight w:val="0"/>
      <w:marTop w:val="0"/>
      <w:marBottom w:val="0"/>
      <w:divBdr>
        <w:top w:val="none" w:sz="0" w:space="0" w:color="auto"/>
        <w:left w:val="none" w:sz="0" w:space="0" w:color="auto"/>
        <w:bottom w:val="none" w:sz="0" w:space="0" w:color="auto"/>
        <w:right w:val="none" w:sz="0" w:space="0" w:color="auto"/>
      </w:divBdr>
    </w:div>
    <w:div w:id="1440488078">
      <w:bodyDiv w:val="1"/>
      <w:marLeft w:val="0"/>
      <w:marRight w:val="0"/>
      <w:marTop w:val="0"/>
      <w:marBottom w:val="0"/>
      <w:divBdr>
        <w:top w:val="none" w:sz="0" w:space="0" w:color="auto"/>
        <w:left w:val="none" w:sz="0" w:space="0" w:color="auto"/>
        <w:bottom w:val="none" w:sz="0" w:space="0" w:color="auto"/>
        <w:right w:val="none" w:sz="0" w:space="0" w:color="auto"/>
      </w:divBdr>
    </w:div>
    <w:div w:id="1470899814">
      <w:bodyDiv w:val="1"/>
      <w:marLeft w:val="0"/>
      <w:marRight w:val="0"/>
      <w:marTop w:val="0"/>
      <w:marBottom w:val="0"/>
      <w:divBdr>
        <w:top w:val="none" w:sz="0" w:space="0" w:color="auto"/>
        <w:left w:val="none" w:sz="0" w:space="0" w:color="auto"/>
        <w:bottom w:val="none" w:sz="0" w:space="0" w:color="auto"/>
        <w:right w:val="none" w:sz="0" w:space="0" w:color="auto"/>
      </w:divBdr>
    </w:div>
    <w:div w:id="1478104111">
      <w:bodyDiv w:val="1"/>
      <w:marLeft w:val="0"/>
      <w:marRight w:val="0"/>
      <w:marTop w:val="0"/>
      <w:marBottom w:val="0"/>
      <w:divBdr>
        <w:top w:val="none" w:sz="0" w:space="0" w:color="auto"/>
        <w:left w:val="none" w:sz="0" w:space="0" w:color="auto"/>
        <w:bottom w:val="none" w:sz="0" w:space="0" w:color="auto"/>
        <w:right w:val="none" w:sz="0" w:space="0" w:color="auto"/>
      </w:divBdr>
    </w:div>
    <w:div w:id="1553619661">
      <w:bodyDiv w:val="1"/>
      <w:marLeft w:val="0"/>
      <w:marRight w:val="0"/>
      <w:marTop w:val="0"/>
      <w:marBottom w:val="0"/>
      <w:divBdr>
        <w:top w:val="none" w:sz="0" w:space="0" w:color="auto"/>
        <w:left w:val="none" w:sz="0" w:space="0" w:color="auto"/>
        <w:bottom w:val="none" w:sz="0" w:space="0" w:color="auto"/>
        <w:right w:val="none" w:sz="0" w:space="0" w:color="auto"/>
      </w:divBdr>
    </w:div>
    <w:div w:id="1558738836">
      <w:bodyDiv w:val="1"/>
      <w:marLeft w:val="0"/>
      <w:marRight w:val="0"/>
      <w:marTop w:val="0"/>
      <w:marBottom w:val="0"/>
      <w:divBdr>
        <w:top w:val="none" w:sz="0" w:space="0" w:color="auto"/>
        <w:left w:val="none" w:sz="0" w:space="0" w:color="auto"/>
        <w:bottom w:val="none" w:sz="0" w:space="0" w:color="auto"/>
        <w:right w:val="none" w:sz="0" w:space="0" w:color="auto"/>
      </w:divBdr>
    </w:div>
    <w:div w:id="1598439722">
      <w:bodyDiv w:val="1"/>
      <w:marLeft w:val="0"/>
      <w:marRight w:val="0"/>
      <w:marTop w:val="0"/>
      <w:marBottom w:val="0"/>
      <w:divBdr>
        <w:top w:val="none" w:sz="0" w:space="0" w:color="auto"/>
        <w:left w:val="none" w:sz="0" w:space="0" w:color="auto"/>
        <w:bottom w:val="none" w:sz="0" w:space="0" w:color="auto"/>
        <w:right w:val="none" w:sz="0" w:space="0" w:color="auto"/>
      </w:divBdr>
    </w:div>
    <w:div w:id="1636524589">
      <w:bodyDiv w:val="1"/>
      <w:marLeft w:val="0"/>
      <w:marRight w:val="0"/>
      <w:marTop w:val="0"/>
      <w:marBottom w:val="0"/>
      <w:divBdr>
        <w:top w:val="none" w:sz="0" w:space="0" w:color="auto"/>
        <w:left w:val="none" w:sz="0" w:space="0" w:color="auto"/>
        <w:bottom w:val="none" w:sz="0" w:space="0" w:color="auto"/>
        <w:right w:val="none" w:sz="0" w:space="0" w:color="auto"/>
      </w:divBdr>
    </w:div>
    <w:div w:id="1756592785">
      <w:bodyDiv w:val="1"/>
      <w:marLeft w:val="0"/>
      <w:marRight w:val="0"/>
      <w:marTop w:val="0"/>
      <w:marBottom w:val="0"/>
      <w:divBdr>
        <w:top w:val="none" w:sz="0" w:space="0" w:color="auto"/>
        <w:left w:val="none" w:sz="0" w:space="0" w:color="auto"/>
        <w:bottom w:val="none" w:sz="0" w:space="0" w:color="auto"/>
        <w:right w:val="none" w:sz="0" w:space="0" w:color="auto"/>
      </w:divBdr>
    </w:div>
    <w:div w:id="1768040118">
      <w:bodyDiv w:val="1"/>
      <w:marLeft w:val="0"/>
      <w:marRight w:val="0"/>
      <w:marTop w:val="0"/>
      <w:marBottom w:val="0"/>
      <w:divBdr>
        <w:top w:val="none" w:sz="0" w:space="0" w:color="auto"/>
        <w:left w:val="none" w:sz="0" w:space="0" w:color="auto"/>
        <w:bottom w:val="none" w:sz="0" w:space="0" w:color="auto"/>
        <w:right w:val="none" w:sz="0" w:space="0" w:color="auto"/>
      </w:divBdr>
    </w:div>
    <w:div w:id="1774664706">
      <w:bodyDiv w:val="1"/>
      <w:marLeft w:val="0"/>
      <w:marRight w:val="0"/>
      <w:marTop w:val="0"/>
      <w:marBottom w:val="0"/>
      <w:divBdr>
        <w:top w:val="none" w:sz="0" w:space="0" w:color="auto"/>
        <w:left w:val="none" w:sz="0" w:space="0" w:color="auto"/>
        <w:bottom w:val="none" w:sz="0" w:space="0" w:color="auto"/>
        <w:right w:val="none" w:sz="0" w:space="0" w:color="auto"/>
      </w:divBdr>
    </w:div>
    <w:div w:id="1801799620">
      <w:bodyDiv w:val="1"/>
      <w:marLeft w:val="0"/>
      <w:marRight w:val="0"/>
      <w:marTop w:val="0"/>
      <w:marBottom w:val="0"/>
      <w:divBdr>
        <w:top w:val="none" w:sz="0" w:space="0" w:color="auto"/>
        <w:left w:val="none" w:sz="0" w:space="0" w:color="auto"/>
        <w:bottom w:val="none" w:sz="0" w:space="0" w:color="auto"/>
        <w:right w:val="none" w:sz="0" w:space="0" w:color="auto"/>
      </w:divBdr>
    </w:div>
    <w:div w:id="1817067244">
      <w:bodyDiv w:val="1"/>
      <w:marLeft w:val="0"/>
      <w:marRight w:val="0"/>
      <w:marTop w:val="0"/>
      <w:marBottom w:val="0"/>
      <w:divBdr>
        <w:top w:val="none" w:sz="0" w:space="0" w:color="auto"/>
        <w:left w:val="none" w:sz="0" w:space="0" w:color="auto"/>
        <w:bottom w:val="none" w:sz="0" w:space="0" w:color="auto"/>
        <w:right w:val="none" w:sz="0" w:space="0" w:color="auto"/>
      </w:divBdr>
    </w:div>
    <w:div w:id="1929581527">
      <w:bodyDiv w:val="1"/>
      <w:marLeft w:val="0"/>
      <w:marRight w:val="0"/>
      <w:marTop w:val="0"/>
      <w:marBottom w:val="0"/>
      <w:divBdr>
        <w:top w:val="none" w:sz="0" w:space="0" w:color="auto"/>
        <w:left w:val="none" w:sz="0" w:space="0" w:color="auto"/>
        <w:bottom w:val="none" w:sz="0" w:space="0" w:color="auto"/>
        <w:right w:val="none" w:sz="0" w:space="0" w:color="auto"/>
      </w:divBdr>
    </w:div>
    <w:div w:id="1942226970">
      <w:bodyDiv w:val="1"/>
      <w:marLeft w:val="0"/>
      <w:marRight w:val="0"/>
      <w:marTop w:val="0"/>
      <w:marBottom w:val="0"/>
      <w:divBdr>
        <w:top w:val="none" w:sz="0" w:space="0" w:color="auto"/>
        <w:left w:val="none" w:sz="0" w:space="0" w:color="auto"/>
        <w:bottom w:val="none" w:sz="0" w:space="0" w:color="auto"/>
        <w:right w:val="none" w:sz="0" w:space="0" w:color="auto"/>
      </w:divBdr>
    </w:div>
    <w:div w:id="2009555022">
      <w:bodyDiv w:val="1"/>
      <w:marLeft w:val="0"/>
      <w:marRight w:val="0"/>
      <w:marTop w:val="0"/>
      <w:marBottom w:val="0"/>
      <w:divBdr>
        <w:top w:val="none" w:sz="0" w:space="0" w:color="auto"/>
        <w:left w:val="none" w:sz="0" w:space="0" w:color="auto"/>
        <w:bottom w:val="none" w:sz="0" w:space="0" w:color="auto"/>
        <w:right w:val="none" w:sz="0" w:space="0" w:color="auto"/>
      </w:divBdr>
    </w:div>
    <w:div w:id="2098820769">
      <w:bodyDiv w:val="1"/>
      <w:marLeft w:val="0"/>
      <w:marRight w:val="0"/>
      <w:marTop w:val="0"/>
      <w:marBottom w:val="0"/>
      <w:divBdr>
        <w:top w:val="none" w:sz="0" w:space="0" w:color="auto"/>
        <w:left w:val="none" w:sz="0" w:space="0" w:color="auto"/>
        <w:bottom w:val="none" w:sz="0" w:space="0" w:color="auto"/>
        <w:right w:val="none" w:sz="0" w:space="0" w:color="auto"/>
      </w:divBdr>
    </w:div>
    <w:div w:id="2099017914">
      <w:bodyDiv w:val="1"/>
      <w:marLeft w:val="0"/>
      <w:marRight w:val="0"/>
      <w:marTop w:val="0"/>
      <w:marBottom w:val="0"/>
      <w:divBdr>
        <w:top w:val="none" w:sz="0" w:space="0" w:color="auto"/>
        <w:left w:val="none" w:sz="0" w:space="0" w:color="auto"/>
        <w:bottom w:val="none" w:sz="0" w:space="0" w:color="auto"/>
        <w:right w:val="none" w:sz="0" w:space="0" w:color="auto"/>
      </w:divBdr>
    </w:div>
    <w:div w:id="2118670595">
      <w:bodyDiv w:val="1"/>
      <w:marLeft w:val="0"/>
      <w:marRight w:val="0"/>
      <w:marTop w:val="0"/>
      <w:marBottom w:val="0"/>
      <w:divBdr>
        <w:top w:val="none" w:sz="0" w:space="0" w:color="auto"/>
        <w:left w:val="none" w:sz="0" w:space="0" w:color="auto"/>
        <w:bottom w:val="none" w:sz="0" w:space="0" w:color="auto"/>
        <w:right w:val="none" w:sz="0" w:space="0" w:color="auto"/>
      </w:divBdr>
    </w:div>
    <w:div w:id="214226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6.xm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8.xml"/><Relationship Id="rId33" Type="http://schemas.openxmlformats.org/officeDocument/2006/relationships/image" Target="media/image17.jpeg"/><Relationship Id="rId38" Type="http://schemas.openxmlformats.org/officeDocument/2006/relationships/image" Target="media/image21.jpeg"/><Relationship Id="rId46" Type="http://schemas.microsoft.com/office/2007/relationships/hdphoto" Target="media/hdphoto7.wdp"/><Relationship Id="rId2" Type="http://schemas.openxmlformats.org/officeDocument/2006/relationships/numbering" Target="numbering.xml"/><Relationship Id="rId16" Type="http://schemas.openxmlformats.org/officeDocument/2006/relationships/chart" Target="charts/chart4.xml"/><Relationship Id="rId20" Type="http://schemas.microsoft.com/office/2007/relationships/hdphoto" Target="media/hdphoto1.wdp"/><Relationship Id="rId29" Type="http://schemas.openxmlformats.org/officeDocument/2006/relationships/image" Target="media/image14.jpe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microsoft.com/office/2007/relationships/hdphoto" Target="media/hdphoto3.wdp"/><Relationship Id="rId37" Type="http://schemas.openxmlformats.org/officeDocument/2006/relationships/image" Target="media/image20.jpeg"/><Relationship Id="rId40" Type="http://schemas.microsoft.com/office/2007/relationships/hdphoto" Target="media/hdphoto5.wdp"/><Relationship Id="rId45" Type="http://schemas.openxmlformats.org/officeDocument/2006/relationships/image" Target="media/image25.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microsoft.com/office/2007/relationships/hdphoto" Target="media/hdphoto2.wdp"/><Relationship Id="rId28" Type="http://schemas.openxmlformats.org/officeDocument/2006/relationships/image" Target="media/image13.jpeg"/><Relationship Id="rId36" Type="http://schemas.microsoft.com/office/2007/relationships/hdphoto" Target="media/hdphoto4.wdp"/><Relationship Id="rId49" Type="http://schemas.openxmlformats.org/officeDocument/2006/relationships/image" Target="media/image28.jpe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hyperlink" Target="http://80.253.4.49/document?id=18065069&amp;sub=0"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microsoft.com/office/2007/relationships/hdphoto" Target="media/hdphoto6.wdp"/><Relationship Id="rId48" Type="http://schemas.openxmlformats.org/officeDocument/2006/relationships/image" Target="media/image27.jpeg"/><Relationship Id="rId8" Type="http://schemas.openxmlformats.org/officeDocument/2006/relationships/image" Target="media/image1.png"/><Relationship Id="rId51" Type="http://schemas.microsoft.com/office/2007/relationships/hdphoto" Target="media/hdphoto8.wdp"/><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DNS\Desktop\&#1080;&#1085;&#1074;&#1077;&#1089;&#1090;&#1080;&#1094;&#1080;&#1080;%20&#1075;&#1088;&#1072;&#1092;&#1080;&#1082;.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bg2">
                    <a:lumMod val="50000"/>
                  </a:schemeClr>
                </a:solidFill>
                <a:latin typeface="+mj-lt"/>
                <a:ea typeface="+mj-ea"/>
                <a:cs typeface="+mj-cs"/>
              </a:defRPr>
            </a:pPr>
            <a:r>
              <a:rPr lang="ru-RU" sz="2000" b="0" dirty="0" smtClean="0">
                <a:solidFill>
                  <a:schemeClr val="bg2">
                    <a:lumMod val="50000"/>
                  </a:schemeClr>
                </a:solidFill>
              </a:rPr>
              <a:t> </a:t>
            </a:r>
            <a:endParaRPr lang="ru-RU" sz="2000" b="0" dirty="0">
              <a:solidFill>
                <a:schemeClr val="bg2">
                  <a:lumMod val="50000"/>
                </a:schemeClr>
              </a:solidFill>
            </a:endParaRPr>
          </a:p>
        </c:rich>
      </c:tx>
      <c:layout>
        <c:manualLayout>
          <c:xMode val="edge"/>
          <c:yMode val="edge"/>
          <c:x val="0.1574438036737095"/>
          <c:y val="0"/>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bg2">
                  <a:lumMod val="50000"/>
                </a:schemeClr>
              </a:solidFill>
              <a:latin typeface="+mj-lt"/>
              <a:ea typeface="+mj-ea"/>
              <a:cs typeface="+mj-cs"/>
            </a:defRPr>
          </a:pPr>
          <a:endParaRPr lang="ru-RU"/>
        </a:p>
      </c:txPr>
    </c:title>
    <c:autoTitleDeleted val="0"/>
    <c:plotArea>
      <c:layout>
        <c:manualLayout>
          <c:layoutTarget val="inner"/>
          <c:xMode val="edge"/>
          <c:yMode val="edge"/>
          <c:x val="9.6843157332230895E-2"/>
          <c:y val="9.0926451887552037E-2"/>
          <c:w val="0.84902050122514949"/>
          <c:h val="0.909073548112448"/>
        </c:manualLayout>
      </c:layout>
      <c:barChart>
        <c:barDir val="bar"/>
        <c:grouping val="stacked"/>
        <c:varyColors val="0"/>
        <c:ser>
          <c:idx val="0"/>
          <c:order val="0"/>
          <c:tx>
            <c:strRef>
              <c:f>Лист1!$B$1</c:f>
              <c:strCache>
                <c:ptCount val="1"/>
                <c:pt idx="0">
                  <c:v>Ряд 1</c:v>
                </c:pt>
              </c:strCache>
            </c:strRef>
          </c:tx>
          <c:spPr>
            <a:solidFill>
              <a:srgbClr val="949494"/>
            </a:solidFill>
            <a:ln>
              <a:noFill/>
            </a:ln>
            <a:effectLst/>
          </c:spPr>
          <c:invertIfNegative val="0"/>
          <c:dLbls>
            <c:dLbl>
              <c:idx val="0"/>
              <c:layout/>
              <c:tx>
                <c:rich>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r>
                      <a:rPr lang="en-US" b="1" dirty="0">
                        <a:solidFill>
                          <a:schemeClr val="bg2">
                            <a:lumMod val="50000"/>
                          </a:schemeClr>
                        </a:solidFill>
                      </a:rPr>
                      <a:t>66923</a:t>
                    </a:r>
                  </a:p>
                </c:rich>
              </c:tx>
              <c:spPr>
                <a:gradFill rotWithShape="1">
                  <a:gsLst>
                    <a:gs pos="20000">
                      <a:schemeClr val="accent4">
                        <a:tint val="9000"/>
                      </a:schemeClr>
                    </a:gs>
                    <a:gs pos="100000">
                      <a:schemeClr val="accent4">
                        <a:tint val="70000"/>
                        <a:satMod val="100000"/>
                      </a:schemeClr>
                    </a:gs>
                  </a:gsLst>
                  <a:path path="circle">
                    <a:fillToRect l="-15000" t="-15000" r="115000" b="115000"/>
                  </a:path>
                </a:gradFill>
                <a:ln w="9525" cap="flat" cmpd="sng" algn="ctr">
                  <a:solidFill>
                    <a:schemeClr val="accent4">
                      <a:shade val="48000"/>
                      <a:satMod val="110000"/>
                    </a:schemeClr>
                  </a:solidFill>
                  <a:prstDash val="solid"/>
                </a:ln>
                <a:effectLst>
                  <a:outerShdw blurRad="130000" dist="101600" dir="2700000" algn="tl" rotWithShape="0">
                    <a:srgbClr val="000000">
                      <a:alpha val="35000"/>
                    </a:srgbClr>
                  </a:outerShdw>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r>
                      <a:rPr lang="en-US" b="1" dirty="0">
                        <a:solidFill>
                          <a:schemeClr val="bg2">
                            <a:lumMod val="50000"/>
                          </a:schemeClr>
                        </a:solidFill>
                      </a:rPr>
                      <a:t>66741</a:t>
                    </a:r>
                  </a:p>
                </c:rich>
              </c:tx>
              <c:spPr>
                <a:gradFill rotWithShape="1">
                  <a:gsLst>
                    <a:gs pos="20000">
                      <a:schemeClr val="accent4">
                        <a:tint val="9000"/>
                      </a:schemeClr>
                    </a:gs>
                    <a:gs pos="100000">
                      <a:schemeClr val="accent4">
                        <a:tint val="70000"/>
                        <a:satMod val="100000"/>
                      </a:schemeClr>
                    </a:gs>
                  </a:gsLst>
                  <a:path path="circle">
                    <a:fillToRect l="-15000" t="-15000" r="115000" b="115000"/>
                  </a:path>
                </a:gradFill>
                <a:ln w="9525" cap="flat" cmpd="sng" algn="ctr">
                  <a:solidFill>
                    <a:schemeClr val="accent4">
                      <a:shade val="48000"/>
                      <a:satMod val="110000"/>
                    </a:schemeClr>
                  </a:solidFill>
                  <a:prstDash val="solid"/>
                </a:ln>
                <a:effectLst>
                  <a:outerShdw blurRad="130000" dist="101600" dir="2700000" algn="tl" rotWithShape="0">
                    <a:srgbClr val="000000">
                      <a:alpha val="35000"/>
                    </a:srgbClr>
                  </a:outerShdw>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r>
                      <a:rPr lang="en-US" b="1" u="none" dirty="0">
                        <a:solidFill>
                          <a:schemeClr val="bg2">
                            <a:lumMod val="50000"/>
                          </a:schemeClr>
                        </a:solidFill>
                        <a:effectLst/>
                      </a:rPr>
                      <a:t>67558</a:t>
                    </a:r>
                  </a:p>
                </c:rich>
              </c:tx>
              <c:spPr>
                <a:gradFill rotWithShape="1">
                  <a:gsLst>
                    <a:gs pos="20000">
                      <a:schemeClr val="accent4">
                        <a:tint val="9000"/>
                      </a:schemeClr>
                    </a:gs>
                    <a:gs pos="100000">
                      <a:schemeClr val="accent4">
                        <a:tint val="70000"/>
                        <a:satMod val="100000"/>
                      </a:schemeClr>
                    </a:gs>
                  </a:gsLst>
                  <a:path path="circle">
                    <a:fillToRect l="-15000" t="-15000" r="115000" b="115000"/>
                  </a:path>
                </a:gradFill>
                <a:ln w="9525" cap="flat" cmpd="sng" algn="ctr">
                  <a:solidFill>
                    <a:schemeClr val="accent4">
                      <a:shade val="48000"/>
                      <a:satMod val="110000"/>
                    </a:schemeClr>
                  </a:solidFill>
                  <a:prstDash val="solid"/>
                </a:ln>
                <a:effectLst>
                  <a:outerShdw blurRad="130000" dist="101600" dir="2700000" algn="tl" rotWithShape="0">
                    <a:srgbClr val="000000">
                      <a:alpha val="35000"/>
                    </a:srgbClr>
                  </a:outerShdw>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r>
                      <a:rPr lang="en-US" b="1" dirty="0">
                        <a:solidFill>
                          <a:schemeClr val="bg2">
                            <a:lumMod val="50000"/>
                          </a:schemeClr>
                        </a:solidFill>
                      </a:rPr>
                      <a:t>67836</a:t>
                    </a:r>
                  </a:p>
                </c:rich>
              </c:tx>
              <c:spPr>
                <a:gradFill rotWithShape="1">
                  <a:gsLst>
                    <a:gs pos="20000">
                      <a:schemeClr val="accent4">
                        <a:tint val="9000"/>
                      </a:schemeClr>
                    </a:gs>
                    <a:gs pos="100000">
                      <a:schemeClr val="accent4">
                        <a:tint val="70000"/>
                        <a:satMod val="100000"/>
                      </a:schemeClr>
                    </a:gs>
                  </a:gsLst>
                  <a:path path="circle">
                    <a:fillToRect l="-15000" t="-15000" r="115000" b="115000"/>
                  </a:path>
                </a:gradFill>
                <a:ln w="9525" cap="flat" cmpd="sng" algn="ctr">
                  <a:solidFill>
                    <a:schemeClr val="accent4">
                      <a:shade val="48000"/>
                      <a:satMod val="110000"/>
                    </a:schemeClr>
                  </a:solidFill>
                  <a:prstDash val="solid"/>
                </a:ln>
                <a:effectLst>
                  <a:outerShdw blurRad="130000" dist="101600" dir="2700000" algn="tl" rotWithShape="0">
                    <a:srgbClr val="000000">
                      <a:alpha val="35000"/>
                    </a:srgbClr>
                  </a:outerShdw>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2">
                          <a:lumMod val="50000"/>
                        </a:schemeClr>
                      </a:solidFill>
                      <a:latin typeface="+mn-lt"/>
                      <a:ea typeface="+mn-ea"/>
                      <a:cs typeface="+mn-cs"/>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ext>
              </c:extLst>
            </c:dLbl>
            <c:spPr>
              <a:gradFill rotWithShape="1">
                <a:gsLst>
                  <a:gs pos="20000">
                    <a:schemeClr val="accent4">
                      <a:tint val="9000"/>
                    </a:schemeClr>
                  </a:gs>
                  <a:gs pos="100000">
                    <a:schemeClr val="accent4">
                      <a:tint val="70000"/>
                      <a:satMod val="100000"/>
                    </a:schemeClr>
                  </a:gs>
                </a:gsLst>
                <a:path path="circle">
                  <a:fillToRect l="-15000" t="-15000" r="115000" b="115000"/>
                </a:path>
              </a:gradFill>
              <a:ln w="9525" cap="flat" cmpd="sng" algn="ctr">
                <a:solidFill>
                  <a:schemeClr val="accent4">
                    <a:shade val="48000"/>
                    <a:satMod val="110000"/>
                  </a:schemeClr>
                </a:solidFill>
                <a:prstDash val="solid"/>
              </a:ln>
              <a:effectLst>
                <a:outerShdw blurRad="130000" dist="101600" dir="2700000" algn="tl" rotWithShape="0">
                  <a:srgbClr val="000000">
                    <a:alpha val="35000"/>
                  </a:srgbClr>
                </a:outerShdw>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2">
                        <a:lumMod val="50000"/>
                        <a:alpha val="94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66923</c:v>
                </c:pt>
                <c:pt idx="1">
                  <c:v>66741</c:v>
                </c:pt>
                <c:pt idx="2">
                  <c:v>67558</c:v>
                </c:pt>
                <c:pt idx="3">
                  <c:v>67836</c:v>
                </c:pt>
                <c:pt idx="4">
                  <c:v>67786</c:v>
                </c:pt>
              </c:numCache>
            </c:numRef>
          </c:val>
        </c:ser>
        <c:dLbls>
          <c:dLblPos val="ctr"/>
          <c:showLegendKey val="0"/>
          <c:showVal val="1"/>
          <c:showCatName val="0"/>
          <c:showSerName val="0"/>
          <c:showPercent val="0"/>
          <c:showBubbleSize val="0"/>
        </c:dLbls>
        <c:gapWidth val="150"/>
        <c:overlap val="100"/>
        <c:axId val="550658264"/>
        <c:axId val="402546136"/>
      </c:barChart>
      <c:catAx>
        <c:axId val="550658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ru-RU"/>
          </a:p>
        </c:txPr>
        <c:crossAx val="402546136"/>
        <c:crosses val="autoZero"/>
        <c:auto val="1"/>
        <c:lblAlgn val="ctr"/>
        <c:lblOffset val="100"/>
        <c:noMultiLvlLbl val="0"/>
      </c:catAx>
      <c:valAx>
        <c:axId val="4025461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ru-RU"/>
          </a:p>
        </c:txPr>
        <c:crossAx val="550658264"/>
        <c:crosses val="autoZero"/>
        <c:crossBetween val="between"/>
      </c:valAx>
      <c:spPr>
        <a:pattFill prst="ltUpDiag">
          <a:fgClr>
            <a:schemeClr val="accent3">
              <a:lumMod val="50000"/>
            </a:schemeClr>
          </a:fgClr>
          <a:bgClr>
            <a:schemeClr val="bg1"/>
          </a:bgClr>
        </a:patt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title>
      <c:tx>
        <c:rich>
          <a:bodyPr/>
          <a:lstStyle/>
          <a:p>
            <a:pPr algn="ctr">
              <a:defRPr/>
            </a:pPr>
            <a:r>
              <a:rPr lang="ru-RU" sz="1200" b="1" i="0" baseline="0">
                <a:effectLst/>
              </a:rPr>
              <a:t>Динамика отгруженной продукции промышленного производства, </a:t>
            </a:r>
            <a:endParaRPr lang="ru-RU" sz="1200">
              <a:effectLst/>
            </a:endParaRPr>
          </a:p>
          <a:p>
            <a:pPr algn="ctr">
              <a:defRPr/>
            </a:pPr>
            <a:r>
              <a:rPr lang="ru-RU" sz="1200" b="1" i="0" baseline="0">
                <a:effectLst/>
              </a:rPr>
              <a:t>млн. рублей</a:t>
            </a:r>
            <a:endParaRPr lang="ru-RU" sz="1200">
              <a:effectLst/>
            </a:endParaRPr>
          </a:p>
          <a:p>
            <a:pPr algn="ctr">
              <a:defRPr/>
            </a:pPr>
            <a:endParaRPr lang="ru-RU"/>
          </a:p>
        </c:rich>
      </c:tx>
      <c:layout/>
      <c:overlay val="0"/>
    </c:title>
    <c:autoTitleDeleted val="0"/>
    <c:plotArea>
      <c:layout>
        <c:manualLayout>
          <c:layoutTarget val="inner"/>
          <c:xMode val="edge"/>
          <c:yMode val="edge"/>
          <c:x val="6.6007150680968033E-2"/>
          <c:y val="0.16752622736317252"/>
          <c:w val="0.91053986323109537"/>
          <c:h val="0.67030758352650077"/>
        </c:manualLayout>
      </c:layout>
      <c:barChart>
        <c:barDir val="col"/>
        <c:grouping val="clustered"/>
        <c:varyColors val="0"/>
        <c:ser>
          <c:idx val="0"/>
          <c:order val="0"/>
          <c:tx>
            <c:strRef>
              <c:f>Лист1!$B$1</c:f>
              <c:strCache>
                <c:ptCount val="1"/>
                <c:pt idx="0">
                  <c:v>Обрабатывающие производства</c:v>
                </c:pt>
              </c:strCache>
            </c:strRef>
          </c:tx>
          <c:spPr>
            <a:solidFill>
              <a:srgbClr val="70AD47">
                <a:lumMod val="60000"/>
                <a:lumOff val="40000"/>
              </a:srgbClr>
            </a:solidFill>
            <a:ln w="28575">
              <a:solidFill>
                <a:srgbClr val="002060"/>
              </a:solidFill>
            </a:ln>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FFFFD1">
                  <a:alpha val="65490"/>
                </a:srgbClr>
              </a:solidFill>
              <a:ln>
                <a:solidFill>
                  <a:srgbClr val="002060"/>
                </a:solidFill>
              </a:ln>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formatCode="#,##0">
                  <c:v>2755.1</c:v>
                </c:pt>
                <c:pt idx="1">
                  <c:v>1774.6</c:v>
                </c:pt>
                <c:pt idx="2">
                  <c:v>2733.1</c:v>
                </c:pt>
                <c:pt idx="3">
                  <c:v>4157.1000000000004</c:v>
                </c:pt>
                <c:pt idx="4">
                  <c:v>4764.7</c:v>
                </c:pt>
              </c:numCache>
            </c:numRef>
          </c:val>
        </c:ser>
        <c:ser>
          <c:idx val="1"/>
          <c:order val="1"/>
          <c:tx>
            <c:strRef>
              <c:f>Лист1!$C$1</c:f>
              <c:strCache>
                <c:ptCount val="1"/>
                <c:pt idx="0">
                  <c:v>Добыча полезных ископаемых</c:v>
                </c:pt>
              </c:strCache>
            </c:strRef>
          </c:tx>
          <c:spPr>
            <a:solidFill>
              <a:sysClr val="windowText" lastClr="000000"/>
            </a:solidFill>
            <a:ln w="28575">
              <a:solidFill>
                <a:srgbClr val="002060"/>
              </a:solidFill>
            </a:ln>
          </c:spPr>
          <c:invertIfNegative val="0"/>
          <c:dLbls>
            <c:dLbl>
              <c:idx val="0"/>
              <c:layout>
                <c:manualLayout>
                  <c:x val="9.9563310169837483E-3"/>
                  <c:y val="-8.967930116992650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378664019409925E-2"/>
                  <c:y val="-2.39144803119804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65283777338586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783405328062946E-2"/>
                  <c:y val="-1.545640199302393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ED7D31">
                  <a:lumMod val="20000"/>
                  <a:lumOff val="80000"/>
                </a:srgbClr>
              </a:solidFill>
              <a:ln>
                <a:solidFill>
                  <a:srgbClr val="002060"/>
                </a:solidFill>
              </a:ln>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formatCode="#,##0">
                  <c:v>321.3</c:v>
                </c:pt>
                <c:pt idx="1">
                  <c:v>332.2</c:v>
                </c:pt>
                <c:pt idx="2">
                  <c:v>389.6</c:v>
                </c:pt>
                <c:pt idx="3">
                  <c:v>368.2</c:v>
                </c:pt>
                <c:pt idx="4">
                  <c:v>399.2</c:v>
                </c:pt>
              </c:numCache>
            </c:numRef>
          </c:val>
        </c:ser>
        <c:ser>
          <c:idx val="2"/>
          <c:order val="2"/>
          <c:tx>
            <c:strRef>
              <c:f>Лист1!$D$1</c:f>
              <c:strCache>
                <c:ptCount val="1"/>
                <c:pt idx="0">
                  <c:v>«Про-во и распределение электроэнергии, газа и воды»</c:v>
                </c:pt>
              </c:strCache>
            </c:strRef>
          </c:tx>
          <c:spPr>
            <a:solidFill>
              <a:srgbClr val="5B9BD5">
                <a:lumMod val="60000"/>
                <a:lumOff val="40000"/>
              </a:srgbClr>
            </a:solidFill>
            <a:ln w="12700">
              <a:solidFill>
                <a:srgbClr val="0000FF"/>
              </a:solidFill>
            </a:ln>
          </c:spPr>
          <c:invertIfNegative val="0"/>
          <c:dLbls>
            <c:dLbl>
              <c:idx val="0"/>
              <c:layout>
                <c:manualLayout>
                  <c:x val="2.437624365133774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677933707456225E-2"/>
                  <c:y val="-1.49465501949877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501946114088036E-2"/>
                  <c:y val="-1.5456401993023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850662648449811E-2"/>
                  <c:y val="-4.112041875896045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039581583374058E-2"/>
                  <c:y val="-3.60167635024450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lumMod val="85000"/>
                </a:sysClr>
              </a:solidFill>
              <a:ln>
                <a:solidFill>
                  <a:srgbClr val="000000"/>
                </a:solidFill>
              </a:ln>
            </c:spPr>
            <c:txPr>
              <a:bodyPr/>
              <a:lstStyle/>
              <a:p>
                <a:pPr>
                  <a:defRPr sz="1100">
                    <a:solidFill>
                      <a:srgbClr val="0000FF"/>
                    </a:solidFil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formatCode="#,##0">
                  <c:v>255.9</c:v>
                </c:pt>
                <c:pt idx="1">
                  <c:v>246.3</c:v>
                </c:pt>
                <c:pt idx="2">
                  <c:v>262.60000000000002</c:v>
                </c:pt>
                <c:pt idx="3">
                  <c:v>362.1</c:v>
                </c:pt>
                <c:pt idx="4">
                  <c:v>644.5</c:v>
                </c:pt>
              </c:numCache>
            </c:numRef>
          </c:val>
        </c:ser>
        <c:dLbls>
          <c:showLegendKey val="0"/>
          <c:showVal val="0"/>
          <c:showCatName val="0"/>
          <c:showSerName val="0"/>
          <c:showPercent val="0"/>
          <c:showBubbleSize val="0"/>
        </c:dLbls>
        <c:gapWidth val="150"/>
        <c:axId val="402546920"/>
        <c:axId val="402547312"/>
      </c:barChart>
      <c:catAx>
        <c:axId val="402546920"/>
        <c:scaling>
          <c:orientation val="minMax"/>
        </c:scaling>
        <c:delete val="0"/>
        <c:axPos val="b"/>
        <c:numFmt formatCode="General" sourceLinked="0"/>
        <c:majorTickMark val="none"/>
        <c:minorTickMark val="none"/>
        <c:tickLblPos val="nextTo"/>
        <c:crossAx val="402547312"/>
        <c:crosses val="autoZero"/>
        <c:auto val="1"/>
        <c:lblAlgn val="ctr"/>
        <c:lblOffset val="100"/>
        <c:noMultiLvlLbl val="0"/>
      </c:catAx>
      <c:valAx>
        <c:axId val="402547312"/>
        <c:scaling>
          <c:orientation val="minMax"/>
        </c:scaling>
        <c:delete val="0"/>
        <c:axPos val="l"/>
        <c:majorGridlines>
          <c:spPr>
            <a:ln>
              <a:solidFill>
                <a:srgbClr val="002060"/>
              </a:solidFill>
            </a:ln>
          </c:spPr>
        </c:majorGridlines>
        <c:numFmt formatCode="#,##0" sourceLinked="1"/>
        <c:majorTickMark val="out"/>
        <c:minorTickMark val="none"/>
        <c:tickLblPos val="nextTo"/>
        <c:spPr>
          <a:ln>
            <a:solidFill>
              <a:srgbClr val="002060"/>
            </a:solidFill>
          </a:ln>
        </c:spPr>
        <c:txPr>
          <a:bodyPr/>
          <a:lstStyle/>
          <a:p>
            <a:pPr>
              <a:defRPr sz="800"/>
            </a:pPr>
            <a:endParaRPr lang="ru-RU"/>
          </a:p>
        </c:txPr>
        <c:crossAx val="402546920"/>
        <c:crosses val="autoZero"/>
        <c:crossBetween val="between"/>
      </c:valAx>
      <c:spPr>
        <a:solidFill>
          <a:srgbClr val="5B9BD5">
            <a:lumMod val="20000"/>
            <a:lumOff val="80000"/>
            <a:alpha val="38000"/>
          </a:srgbClr>
        </a:solidFill>
        <a:ln>
          <a:solidFill>
            <a:srgbClr val="002060"/>
          </a:solidFill>
        </a:ln>
      </c:spPr>
    </c:plotArea>
    <c:legend>
      <c:legendPos val="b"/>
      <c:legendEntry>
        <c:idx val="1"/>
        <c:txPr>
          <a:bodyPr/>
          <a:lstStyle/>
          <a:p>
            <a:pPr>
              <a:defRPr sz="800"/>
            </a:pPr>
            <a:endParaRPr lang="ru-RU"/>
          </a:p>
        </c:txPr>
      </c:legendEntry>
      <c:layout>
        <c:manualLayout>
          <c:xMode val="edge"/>
          <c:yMode val="edge"/>
          <c:x val="0"/>
          <c:y val="0.922774254988038"/>
          <c:w val="0.9978616066271413"/>
          <c:h val="7.4857130620373608E-2"/>
        </c:manualLayout>
      </c:layout>
      <c:overlay val="0"/>
      <c:txPr>
        <a:bodyPr/>
        <a:lstStyle/>
        <a:p>
          <a:pPr>
            <a:defRPr sz="800"/>
          </a:pPr>
          <a:endParaRPr lang="ru-RU"/>
        </a:p>
      </c:txPr>
    </c:legend>
    <c:plotVisOnly val="1"/>
    <c:dispBlanksAs val="gap"/>
    <c:showDLblsOverMax val="0"/>
  </c:chart>
  <c:spPr>
    <a:ln>
      <a:solidFill>
        <a:sysClr val="windowText" lastClr="000000"/>
      </a:solidFill>
    </a:ln>
  </c:spPr>
  <c:txPr>
    <a:bodyPr/>
    <a:lstStyle/>
    <a:p>
      <a:pPr>
        <a:defRPr sz="1200">
          <a:solidFill>
            <a:srgbClr val="002060"/>
          </a:solidFil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dk1" tx1="lt1" bg2="dk2" tx2="lt2" accent1="accent1" accent2="accent2" accent3="accent3" accent4="accent4" accent5="accent5" accent6="accent6" hlink="hlink" folHlink="folHlink"/>
  <c:chart>
    <c:autoTitleDeleted val="1"/>
    <c:plotArea>
      <c:layout>
        <c:manualLayout>
          <c:layoutTarget val="inner"/>
          <c:xMode val="edge"/>
          <c:yMode val="edge"/>
          <c:x val="7.9543095382808279E-2"/>
          <c:y val="0.17263882160715313"/>
          <c:w val="0.87185930017027258"/>
          <c:h val="0.63395907399177864"/>
        </c:manualLayout>
      </c:layout>
      <c:barChart>
        <c:barDir val="col"/>
        <c:grouping val="clustered"/>
        <c:varyColors val="0"/>
        <c:ser>
          <c:idx val="0"/>
          <c:order val="0"/>
          <c:tx>
            <c:strRef>
              <c:f>Лист1!$B$1</c:f>
              <c:strCache>
                <c:ptCount val="1"/>
                <c:pt idx="0">
                  <c:v>Растениеводство</c:v>
                </c:pt>
              </c:strCache>
            </c:strRef>
          </c:tx>
          <c:spPr>
            <a:solidFill>
              <a:schemeClr val="accent5">
                <a:lumMod val="75000"/>
              </a:schemeClr>
            </a:solidFill>
          </c:spPr>
          <c:invertIfNegative val="0"/>
          <c:dLbls>
            <c:spPr>
              <a:solidFill>
                <a:schemeClr val="accent5">
                  <a:lumMod val="20000"/>
                  <a:lumOff val="80000"/>
                </a:schemeClr>
              </a:solidFill>
              <a:ln>
                <a:solidFill>
                  <a:schemeClr val="accent5">
                    <a:lumMod val="75000"/>
                  </a:schemeClr>
                </a:solidFill>
              </a:ln>
            </c:spPr>
            <c:txPr>
              <a:bodyPr/>
              <a:lstStyle/>
              <a:p>
                <a:pPr>
                  <a:defRPr sz="1100" b="1">
                    <a:solidFill>
                      <a:srgbClr val="000000"/>
                    </a:solidFil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3215.8</c:v>
                </c:pt>
                <c:pt idx="1">
                  <c:v>3397.5</c:v>
                </c:pt>
                <c:pt idx="2">
                  <c:v>5552.4</c:v>
                </c:pt>
                <c:pt idx="3">
                  <c:v>5906.1</c:v>
                </c:pt>
                <c:pt idx="4">
                  <c:v>6241.8</c:v>
                </c:pt>
              </c:numCache>
            </c:numRef>
          </c:val>
        </c:ser>
        <c:ser>
          <c:idx val="1"/>
          <c:order val="1"/>
          <c:tx>
            <c:strRef>
              <c:f>Лист1!$C$1</c:f>
              <c:strCache>
                <c:ptCount val="1"/>
                <c:pt idx="0">
                  <c:v>Животноводство</c:v>
                </c:pt>
              </c:strCache>
            </c:strRef>
          </c:tx>
          <c:spPr>
            <a:solidFill>
              <a:srgbClr val="FF6600"/>
            </a:solidFill>
          </c:spPr>
          <c:invertIfNegative val="0"/>
          <c:dLbls>
            <c:spPr>
              <a:solidFill>
                <a:srgbClr val="FF9966"/>
              </a:solidFill>
              <a:ln>
                <a:solidFill>
                  <a:srgbClr val="C00000"/>
                </a:solidFill>
              </a:ln>
            </c:spPr>
            <c:txPr>
              <a:bodyPr/>
              <a:lstStyle/>
              <a:p>
                <a:pPr>
                  <a:defRPr sz="1100" b="1">
                    <a:solidFill>
                      <a:srgbClr val="000000"/>
                    </a:solidFil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539.20000000000005</c:v>
                </c:pt>
                <c:pt idx="1">
                  <c:v>594.4</c:v>
                </c:pt>
                <c:pt idx="2">
                  <c:v>528.4</c:v>
                </c:pt>
                <c:pt idx="3">
                  <c:v>900.5</c:v>
                </c:pt>
                <c:pt idx="4">
                  <c:v>1392.2</c:v>
                </c:pt>
              </c:numCache>
            </c:numRef>
          </c:val>
        </c:ser>
        <c:dLbls>
          <c:showLegendKey val="0"/>
          <c:showVal val="0"/>
          <c:showCatName val="0"/>
          <c:showSerName val="0"/>
          <c:showPercent val="0"/>
          <c:showBubbleSize val="0"/>
        </c:dLbls>
        <c:gapWidth val="150"/>
        <c:axId val="405634520"/>
        <c:axId val="405634912"/>
      </c:barChart>
      <c:catAx>
        <c:axId val="405634520"/>
        <c:scaling>
          <c:orientation val="minMax"/>
        </c:scaling>
        <c:delete val="0"/>
        <c:axPos val="b"/>
        <c:numFmt formatCode="General" sourceLinked="0"/>
        <c:majorTickMark val="none"/>
        <c:minorTickMark val="none"/>
        <c:tickLblPos val="nextTo"/>
        <c:txPr>
          <a:bodyPr/>
          <a:lstStyle/>
          <a:p>
            <a:pPr>
              <a:defRPr sz="800" b="1">
                <a:solidFill>
                  <a:srgbClr val="002060"/>
                </a:solidFill>
              </a:defRPr>
            </a:pPr>
            <a:endParaRPr lang="ru-RU"/>
          </a:p>
        </c:txPr>
        <c:crossAx val="405634912"/>
        <c:crosses val="autoZero"/>
        <c:auto val="1"/>
        <c:lblAlgn val="ctr"/>
        <c:lblOffset val="100"/>
        <c:noMultiLvlLbl val="0"/>
      </c:catAx>
      <c:valAx>
        <c:axId val="405634912"/>
        <c:scaling>
          <c:orientation val="minMax"/>
        </c:scaling>
        <c:delete val="0"/>
        <c:axPos val="l"/>
        <c:majorGridlines>
          <c:spPr>
            <a:ln>
              <a:solidFill>
                <a:srgbClr val="002060"/>
              </a:solidFill>
            </a:ln>
          </c:spPr>
        </c:majorGridlines>
        <c:numFmt formatCode="General" sourceLinked="1"/>
        <c:majorTickMark val="out"/>
        <c:minorTickMark val="none"/>
        <c:tickLblPos val="nextTo"/>
        <c:spPr>
          <a:ln>
            <a:solidFill>
              <a:srgbClr val="002060"/>
            </a:solidFill>
          </a:ln>
        </c:spPr>
        <c:txPr>
          <a:bodyPr/>
          <a:lstStyle/>
          <a:p>
            <a:pPr>
              <a:defRPr sz="800">
                <a:solidFill>
                  <a:schemeClr val="accent5">
                    <a:lumMod val="50000"/>
                  </a:schemeClr>
                </a:solidFill>
              </a:defRPr>
            </a:pPr>
            <a:endParaRPr lang="ru-RU"/>
          </a:p>
        </c:txPr>
        <c:crossAx val="405634520"/>
        <c:crosses val="autoZero"/>
        <c:crossBetween val="between"/>
      </c:valAx>
      <c:spPr>
        <a:ln>
          <a:solidFill>
            <a:srgbClr val="002060"/>
          </a:solidFill>
        </a:ln>
      </c:spPr>
    </c:plotArea>
    <c:legend>
      <c:legendPos val="b"/>
      <c:legendEntry>
        <c:idx val="0"/>
        <c:txPr>
          <a:bodyPr/>
          <a:lstStyle/>
          <a:p>
            <a:pPr>
              <a:defRPr sz="800">
                <a:solidFill>
                  <a:sysClr val="windowText" lastClr="000000"/>
                </a:solidFill>
              </a:defRPr>
            </a:pPr>
            <a:endParaRPr lang="ru-RU"/>
          </a:p>
        </c:txPr>
      </c:legendEntry>
      <c:legendEntry>
        <c:idx val="1"/>
        <c:txPr>
          <a:bodyPr/>
          <a:lstStyle/>
          <a:p>
            <a:pPr>
              <a:defRPr sz="800">
                <a:solidFill>
                  <a:sysClr val="windowText" lastClr="000000"/>
                </a:solidFill>
              </a:defRPr>
            </a:pPr>
            <a:endParaRPr lang="ru-RU"/>
          </a:p>
        </c:txPr>
      </c:legendEntry>
      <c:layout>
        <c:manualLayout>
          <c:xMode val="edge"/>
          <c:yMode val="edge"/>
          <c:x val="0.10828864862797695"/>
          <c:y val="0.88857783288037895"/>
          <c:w val="0.84531041924182726"/>
          <c:h val="7.2182207929277695E-2"/>
        </c:manualLayout>
      </c:layout>
      <c:overlay val="0"/>
      <c:txPr>
        <a:bodyPr/>
        <a:lstStyle/>
        <a:p>
          <a:pPr>
            <a:defRPr sz="800">
              <a:solidFill>
                <a:sysClr val="windowText" lastClr="000000"/>
              </a:solidFill>
            </a:defRPr>
          </a:pPr>
          <a:endParaRPr lang="ru-RU"/>
        </a:p>
      </c:txPr>
    </c:legend>
    <c:plotVisOnly val="1"/>
    <c:dispBlanksAs val="gap"/>
    <c:showDLblsOverMax val="0"/>
  </c:chart>
  <c:spPr>
    <a:ln>
      <a:solidFill>
        <a:sysClr val="windowText" lastClr="000000">
          <a:lumMod val="95000"/>
          <a:lumOff val="5000"/>
        </a:sysClr>
      </a:solidFill>
    </a:ln>
  </c:spPr>
  <c:txPr>
    <a:bodyPr/>
    <a:lstStyle/>
    <a:p>
      <a:pPr>
        <a:defRPr sz="1800">
          <a:solidFill>
            <a:schemeClr val="tx1">
              <a:lumMod val="50000"/>
            </a:schemeClr>
          </a:solidFill>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latin typeface="+mn-lt"/>
                <a:cs typeface="Times New Roman" pitchFamily="18" charset="0"/>
              </a:defRPr>
            </a:pPr>
            <a:r>
              <a:rPr lang="ru-RU" sz="1200" b="1" baseline="0">
                <a:latin typeface="+mn-lt"/>
                <a:cs typeface="Times New Roman" pitchFamily="18" charset="0"/>
              </a:rPr>
              <a:t>Инвестиции в основной капитал (без субъектов МП), млн. руб. </a:t>
            </a:r>
            <a:r>
              <a:rPr lang="ru-RU" sz="1200" b="1">
                <a:latin typeface="+mn-lt"/>
                <a:cs typeface="Times New Roman" pitchFamily="18" charset="0"/>
              </a:rPr>
              <a:t>*</a:t>
            </a:r>
          </a:p>
        </c:rich>
      </c:tx>
      <c:layout/>
      <c:overlay val="0"/>
    </c:title>
    <c:autoTitleDeleted val="0"/>
    <c:plotArea>
      <c:layout/>
      <c:radarChart>
        <c:radarStyle val="marker"/>
        <c:varyColors val="0"/>
        <c:ser>
          <c:idx val="0"/>
          <c:order val="0"/>
          <c:tx>
            <c:strRef>
              <c:f>Лист1!$B$1</c:f>
              <c:strCache>
                <c:ptCount val="1"/>
                <c:pt idx="0">
                  <c:v>Среднея по районам (без г. Воронежа)</c:v>
                </c:pt>
              </c:strCache>
            </c:strRef>
          </c:tx>
          <c:cat>
            <c:numRef>
              <c:f>Лист1!$A$2:$A$9</c:f>
              <c:numCache>
                <c:formatCode>General</c:formatCode>
                <c:ptCount val="8"/>
                <c:pt idx="1">
                  <c:v>2011</c:v>
                </c:pt>
                <c:pt idx="2">
                  <c:v>2012</c:v>
                </c:pt>
                <c:pt idx="3">
                  <c:v>2013</c:v>
                </c:pt>
                <c:pt idx="4">
                  <c:v>2014</c:v>
                </c:pt>
                <c:pt idx="5">
                  <c:v>2015</c:v>
                </c:pt>
                <c:pt idx="6">
                  <c:v>2016</c:v>
                </c:pt>
                <c:pt idx="7">
                  <c:v>2017</c:v>
                </c:pt>
              </c:numCache>
            </c:numRef>
          </c:cat>
          <c:val>
            <c:numRef>
              <c:f>Лист1!$B$2:$B$9</c:f>
              <c:numCache>
                <c:formatCode>General</c:formatCode>
                <c:ptCount val="8"/>
                <c:pt idx="1">
                  <c:v>1910.6</c:v>
                </c:pt>
                <c:pt idx="2">
                  <c:v>2156.3000000000002</c:v>
                </c:pt>
                <c:pt idx="3">
                  <c:v>2192.9</c:v>
                </c:pt>
                <c:pt idx="4">
                  <c:v>2717.9</c:v>
                </c:pt>
                <c:pt idx="5">
                  <c:v>3473.3</c:v>
                </c:pt>
                <c:pt idx="6">
                  <c:v>3257.5</c:v>
                </c:pt>
              </c:numCache>
            </c:numRef>
          </c:val>
        </c:ser>
        <c:ser>
          <c:idx val="1"/>
          <c:order val="1"/>
          <c:tx>
            <c:strRef>
              <c:f>Лист1!$C$1</c:f>
              <c:strCache>
                <c:ptCount val="1"/>
                <c:pt idx="0">
                  <c:v>Семилукский район</c:v>
                </c:pt>
              </c:strCache>
            </c:strRef>
          </c:tx>
          <c:cat>
            <c:numRef>
              <c:f>Лист1!$A$2:$A$9</c:f>
              <c:numCache>
                <c:formatCode>General</c:formatCode>
                <c:ptCount val="8"/>
                <c:pt idx="1">
                  <c:v>2011</c:v>
                </c:pt>
                <c:pt idx="2">
                  <c:v>2012</c:v>
                </c:pt>
                <c:pt idx="3">
                  <c:v>2013</c:v>
                </c:pt>
                <c:pt idx="4">
                  <c:v>2014</c:v>
                </c:pt>
                <c:pt idx="5">
                  <c:v>2015</c:v>
                </c:pt>
                <c:pt idx="6">
                  <c:v>2016</c:v>
                </c:pt>
                <c:pt idx="7">
                  <c:v>2017</c:v>
                </c:pt>
              </c:numCache>
            </c:numRef>
          </c:cat>
          <c:val>
            <c:numRef>
              <c:f>Лист1!$C$2:$C$9</c:f>
              <c:numCache>
                <c:formatCode>General</c:formatCode>
                <c:ptCount val="8"/>
                <c:pt idx="1">
                  <c:v>404.6</c:v>
                </c:pt>
                <c:pt idx="2">
                  <c:v>778</c:v>
                </c:pt>
                <c:pt idx="3">
                  <c:v>3651.5</c:v>
                </c:pt>
                <c:pt idx="4">
                  <c:v>1673</c:v>
                </c:pt>
                <c:pt idx="5">
                  <c:v>2292</c:v>
                </c:pt>
                <c:pt idx="6">
                  <c:v>1637.2</c:v>
                </c:pt>
                <c:pt idx="7">
                  <c:v>1884.3</c:v>
                </c:pt>
              </c:numCache>
            </c:numRef>
          </c:val>
        </c:ser>
        <c:dLbls>
          <c:showLegendKey val="0"/>
          <c:showVal val="0"/>
          <c:showCatName val="0"/>
          <c:showSerName val="0"/>
          <c:showPercent val="0"/>
          <c:showBubbleSize val="0"/>
        </c:dLbls>
        <c:axId val="405635696"/>
        <c:axId val="405636088"/>
      </c:radarChart>
      <c:catAx>
        <c:axId val="405635696"/>
        <c:scaling>
          <c:orientation val="minMax"/>
        </c:scaling>
        <c:delete val="0"/>
        <c:axPos val="b"/>
        <c:majorGridlines/>
        <c:numFmt formatCode="General" sourceLinked="1"/>
        <c:majorTickMark val="none"/>
        <c:minorTickMark val="none"/>
        <c:tickLblPos val="nextTo"/>
        <c:spPr>
          <a:ln w="9525">
            <a:noFill/>
          </a:ln>
        </c:spPr>
        <c:txPr>
          <a:bodyPr/>
          <a:lstStyle/>
          <a:p>
            <a:pPr>
              <a:defRPr sz="800"/>
            </a:pPr>
            <a:endParaRPr lang="ru-RU"/>
          </a:p>
        </c:txPr>
        <c:crossAx val="405636088"/>
        <c:crosses val="autoZero"/>
        <c:auto val="1"/>
        <c:lblAlgn val="ctr"/>
        <c:lblOffset val="100"/>
        <c:noMultiLvlLbl val="0"/>
      </c:catAx>
      <c:valAx>
        <c:axId val="405636088"/>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405635696"/>
        <c:crosses val="autoZero"/>
        <c:crossBetween val="between"/>
      </c:valAx>
    </c:plotArea>
    <c:legend>
      <c:legendPos val="r"/>
      <c:layout>
        <c:manualLayout>
          <c:xMode val="edge"/>
          <c:yMode val="edge"/>
          <c:x val="0.54537206934130111"/>
          <c:y val="0.4115262467191601"/>
          <c:w val="0.44388263356331276"/>
          <c:h val="0.30833595800524932"/>
        </c:manualLayout>
      </c:layout>
      <c:overlay val="0"/>
      <c:txPr>
        <a:bodyPr/>
        <a:lstStyle/>
        <a:p>
          <a:pPr>
            <a:defRPr sz="800"/>
          </a:pPr>
          <a:endParaRPr lang="ru-RU"/>
        </a:p>
      </c:txPr>
    </c:legend>
    <c:plotVisOnly val="1"/>
    <c:dispBlanksAs val="gap"/>
    <c:showDLblsOverMax val="0"/>
  </c:chart>
  <c:spPr>
    <a:pattFill prst="pct5">
      <a:fgClr>
        <a:sysClr val="window" lastClr="FFFFFF">
          <a:lumMod val="65000"/>
        </a:sysClr>
      </a:fgClr>
      <a:bgClr>
        <a:sysClr val="window" lastClr="FFFFFF"/>
      </a:bgClr>
    </a:pattFill>
  </c:spPr>
  <c:txPr>
    <a:bodyPr/>
    <a:lstStyle/>
    <a:p>
      <a:pPr>
        <a:defRPr sz="900" b="1"/>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200"/>
            </a:pPr>
            <a:r>
              <a:rPr lang="ru-RU" sz="1200"/>
              <a:t>  </a:t>
            </a:r>
            <a:r>
              <a:rPr lang="ru-RU" sz="1100"/>
              <a:t>Объем инвестиций в основной капитал,тыс. руб.</a:t>
            </a:r>
          </a:p>
        </c:rich>
      </c:tx>
      <c:layout>
        <c:manualLayout>
          <c:xMode val="edge"/>
          <c:yMode val="edge"/>
          <c:x val="0.26954570692949575"/>
          <c:y val="2.853322384079009E-2"/>
        </c:manualLayout>
      </c:layout>
      <c:overlay val="0"/>
    </c:title>
    <c:autoTitleDeleted val="0"/>
    <c:plotArea>
      <c:layout/>
      <c:barChart>
        <c:barDir val="col"/>
        <c:grouping val="stacked"/>
        <c:varyColors val="0"/>
        <c:ser>
          <c:idx val="0"/>
          <c:order val="0"/>
          <c:tx>
            <c:strRef>
              <c:f>Лист1!$B$2</c:f>
              <c:strCache>
                <c:ptCount val="1"/>
                <c:pt idx="0">
                  <c:v>Объем инвестиций по крупным и средним предприятиям, млн. руб.</c:v>
                </c:pt>
              </c:strCache>
            </c:strRef>
          </c:tx>
          <c:spPr>
            <a:solidFill>
              <a:schemeClr val="accent2">
                <a:lumMod val="60000"/>
                <a:lumOff val="40000"/>
              </a:schemeClr>
            </a:solidFill>
          </c:spPr>
          <c:invertIfNegative val="0"/>
          <c:dLbls>
            <c:dLbl>
              <c:idx val="0"/>
              <c:layout>
                <c:manualLayout>
                  <c:x val="-2.0945180928819977E-3"/>
                  <c:y val="-8.6945872687490891E-3"/>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lumMod val="20000"/>
                  <a:lumOff val="80000"/>
                </a:schemeClr>
              </a:solidFill>
              <a:ln w="12700">
                <a:solidFill>
                  <a:srgbClr val="C00000"/>
                </a:solidFill>
              </a:ln>
            </c:spPr>
            <c:txPr>
              <a:bodyPr/>
              <a:lstStyle/>
              <a:p>
                <a:pPr>
                  <a:defRPr sz="110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Лист1!$A$3:$A$7</c:f>
              <c:numCache>
                <c:formatCode>General</c:formatCode>
                <c:ptCount val="5"/>
                <c:pt idx="0">
                  <c:v>2013</c:v>
                </c:pt>
                <c:pt idx="1">
                  <c:v>2014</c:v>
                </c:pt>
                <c:pt idx="2">
                  <c:v>2015</c:v>
                </c:pt>
                <c:pt idx="3">
                  <c:v>2016</c:v>
                </c:pt>
                <c:pt idx="4">
                  <c:v>2017</c:v>
                </c:pt>
              </c:numCache>
            </c:numRef>
          </c:cat>
          <c:val>
            <c:numRef>
              <c:f>Лист1!$B$3:$B$7</c:f>
              <c:numCache>
                <c:formatCode>General</c:formatCode>
                <c:ptCount val="5"/>
                <c:pt idx="0">
                  <c:v>3651.5</c:v>
                </c:pt>
                <c:pt idx="1">
                  <c:v>1673</c:v>
                </c:pt>
                <c:pt idx="2">
                  <c:v>2292</c:v>
                </c:pt>
                <c:pt idx="3">
                  <c:v>1637.2</c:v>
                </c:pt>
                <c:pt idx="4">
                  <c:v>1884.3</c:v>
                </c:pt>
              </c:numCache>
            </c:numRef>
          </c:val>
        </c:ser>
        <c:ser>
          <c:idx val="1"/>
          <c:order val="1"/>
          <c:tx>
            <c:strRef>
              <c:f>Лист1!$C$2</c:f>
              <c:strCache>
                <c:ptCount val="1"/>
                <c:pt idx="0">
                  <c:v>Объем инвестиций по малым предприятиям, млн. руб.</c:v>
                </c:pt>
              </c:strCache>
            </c:strRef>
          </c:tx>
          <c:spPr>
            <a:solidFill>
              <a:schemeClr val="accent1">
                <a:lumMod val="75000"/>
              </a:schemeClr>
            </a:solidFill>
          </c:spPr>
          <c:invertIfNegative val="0"/>
          <c:dLbls>
            <c:dLbl>
              <c:idx val="0"/>
              <c:layout>
                <c:manualLayout>
                  <c:x val="2.4936950394829835E-2"/>
                  <c:y val="-8.33915068062054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381372884158001E-2"/>
                  <c:y val="-9.736731269807295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412823588225648E-2"/>
                  <c:y val="-6.950255230434181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099469849807244E-2"/>
                  <c:y val="-0.1344045247030427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295093887761495E-2"/>
                  <c:y val="-0.1668684114226657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w="19050">
                <a:solidFill>
                  <a:srgbClr val="0070C0"/>
                </a:solidFill>
              </a:ln>
            </c:spPr>
            <c:txPr>
              <a:bodyPr/>
              <a:lstStyle/>
              <a:p>
                <a:pPr>
                  <a:defRPr sz="1100">
                    <a:solidFill>
                      <a:srgbClr val="00206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Лист1!$A$3:$A$7</c:f>
              <c:numCache>
                <c:formatCode>General</c:formatCode>
                <c:ptCount val="5"/>
                <c:pt idx="0">
                  <c:v>2013</c:v>
                </c:pt>
                <c:pt idx="1">
                  <c:v>2014</c:v>
                </c:pt>
                <c:pt idx="2">
                  <c:v>2015</c:v>
                </c:pt>
                <c:pt idx="3">
                  <c:v>2016</c:v>
                </c:pt>
                <c:pt idx="4">
                  <c:v>2017</c:v>
                </c:pt>
              </c:numCache>
            </c:numRef>
          </c:cat>
          <c:val>
            <c:numRef>
              <c:f>Лист1!$C$3:$C$7</c:f>
              <c:numCache>
                <c:formatCode>General</c:formatCode>
                <c:ptCount val="5"/>
                <c:pt idx="0">
                  <c:v>533.9</c:v>
                </c:pt>
                <c:pt idx="1">
                  <c:v>755.2</c:v>
                </c:pt>
                <c:pt idx="2">
                  <c:v>363.8</c:v>
                </c:pt>
                <c:pt idx="3">
                  <c:v>1308.0999999999999</c:v>
                </c:pt>
                <c:pt idx="4">
                  <c:v>1919.8</c:v>
                </c:pt>
              </c:numCache>
            </c:numRef>
          </c:val>
        </c:ser>
        <c:dLbls>
          <c:showLegendKey val="0"/>
          <c:showVal val="0"/>
          <c:showCatName val="0"/>
          <c:showSerName val="0"/>
          <c:showPercent val="0"/>
          <c:showBubbleSize val="0"/>
        </c:dLbls>
        <c:gapWidth val="150"/>
        <c:overlap val="100"/>
        <c:axId val="405645152"/>
        <c:axId val="405645544"/>
      </c:barChart>
      <c:catAx>
        <c:axId val="405645152"/>
        <c:scaling>
          <c:orientation val="minMax"/>
        </c:scaling>
        <c:delete val="0"/>
        <c:axPos val="b"/>
        <c:numFmt formatCode="General" sourceLinked="1"/>
        <c:majorTickMark val="out"/>
        <c:minorTickMark val="none"/>
        <c:tickLblPos val="nextTo"/>
        <c:crossAx val="405645544"/>
        <c:crosses val="autoZero"/>
        <c:auto val="1"/>
        <c:lblAlgn val="ctr"/>
        <c:lblOffset val="100"/>
        <c:noMultiLvlLbl val="0"/>
      </c:catAx>
      <c:valAx>
        <c:axId val="405645544"/>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405645152"/>
        <c:crosses val="autoZero"/>
        <c:crossBetween val="between"/>
      </c:valAx>
    </c:plotArea>
    <c:legend>
      <c:legendPos val="b"/>
      <c:layout>
        <c:manualLayout>
          <c:xMode val="edge"/>
          <c:yMode val="edge"/>
          <c:x val="1.8532941335451528E-2"/>
          <c:y val="0.84001068279017022"/>
          <c:w val="0.94486079570735948"/>
          <c:h val="0.15998680149587893"/>
        </c:manualLayout>
      </c:layout>
      <c:overlay val="0"/>
      <c:txPr>
        <a:bodyPr/>
        <a:lstStyle/>
        <a:p>
          <a:pPr>
            <a:defRPr sz="8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25153105861774E-2"/>
          <c:y val="7.9771903512060982E-2"/>
          <c:w val="0.826512284922718"/>
          <c:h val="0.6594444444444445"/>
        </c:manualLayout>
      </c:layout>
      <c:barChart>
        <c:barDir val="col"/>
        <c:grouping val="clustered"/>
        <c:varyColors val="0"/>
        <c:ser>
          <c:idx val="1"/>
          <c:order val="1"/>
          <c:tx>
            <c:strRef>
              <c:f>Лист1!$C$1</c:f>
              <c:strCache>
                <c:ptCount val="1"/>
                <c:pt idx="0">
                  <c:v>Оборот малых предприятий, млн. руб.</c:v>
                </c:pt>
              </c:strCache>
            </c:strRef>
          </c:tx>
          <c:spPr>
            <a:gradFill flip="none" rotWithShape="1">
              <a:gsLst>
                <a:gs pos="0">
                  <a:srgbClr val="5B9BD5">
                    <a:lumMod val="50000"/>
                  </a:srgbClr>
                </a:gs>
                <a:gs pos="50000">
                  <a:srgbClr val="5B9BD5">
                    <a:lumMod val="60000"/>
                    <a:lumOff val="40000"/>
                  </a:srgbClr>
                </a:gs>
                <a:gs pos="86000">
                  <a:srgbClr val="70AD47">
                    <a:lumMod val="20000"/>
                    <a:lumOff val="80000"/>
                  </a:srgbClr>
                </a:gs>
              </a:gsLst>
              <a:path path="circle">
                <a:fillToRect l="100000" b="100000"/>
              </a:path>
              <a:tileRect t="-100000" r="-100000"/>
            </a:gradFill>
            <a:ln>
              <a:solidFill>
                <a:sysClr val="windowText" lastClr="000000">
                  <a:lumMod val="95000"/>
                  <a:lumOff val="5000"/>
                </a:sysClr>
              </a:solidFill>
            </a:ln>
          </c:spPr>
          <c:invertIfNegative val="0"/>
          <c:dLbls>
            <c:dLbl>
              <c:idx val="0"/>
              <c:layout>
                <c:manualLayout>
                  <c:x val="0"/>
                  <c:y val="-4.4092323075213866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B7E08A">
                  <a:lumMod val="20000"/>
                  <a:lumOff val="80000"/>
                </a:srgbClr>
              </a:solidFill>
              <a:ln>
                <a:solidFill>
                  <a:srgbClr val="0070C0"/>
                </a:solidFill>
              </a:ln>
            </c:spPr>
            <c:txPr>
              <a:bodyPr/>
              <a:lstStyle/>
              <a:p>
                <a:pPr>
                  <a:defRPr sz="1100" b="1">
                    <a:solidFill>
                      <a:schemeClr val="accent5">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3141.3</c:v>
                </c:pt>
                <c:pt idx="1">
                  <c:v>4571.5</c:v>
                </c:pt>
                <c:pt idx="2">
                  <c:v>4146.2</c:v>
                </c:pt>
                <c:pt idx="3">
                  <c:v>5948.2</c:v>
                </c:pt>
                <c:pt idx="4">
                  <c:v>8257.4</c:v>
                </c:pt>
              </c:numCache>
            </c:numRef>
          </c:val>
        </c:ser>
        <c:dLbls>
          <c:showLegendKey val="0"/>
          <c:showVal val="0"/>
          <c:showCatName val="0"/>
          <c:showSerName val="0"/>
          <c:showPercent val="0"/>
          <c:showBubbleSize val="0"/>
        </c:dLbls>
        <c:gapWidth val="150"/>
        <c:axId val="405646328"/>
        <c:axId val="405357664"/>
      </c:barChart>
      <c:lineChart>
        <c:grouping val="standard"/>
        <c:varyColors val="0"/>
        <c:ser>
          <c:idx val="0"/>
          <c:order val="0"/>
          <c:tx>
            <c:strRef>
              <c:f>Лист1!$B$1</c:f>
              <c:strCache>
                <c:ptCount val="1"/>
                <c:pt idx="0">
                  <c:v>Количество субъектов МП, ед.</c:v>
                </c:pt>
              </c:strCache>
            </c:strRef>
          </c:tx>
          <c:spPr>
            <a:ln w="38100">
              <a:solidFill>
                <a:srgbClr val="E60000"/>
              </a:solidFill>
            </a:ln>
          </c:spPr>
          <c:marker>
            <c:spPr>
              <a:solidFill>
                <a:srgbClr val="FF0000"/>
              </a:solidFill>
            </c:spPr>
          </c:marker>
          <c:dLbls>
            <c:dLbl>
              <c:idx val="0"/>
              <c:layout>
                <c:manualLayout>
                  <c:x val="-3.5050870589807999E-2"/>
                  <c:y val="6.23561471620470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132273469162866E-2"/>
                  <c:y val="7.91732398089393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2998817656213444E-2"/>
                  <c:y val="6.1953901309674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203703703703703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CCECFF"/>
              </a:solidFill>
              <a:ln>
                <a:solidFill>
                  <a:srgbClr val="005BD3"/>
                </a:solidFill>
              </a:ln>
            </c:spPr>
            <c:txPr>
              <a:bodyPr/>
              <a:lstStyle/>
              <a:p>
                <a:pPr>
                  <a:defRPr sz="1100" b="1">
                    <a:solidFill>
                      <a:schemeClr val="accent5">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465</c:v>
                </c:pt>
                <c:pt idx="1">
                  <c:v>507</c:v>
                </c:pt>
                <c:pt idx="2">
                  <c:v>513</c:v>
                </c:pt>
                <c:pt idx="3">
                  <c:v>526</c:v>
                </c:pt>
                <c:pt idx="4">
                  <c:v>536</c:v>
                </c:pt>
              </c:numCache>
            </c:numRef>
          </c:val>
          <c:smooth val="0"/>
        </c:ser>
        <c:dLbls>
          <c:showLegendKey val="0"/>
          <c:showVal val="0"/>
          <c:showCatName val="0"/>
          <c:showSerName val="0"/>
          <c:showPercent val="0"/>
          <c:showBubbleSize val="0"/>
        </c:dLbls>
        <c:marker val="1"/>
        <c:smooth val="0"/>
        <c:axId val="405358448"/>
        <c:axId val="405358056"/>
      </c:lineChart>
      <c:catAx>
        <c:axId val="405646328"/>
        <c:scaling>
          <c:orientation val="minMax"/>
        </c:scaling>
        <c:delete val="0"/>
        <c:axPos val="b"/>
        <c:numFmt formatCode="General" sourceLinked="0"/>
        <c:majorTickMark val="out"/>
        <c:minorTickMark val="none"/>
        <c:tickLblPos val="nextTo"/>
        <c:txPr>
          <a:bodyPr/>
          <a:lstStyle/>
          <a:p>
            <a:pPr>
              <a:defRPr sz="800" b="1" i="0">
                <a:solidFill>
                  <a:schemeClr val="accent5">
                    <a:lumMod val="50000"/>
                  </a:schemeClr>
                </a:solidFill>
              </a:defRPr>
            </a:pPr>
            <a:endParaRPr lang="ru-RU"/>
          </a:p>
        </c:txPr>
        <c:crossAx val="405357664"/>
        <c:crosses val="autoZero"/>
        <c:auto val="1"/>
        <c:lblAlgn val="ctr"/>
        <c:lblOffset val="100"/>
        <c:noMultiLvlLbl val="0"/>
      </c:catAx>
      <c:valAx>
        <c:axId val="405357664"/>
        <c:scaling>
          <c:orientation val="minMax"/>
          <c:max val="9500"/>
          <c:min val="0"/>
        </c:scaling>
        <c:delete val="0"/>
        <c:axPos val="l"/>
        <c:title>
          <c:tx>
            <c:rich>
              <a:bodyPr rot="0" vert="horz"/>
              <a:lstStyle/>
              <a:p>
                <a:pPr>
                  <a:defRPr sz="800">
                    <a:solidFill>
                      <a:schemeClr val="accent5">
                        <a:lumMod val="50000"/>
                      </a:schemeClr>
                    </a:solidFill>
                  </a:defRPr>
                </a:pPr>
                <a:r>
                  <a:rPr lang="ru-RU" sz="800">
                    <a:solidFill>
                      <a:schemeClr val="accent5">
                        <a:lumMod val="50000"/>
                      </a:schemeClr>
                    </a:solidFill>
                  </a:rPr>
                  <a:t>Млн. рублей</a:t>
                </a:r>
              </a:p>
            </c:rich>
          </c:tx>
          <c:layout>
            <c:manualLayout>
              <c:xMode val="edge"/>
              <c:yMode val="edge"/>
              <c:x val="1.1574074074074073E-2"/>
              <c:y val="3.5714285714287064E-4"/>
            </c:manualLayout>
          </c:layout>
          <c:overlay val="0"/>
        </c:title>
        <c:numFmt formatCode="General" sourceLinked="1"/>
        <c:majorTickMark val="out"/>
        <c:minorTickMark val="none"/>
        <c:tickLblPos val="nextTo"/>
        <c:txPr>
          <a:bodyPr/>
          <a:lstStyle/>
          <a:p>
            <a:pPr>
              <a:defRPr sz="800" b="1">
                <a:solidFill>
                  <a:schemeClr val="accent5">
                    <a:lumMod val="50000"/>
                  </a:schemeClr>
                </a:solidFill>
              </a:defRPr>
            </a:pPr>
            <a:endParaRPr lang="ru-RU"/>
          </a:p>
        </c:txPr>
        <c:crossAx val="405646328"/>
        <c:crosses val="autoZero"/>
        <c:crossBetween val="between"/>
        <c:majorUnit val="1000"/>
      </c:valAx>
      <c:valAx>
        <c:axId val="405358056"/>
        <c:scaling>
          <c:orientation val="minMax"/>
          <c:max val="800"/>
          <c:min val="300"/>
        </c:scaling>
        <c:delete val="0"/>
        <c:axPos val="r"/>
        <c:title>
          <c:tx>
            <c:rich>
              <a:bodyPr rot="0" vert="horz"/>
              <a:lstStyle/>
              <a:p>
                <a:pPr>
                  <a:defRPr sz="800">
                    <a:solidFill>
                      <a:schemeClr val="accent5">
                        <a:lumMod val="50000"/>
                      </a:schemeClr>
                    </a:solidFill>
                  </a:defRPr>
                </a:pPr>
                <a:r>
                  <a:rPr lang="ru-RU" sz="800" dirty="0" smtClean="0">
                    <a:solidFill>
                      <a:schemeClr val="accent5">
                        <a:lumMod val="50000"/>
                      </a:schemeClr>
                    </a:solidFill>
                  </a:rPr>
                  <a:t>Единиц</a:t>
                </a:r>
                <a:endParaRPr lang="ru-RU" sz="800" dirty="0">
                  <a:solidFill>
                    <a:schemeClr val="accent5">
                      <a:lumMod val="50000"/>
                    </a:schemeClr>
                  </a:solidFill>
                </a:endParaRPr>
              </a:p>
            </c:rich>
          </c:tx>
          <c:layout>
            <c:manualLayout>
              <c:xMode val="edge"/>
              <c:yMode val="edge"/>
              <c:x val="0.90778926071741028"/>
              <c:y val="2.3412698412698411E-3"/>
            </c:manualLayout>
          </c:layout>
          <c:overlay val="0"/>
        </c:title>
        <c:numFmt formatCode="General" sourceLinked="1"/>
        <c:majorTickMark val="out"/>
        <c:minorTickMark val="none"/>
        <c:tickLblPos val="nextTo"/>
        <c:txPr>
          <a:bodyPr/>
          <a:lstStyle/>
          <a:p>
            <a:pPr>
              <a:defRPr sz="800" b="1">
                <a:solidFill>
                  <a:schemeClr val="accent5">
                    <a:lumMod val="50000"/>
                  </a:schemeClr>
                </a:solidFill>
              </a:defRPr>
            </a:pPr>
            <a:endParaRPr lang="ru-RU"/>
          </a:p>
        </c:txPr>
        <c:crossAx val="405358448"/>
        <c:crosses val="max"/>
        <c:crossBetween val="between"/>
        <c:minorUnit val="50"/>
      </c:valAx>
      <c:catAx>
        <c:axId val="405358448"/>
        <c:scaling>
          <c:orientation val="minMax"/>
        </c:scaling>
        <c:delete val="1"/>
        <c:axPos val="b"/>
        <c:numFmt formatCode="General" sourceLinked="1"/>
        <c:majorTickMark val="out"/>
        <c:minorTickMark val="none"/>
        <c:tickLblPos val="nextTo"/>
        <c:crossAx val="405358056"/>
        <c:crosses val="autoZero"/>
        <c:auto val="1"/>
        <c:lblAlgn val="ctr"/>
        <c:lblOffset val="100"/>
        <c:noMultiLvlLbl val="0"/>
      </c:catAx>
      <c:spPr>
        <a:pattFill prst="ltDnDiag">
          <a:fgClr>
            <a:sysClr val="window" lastClr="FFFFFF">
              <a:lumMod val="65000"/>
            </a:sysClr>
          </a:fgClr>
          <a:bgClr>
            <a:sysClr val="window" lastClr="FFFFFF"/>
          </a:bgClr>
        </a:pattFill>
        <a:ln w="25400">
          <a:noFill/>
        </a:ln>
      </c:spPr>
    </c:plotArea>
    <c:legend>
      <c:legendPos val="b"/>
      <c:legendEntry>
        <c:idx val="0"/>
        <c:txPr>
          <a:bodyPr/>
          <a:lstStyle/>
          <a:p>
            <a:pPr>
              <a:defRPr sz="1000" b="1">
                <a:solidFill>
                  <a:schemeClr val="accent5">
                    <a:lumMod val="50000"/>
                  </a:schemeClr>
                </a:solidFill>
              </a:defRPr>
            </a:pPr>
            <a:endParaRPr lang="ru-RU"/>
          </a:p>
        </c:txPr>
      </c:legendEntry>
      <c:legendEntry>
        <c:idx val="1"/>
        <c:txPr>
          <a:bodyPr/>
          <a:lstStyle/>
          <a:p>
            <a:pPr>
              <a:defRPr sz="1000" b="1">
                <a:solidFill>
                  <a:schemeClr val="accent5">
                    <a:lumMod val="50000"/>
                  </a:schemeClr>
                </a:solidFill>
              </a:defRPr>
            </a:pPr>
            <a:endParaRPr lang="ru-RU"/>
          </a:p>
        </c:txPr>
      </c:legendEntry>
      <c:layout>
        <c:manualLayout>
          <c:xMode val="edge"/>
          <c:yMode val="edge"/>
          <c:x val="6.1727220477784672E-2"/>
          <c:y val="0.87271939933888631"/>
          <c:w val="0.89999997768974649"/>
          <c:h val="7.2182207929277695E-2"/>
        </c:manualLayout>
      </c:layout>
      <c:overlay val="0"/>
      <c:txPr>
        <a:bodyPr/>
        <a:lstStyle/>
        <a:p>
          <a:pPr>
            <a:defRPr sz="1000" b="1">
              <a:solidFill>
                <a:schemeClr val="accent5">
                  <a:lumMod val="50000"/>
                </a:schemeClr>
              </a:solidFill>
            </a:defRPr>
          </a:pPr>
          <a:endParaRPr lang="ru-RU"/>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a:t>Бюджет Семилукского муниципального района</a:t>
            </a:r>
          </a:p>
        </c:rich>
      </c:tx>
      <c:overlay val="0"/>
    </c:title>
    <c:autoTitleDeleted val="0"/>
    <c:plotArea>
      <c:layout>
        <c:manualLayout>
          <c:layoutTarget val="inner"/>
          <c:xMode val="edge"/>
          <c:yMode val="edge"/>
          <c:x val="8.266105300619668E-2"/>
          <c:y val="0.13464231864633944"/>
          <c:w val="0.9169321272857418"/>
          <c:h val="0.72105194477808954"/>
        </c:manualLayout>
      </c:layout>
      <c:barChart>
        <c:barDir val="col"/>
        <c:grouping val="clustered"/>
        <c:varyColors val="0"/>
        <c:ser>
          <c:idx val="0"/>
          <c:order val="0"/>
          <c:tx>
            <c:strRef>
              <c:f>Лист1!$B$1</c:f>
              <c:strCache>
                <c:ptCount val="1"/>
                <c:pt idx="0">
                  <c:v>Доходы</c:v>
                </c:pt>
              </c:strCache>
            </c:strRef>
          </c:tx>
          <c:spPr>
            <a:gradFill>
              <a:gsLst>
                <a:gs pos="0">
                  <a:schemeClr val="accent6">
                    <a:lumMod val="75000"/>
                  </a:schemeClr>
                </a:gs>
                <a:gs pos="58000">
                  <a:schemeClr val="accent6">
                    <a:lumMod val="60000"/>
                    <a:lumOff val="40000"/>
                  </a:schemeClr>
                </a:gs>
                <a:gs pos="100000">
                  <a:schemeClr val="accent6">
                    <a:lumMod val="20000"/>
                    <a:lumOff val="80000"/>
                  </a:schemeClr>
                </a:gs>
              </a:gsLst>
              <a:lin ang="5400000" scaled="0"/>
            </a:gradFill>
            <a:ln>
              <a:solidFill>
                <a:schemeClr val="tx2">
                  <a:lumMod val="75000"/>
                </a:schemeClr>
              </a:solidFill>
            </a:ln>
          </c:spPr>
          <c:invertIfNegative val="0"/>
          <c:dLbls>
            <c:dLbl>
              <c:idx val="1"/>
              <c:layout>
                <c:manualLayout>
                  <c:x val="-1.85574210932123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37161406214154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618816878659398E-3"/>
                  <c:y val="-1.078579463281375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867099478330275E-2"/>
                  <c:y val="6.4149108794615516E-3"/>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b="1">
                    <a:solidFill>
                      <a:srgbClr val="00206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2016 год</c:v>
                </c:pt>
                <c:pt idx="4">
                  <c:v>2017 год </c:v>
                </c:pt>
              </c:strCache>
            </c:strRef>
          </c:cat>
          <c:val>
            <c:numRef>
              <c:f>Лист1!$B$2:$B$6</c:f>
              <c:numCache>
                <c:formatCode>#,##0.0</c:formatCode>
                <c:ptCount val="5"/>
                <c:pt idx="0">
                  <c:v>1386.1</c:v>
                </c:pt>
                <c:pt idx="1">
                  <c:v>844</c:v>
                </c:pt>
                <c:pt idx="2">
                  <c:v>805.3</c:v>
                </c:pt>
                <c:pt idx="3">
                  <c:v>915.4</c:v>
                </c:pt>
                <c:pt idx="4">
                  <c:v>1406.2</c:v>
                </c:pt>
              </c:numCache>
            </c:numRef>
          </c:val>
        </c:ser>
        <c:ser>
          <c:idx val="1"/>
          <c:order val="1"/>
          <c:tx>
            <c:strRef>
              <c:f>Лист1!$C$1</c:f>
              <c:strCache>
                <c:ptCount val="1"/>
                <c:pt idx="0">
                  <c:v>Расходы</c:v>
                </c:pt>
              </c:strCache>
            </c:strRef>
          </c:tx>
          <c:spPr>
            <a:gradFill>
              <a:gsLst>
                <a:gs pos="0">
                  <a:schemeClr val="bg1">
                    <a:lumMod val="50000"/>
                  </a:schemeClr>
                </a:gs>
                <a:gs pos="58000">
                  <a:schemeClr val="bg1">
                    <a:lumMod val="85000"/>
                  </a:schemeClr>
                </a:gs>
                <a:gs pos="100000">
                  <a:schemeClr val="bg1">
                    <a:lumMod val="95000"/>
                  </a:schemeClr>
                </a:gs>
              </a:gsLst>
              <a:lin ang="5400000" scaled="0"/>
            </a:gradFill>
            <a:ln>
              <a:solidFill>
                <a:schemeClr val="tx2">
                  <a:lumMod val="75000"/>
                </a:schemeClr>
              </a:solidFill>
            </a:ln>
          </c:spPr>
          <c:invertIfNegative val="0"/>
          <c:dLbls>
            <c:dLbl>
              <c:idx val="0"/>
              <c:layout>
                <c:manualLayout>
                  <c:x val="3.2990970832377453E-2"/>
                  <c:y val="1.62378063025236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2477427080943633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756073760010768E-2"/>
                  <c:y val="-1.77824200546360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495485416188727E-2"/>
                  <c:y val="2.8063972319912257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solidFill>
                <a:schemeClr val="bg1"/>
              </a:solidFill>
            </c:spPr>
            <c:txPr>
              <a:bodyPr/>
              <a:lstStyle/>
              <a:p>
                <a:pPr>
                  <a:defRPr b="1">
                    <a:solidFill>
                      <a:schemeClr val="bg2">
                        <a:lumMod val="2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2016 год</c:v>
                </c:pt>
                <c:pt idx="4">
                  <c:v>2017 год </c:v>
                </c:pt>
              </c:strCache>
            </c:strRef>
          </c:cat>
          <c:val>
            <c:numRef>
              <c:f>Лист1!$C$2:$C$6</c:f>
              <c:numCache>
                <c:formatCode>#,##0.0</c:formatCode>
                <c:ptCount val="5"/>
                <c:pt idx="0">
                  <c:v>1316.8</c:v>
                </c:pt>
                <c:pt idx="1">
                  <c:v>976.5</c:v>
                </c:pt>
                <c:pt idx="2">
                  <c:v>937.8</c:v>
                </c:pt>
                <c:pt idx="3">
                  <c:v>898.5</c:v>
                </c:pt>
                <c:pt idx="4">
                  <c:v>1384.3</c:v>
                </c:pt>
              </c:numCache>
            </c:numRef>
          </c:val>
        </c:ser>
        <c:ser>
          <c:idx val="2"/>
          <c:order val="2"/>
          <c:tx>
            <c:strRef>
              <c:f>Лист1!$D$1</c:f>
              <c:strCache>
                <c:ptCount val="1"/>
                <c:pt idx="0">
                  <c:v>Дефицит</c:v>
                </c:pt>
              </c:strCache>
            </c:strRef>
          </c:tx>
          <c:spPr>
            <a:gradFill>
              <a:gsLst>
                <a:gs pos="0">
                  <a:srgbClr val="FF5D5D"/>
                </a:gs>
                <a:gs pos="58000">
                  <a:srgbClr val="FF7F61"/>
                </a:gs>
                <a:gs pos="100000">
                  <a:schemeClr val="accent2">
                    <a:lumMod val="20000"/>
                    <a:lumOff val="80000"/>
                  </a:schemeClr>
                </a:gs>
              </a:gsLst>
              <a:lin ang="5400000" scaled="0"/>
            </a:gradFill>
            <a:ln>
              <a:solidFill>
                <a:schemeClr val="tx2">
                  <a:lumMod val="75000"/>
                </a:schemeClr>
              </a:solidFill>
            </a:ln>
          </c:spPr>
          <c:invertIfNegative val="0"/>
          <c:dLbls>
            <c:dLbl>
              <c:idx val="0"/>
              <c:layout>
                <c:manualLayout>
                  <c:x val="6.1858070310707733E-3"/>
                  <c:y val="6.414910879461551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619356770235908E-3"/>
                  <c:y val="2.04491700393355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38713540471816E-3"/>
                  <c:y val="2.22539319741635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37161406214154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371614062141547E-2"/>
                  <c:y val="-6.815844208048546E-3"/>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b="1">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2016 год</c:v>
                </c:pt>
                <c:pt idx="4">
                  <c:v>2017 год </c:v>
                </c:pt>
              </c:strCache>
            </c:strRef>
          </c:cat>
          <c:val>
            <c:numRef>
              <c:f>Лист1!$D$2:$D$6</c:f>
              <c:numCache>
                <c:formatCode>#,##0.0</c:formatCode>
                <c:ptCount val="5"/>
                <c:pt idx="0">
                  <c:v>69.299999999999955</c:v>
                </c:pt>
                <c:pt idx="1">
                  <c:v>-132.5</c:v>
                </c:pt>
                <c:pt idx="2">
                  <c:v>-132.5</c:v>
                </c:pt>
                <c:pt idx="3">
                  <c:v>16.899999999999999</c:v>
                </c:pt>
                <c:pt idx="4">
                  <c:v>21.9</c:v>
                </c:pt>
              </c:numCache>
            </c:numRef>
          </c:val>
        </c:ser>
        <c:dLbls>
          <c:showLegendKey val="0"/>
          <c:showVal val="0"/>
          <c:showCatName val="0"/>
          <c:showSerName val="0"/>
          <c:showPercent val="0"/>
          <c:showBubbleSize val="0"/>
        </c:dLbls>
        <c:gapWidth val="150"/>
        <c:axId val="315562776"/>
        <c:axId val="315563168"/>
      </c:barChart>
      <c:dateAx>
        <c:axId val="315562776"/>
        <c:scaling>
          <c:orientation val="minMax"/>
        </c:scaling>
        <c:delete val="0"/>
        <c:axPos val="b"/>
        <c:majorGridlines/>
        <c:numFmt formatCode="General" sourceLinked="0"/>
        <c:majorTickMark val="cross"/>
        <c:minorTickMark val="none"/>
        <c:tickLblPos val="low"/>
        <c:txPr>
          <a:bodyPr/>
          <a:lstStyle/>
          <a:p>
            <a:pPr>
              <a:defRPr sz="800"/>
            </a:pPr>
            <a:endParaRPr lang="ru-RU"/>
          </a:p>
        </c:txPr>
        <c:crossAx val="315563168"/>
        <c:crosses val="autoZero"/>
        <c:auto val="0"/>
        <c:lblOffset val="300"/>
        <c:baseTimeUnit val="days"/>
      </c:dateAx>
      <c:valAx>
        <c:axId val="315563168"/>
        <c:scaling>
          <c:orientation val="minMax"/>
          <c:max val="1500"/>
          <c:min val="-200"/>
        </c:scaling>
        <c:delete val="0"/>
        <c:axPos val="l"/>
        <c:majorGridlines/>
        <c:title>
          <c:tx>
            <c:rich>
              <a:bodyPr rot="0" vert="horz"/>
              <a:lstStyle/>
              <a:p>
                <a:pPr>
                  <a:defRPr/>
                </a:pPr>
                <a:r>
                  <a:rPr lang="ru-RU" sz="800"/>
                  <a:t>Тыс. рублей</a:t>
                </a:r>
              </a:p>
            </c:rich>
          </c:tx>
          <c:layout>
            <c:manualLayout>
              <c:xMode val="edge"/>
              <c:yMode val="edge"/>
              <c:x val="8.0512905687873915E-4"/>
              <c:y val="8.0583548333054117E-2"/>
            </c:manualLayout>
          </c:layout>
          <c:overlay val="0"/>
        </c:title>
        <c:numFmt formatCode="#,##0" sourceLinked="0"/>
        <c:majorTickMark val="out"/>
        <c:minorTickMark val="none"/>
        <c:tickLblPos val="nextTo"/>
        <c:txPr>
          <a:bodyPr/>
          <a:lstStyle/>
          <a:p>
            <a:pPr>
              <a:defRPr sz="800"/>
            </a:pPr>
            <a:endParaRPr lang="ru-RU"/>
          </a:p>
        </c:txPr>
        <c:crossAx val="315562776"/>
        <c:crosses val="autoZero"/>
        <c:crossBetween val="between"/>
      </c:valAx>
    </c:plotArea>
    <c:legend>
      <c:legendPos val="b"/>
      <c:layout>
        <c:manualLayout>
          <c:xMode val="edge"/>
          <c:yMode val="edge"/>
          <c:x val="0.32642313153478764"/>
          <c:y val="0.94199546628443698"/>
          <c:w val="0.34713125486969948"/>
          <c:h val="5.8000138905550537E-2"/>
        </c:manualLayout>
      </c:layout>
      <c:overlay val="0"/>
      <c:txPr>
        <a:bodyPr/>
        <a:lstStyle/>
        <a:p>
          <a:pPr rtl="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effectLst/>
              </a:rPr>
              <a:t>Динамика поступлений земельных платежей в бюджет Семилукского муниципального района, млн. рублей</a:t>
            </a:r>
          </a:p>
        </c:rich>
      </c:tx>
      <c:overlay val="0"/>
    </c:title>
    <c:autoTitleDeleted val="0"/>
    <c:view3D>
      <c:rotX val="15"/>
      <c:rotY val="15"/>
      <c:depthPercent val="140"/>
      <c:rAngAx val="1"/>
    </c:view3D>
    <c:floor>
      <c:thickness val="0"/>
      <c:spPr>
        <a:solidFill>
          <a:srgbClr val="FFC000">
            <a:lumMod val="40000"/>
            <a:lumOff val="60000"/>
          </a:srgbClr>
        </a:solidFill>
      </c:spPr>
    </c:floor>
    <c:sideWall>
      <c:thickness val="0"/>
      <c:spPr>
        <a:pattFill prst="dkDnDiag">
          <a:fgClr>
            <a:srgbClr val="FFC000">
              <a:lumMod val="60000"/>
              <a:lumOff val="40000"/>
            </a:srgbClr>
          </a:fgClr>
          <a:bgClr>
            <a:sysClr val="window" lastClr="FFFFFF"/>
          </a:bgClr>
        </a:pattFill>
        <a:ln w="3175">
          <a:solidFill>
            <a:schemeClr val="tx1"/>
          </a:solidFill>
        </a:ln>
        <a:scene3d>
          <a:camera prst="orthographicFront"/>
          <a:lightRig rig="threePt" dir="t"/>
        </a:scene3d>
      </c:spPr>
    </c:sideWall>
    <c:backWall>
      <c:thickness val="0"/>
      <c:spPr>
        <a:pattFill prst="dkDnDiag">
          <a:fgClr>
            <a:srgbClr val="FFC000">
              <a:lumMod val="60000"/>
              <a:lumOff val="40000"/>
            </a:srgbClr>
          </a:fgClr>
          <a:bgClr>
            <a:sysClr val="window" lastClr="FFFFFF"/>
          </a:bgClr>
        </a:pattFill>
        <a:ln w="3175">
          <a:solidFill>
            <a:schemeClr val="tx1"/>
          </a:solidFill>
        </a:ln>
        <a:scene3d>
          <a:camera prst="orthographicFront"/>
          <a:lightRig rig="threePt" dir="t"/>
        </a:scene3d>
      </c:spPr>
    </c:backWall>
    <c:plotArea>
      <c:layout/>
      <c:bar3DChart>
        <c:barDir val="col"/>
        <c:grouping val="clustered"/>
        <c:varyColors val="0"/>
        <c:ser>
          <c:idx val="0"/>
          <c:order val="0"/>
          <c:tx>
            <c:strRef>
              <c:f>Лист1!$B$1</c:f>
              <c:strCache>
                <c:ptCount val="1"/>
                <c:pt idx="0">
                  <c:v>2013 год</c:v>
                </c:pt>
              </c:strCache>
            </c:strRef>
          </c:tx>
          <c:spPr>
            <a:gradFill>
              <a:gsLst>
                <a:gs pos="3000">
                  <a:schemeClr val="accent6">
                    <a:lumMod val="60000"/>
                    <a:lumOff val="40000"/>
                  </a:schemeClr>
                </a:gs>
                <a:gs pos="54604">
                  <a:srgbClr val="FFC000"/>
                </a:gs>
                <a:gs pos="100000">
                  <a:schemeClr val="accent6">
                    <a:lumMod val="75000"/>
                  </a:schemeClr>
                </a:gs>
              </a:gsLst>
              <a:lin ang="3000000" scaled="0"/>
            </a:gradFill>
            <a:ln w="3175">
              <a:solidFill>
                <a:schemeClr val="tx1"/>
              </a:solidFill>
            </a:ln>
          </c:spPr>
          <c:invertIfNegative val="0"/>
          <c:dLbls>
            <c:dLbl>
              <c:idx val="0"/>
              <c:layout>
                <c:manualLayout>
                  <c:x val="-2.1218890680033395E-17"/>
                  <c:y val="-2.38095238095237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8095238095238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875562720133604E-17"/>
                  <c:y val="-1.984126984126985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solidFill>
                <a:srgbClr val="EEFBA3"/>
              </a:solidFill>
              <a:ln w="3175">
                <a:solidFill>
                  <a:schemeClr val="tx1"/>
                </a:solidFill>
              </a:ln>
              <a:effectLst>
                <a:outerShdw blurRad="50800" dist="38100" dir="2700000" algn="tl" rotWithShape="0">
                  <a:prstClr val="black">
                    <a:alpha val="40000"/>
                  </a:prstClr>
                </a:outerShdw>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Арендная плата за земли</c:v>
                </c:pt>
                <c:pt idx="1">
                  <c:v>Продажа земли</c:v>
                </c:pt>
              </c:strCache>
            </c:strRef>
          </c:cat>
          <c:val>
            <c:numRef>
              <c:f>Лист1!$B$2:$B$3</c:f>
              <c:numCache>
                <c:formatCode>General</c:formatCode>
                <c:ptCount val="2"/>
                <c:pt idx="0">
                  <c:v>10.8</c:v>
                </c:pt>
                <c:pt idx="1">
                  <c:v>19.34</c:v>
                </c:pt>
              </c:numCache>
            </c:numRef>
          </c:val>
        </c:ser>
        <c:ser>
          <c:idx val="1"/>
          <c:order val="1"/>
          <c:tx>
            <c:strRef>
              <c:f>Лист1!$C$1</c:f>
              <c:strCache>
                <c:ptCount val="1"/>
                <c:pt idx="0">
                  <c:v>2014 год</c:v>
                </c:pt>
              </c:strCache>
            </c:strRef>
          </c:tx>
          <c:spPr>
            <a:ln w="3175">
              <a:solidFill>
                <a:schemeClr val="tx1"/>
              </a:solidFill>
            </a:ln>
          </c:spPr>
          <c:invertIfNegative val="0"/>
          <c:dLbls>
            <c:dLbl>
              <c:idx val="0"/>
              <c:layout>
                <c:manualLayout>
                  <c:x val="8.8508054140291406E-3"/>
                  <c:y val="-9.489248626530387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558881651677263E-3"/>
                  <c:y val="-5.33256639950937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2E-3"/>
                  <c:y val="-1.5873015873015799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gradFill>
                <a:gsLst>
                  <a:gs pos="3000">
                    <a:schemeClr val="accent6">
                      <a:lumMod val="60000"/>
                      <a:lumOff val="40000"/>
                    </a:schemeClr>
                  </a:gs>
                  <a:gs pos="54604">
                    <a:srgbClr val="FFC000"/>
                  </a:gs>
                  <a:gs pos="100000">
                    <a:schemeClr val="accent6">
                      <a:lumMod val="75000"/>
                    </a:schemeClr>
                  </a:gs>
                </a:gsLst>
                <a:lin ang="3000000" scaled="0"/>
              </a:gradFill>
              <a:ln w="3175">
                <a:solidFill>
                  <a:schemeClr val="tx1"/>
                </a:solidFill>
              </a:ln>
              <a:effectLst>
                <a:outerShdw blurRad="50800" dist="38100" dir="2700000" algn="tl" rotWithShape="0">
                  <a:prstClr val="black">
                    <a:alpha val="40000"/>
                  </a:prstClr>
                </a:outerShdw>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Арендная плата за земли</c:v>
                </c:pt>
                <c:pt idx="1">
                  <c:v>Продажа земли</c:v>
                </c:pt>
              </c:strCache>
            </c:strRef>
          </c:cat>
          <c:val>
            <c:numRef>
              <c:f>Лист1!$C$2:$C$3</c:f>
              <c:numCache>
                <c:formatCode>General</c:formatCode>
                <c:ptCount val="2"/>
                <c:pt idx="0">
                  <c:v>10.6</c:v>
                </c:pt>
                <c:pt idx="1">
                  <c:v>18.77</c:v>
                </c:pt>
              </c:numCache>
            </c:numRef>
          </c:val>
        </c:ser>
        <c:ser>
          <c:idx val="2"/>
          <c:order val="2"/>
          <c:tx>
            <c:strRef>
              <c:f>Лист1!$D$1</c:f>
              <c:strCache>
                <c:ptCount val="1"/>
                <c:pt idx="0">
                  <c:v>2015 год</c:v>
                </c:pt>
              </c:strCache>
            </c:strRef>
          </c:tx>
          <c:spPr>
            <a:ln w="3175">
              <a:solidFill>
                <a:schemeClr val="tx1"/>
              </a:solidFill>
            </a:ln>
          </c:spPr>
          <c:invertIfNegative val="0"/>
          <c:dLbls>
            <c:dLbl>
              <c:idx val="0"/>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93E-3"/>
                  <c:y val="-2.38095238095237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2.777777777777781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gradFill>
                <a:gsLst>
                  <a:gs pos="3000">
                    <a:schemeClr val="accent3">
                      <a:lumMod val="20000"/>
                      <a:lumOff val="80000"/>
                    </a:schemeClr>
                  </a:gs>
                  <a:gs pos="54604">
                    <a:schemeClr val="accent3">
                      <a:lumMod val="20000"/>
                      <a:lumOff val="80000"/>
                    </a:schemeClr>
                  </a:gs>
                  <a:gs pos="100000">
                    <a:schemeClr val="accent3">
                      <a:lumMod val="40000"/>
                      <a:lumOff val="60000"/>
                    </a:schemeClr>
                  </a:gs>
                </a:gsLst>
                <a:lin ang="3000000" scaled="0"/>
              </a:gradFill>
              <a:ln w="3175">
                <a:solidFill>
                  <a:schemeClr val="tx1"/>
                </a:solidFill>
              </a:ln>
              <a:effectLst>
                <a:outerShdw blurRad="50800" dist="38100" dir="2700000" algn="tl" rotWithShape="0">
                  <a:prstClr val="black">
                    <a:alpha val="40000"/>
                  </a:prstClr>
                </a:outerShdw>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Арендная плата за земли</c:v>
                </c:pt>
                <c:pt idx="1">
                  <c:v>Продажа земли</c:v>
                </c:pt>
              </c:strCache>
            </c:strRef>
          </c:cat>
          <c:val>
            <c:numRef>
              <c:f>Лист1!$D$2:$D$3</c:f>
              <c:numCache>
                <c:formatCode>General</c:formatCode>
                <c:ptCount val="2"/>
                <c:pt idx="0">
                  <c:v>15.3</c:v>
                </c:pt>
                <c:pt idx="1">
                  <c:v>14.74</c:v>
                </c:pt>
              </c:numCache>
            </c:numRef>
          </c:val>
        </c:ser>
        <c:ser>
          <c:idx val="3"/>
          <c:order val="3"/>
          <c:tx>
            <c:strRef>
              <c:f>Лист1!$E$1</c:f>
              <c:strCache>
                <c:ptCount val="1"/>
                <c:pt idx="0">
                  <c:v>2016 год</c:v>
                </c:pt>
              </c:strCache>
            </c:strRef>
          </c:tx>
          <c:spPr>
            <a:ln w="3175">
              <a:solidFill>
                <a:schemeClr val="tx1"/>
              </a:solidFill>
            </a:ln>
          </c:spPr>
          <c:invertIfNegative val="0"/>
          <c:dLbls>
            <c:dLbl>
              <c:idx val="0"/>
              <c:layout>
                <c:manualLayout>
                  <c:x val="6.8448195723901329E-3"/>
                  <c:y val="-2.38094622465962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343548297976918E-2"/>
                  <c:y val="-4.76190321117304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E-2"/>
                  <c:y val="-2.380952380952389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solidFill>
                <a:schemeClr val="accent4">
                  <a:lumMod val="40000"/>
                  <a:lumOff val="60000"/>
                </a:schemeClr>
              </a:solidFill>
              <a:ln w="3175">
                <a:solidFill>
                  <a:schemeClr val="tx1"/>
                </a:solidFill>
              </a:ln>
              <a:effectLst>
                <a:outerShdw blurRad="50800" dist="38100" dir="2700000" algn="tl" rotWithShape="0">
                  <a:prstClr val="black">
                    <a:alpha val="40000"/>
                  </a:prstClr>
                </a:outerShdw>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Арендная плата за земли</c:v>
                </c:pt>
                <c:pt idx="1">
                  <c:v>Продажа земли</c:v>
                </c:pt>
              </c:strCache>
            </c:strRef>
          </c:cat>
          <c:val>
            <c:numRef>
              <c:f>Лист1!$E$2:$E$3</c:f>
              <c:numCache>
                <c:formatCode>General</c:formatCode>
                <c:ptCount val="2"/>
                <c:pt idx="0">
                  <c:v>16.399999999999999</c:v>
                </c:pt>
                <c:pt idx="1">
                  <c:v>59.73</c:v>
                </c:pt>
              </c:numCache>
            </c:numRef>
          </c:val>
        </c:ser>
        <c:ser>
          <c:idx val="4"/>
          <c:order val="4"/>
          <c:tx>
            <c:strRef>
              <c:f>Лист1!$F$1</c:f>
              <c:strCache>
                <c:ptCount val="1"/>
                <c:pt idx="0">
                  <c:v>2017 год</c:v>
                </c:pt>
              </c:strCache>
            </c:strRef>
          </c:tx>
          <c:spPr>
            <a:solidFill>
              <a:srgbClr val="5B9BD5">
                <a:lumMod val="75000"/>
              </a:srgbClr>
            </a:solidFill>
            <a:ln>
              <a:solidFill>
                <a:sysClr val="windowText" lastClr="000000"/>
              </a:solidFill>
            </a:ln>
          </c:spPr>
          <c:invertIfNegative val="0"/>
          <c:dLbls>
            <c:dLbl>
              <c:idx val="0"/>
              <c:layout>
                <c:manualLayout>
                  <c:x val="2.5967125194268116E-2"/>
                  <c:y val="-2.88540516594225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315167130666868E-2"/>
                  <c:y val="-2.3381107396404061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0099CC">
                  <a:alpha val="61000"/>
                </a:srgbClr>
              </a:solidFill>
              <a:ln>
                <a:solidFill>
                  <a:sysClr val="windowText" lastClr="000000"/>
                </a:solid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Арендная плата за земли</c:v>
                </c:pt>
                <c:pt idx="1">
                  <c:v>Продажа земли</c:v>
                </c:pt>
              </c:strCache>
            </c:strRef>
          </c:cat>
          <c:val>
            <c:numRef>
              <c:f>Лист1!$F$2:$F$3</c:f>
              <c:numCache>
                <c:formatCode>General</c:formatCode>
                <c:ptCount val="2"/>
                <c:pt idx="0">
                  <c:v>26.3</c:v>
                </c:pt>
                <c:pt idx="1">
                  <c:v>115.5</c:v>
                </c:pt>
              </c:numCache>
            </c:numRef>
          </c:val>
        </c:ser>
        <c:dLbls>
          <c:showLegendKey val="0"/>
          <c:showVal val="0"/>
          <c:showCatName val="0"/>
          <c:showSerName val="0"/>
          <c:showPercent val="0"/>
          <c:showBubbleSize val="0"/>
        </c:dLbls>
        <c:gapWidth val="150"/>
        <c:shape val="cylinder"/>
        <c:axId val="315563952"/>
        <c:axId val="315564344"/>
        <c:axId val="0"/>
      </c:bar3DChart>
      <c:catAx>
        <c:axId val="315563952"/>
        <c:scaling>
          <c:orientation val="minMax"/>
        </c:scaling>
        <c:delete val="0"/>
        <c:axPos val="b"/>
        <c:numFmt formatCode="General" sourceLinked="0"/>
        <c:majorTickMark val="out"/>
        <c:minorTickMark val="none"/>
        <c:tickLblPos val="nextTo"/>
        <c:txPr>
          <a:bodyPr/>
          <a:lstStyle/>
          <a:p>
            <a:pPr>
              <a:defRPr sz="800" b="1" i="0" baseline="0">
                <a:latin typeface="Times New Roman" panose="02020603050405020304" pitchFamily="18" charset="0"/>
              </a:defRPr>
            </a:pPr>
            <a:endParaRPr lang="ru-RU"/>
          </a:p>
        </c:txPr>
        <c:crossAx val="315564344"/>
        <c:crosses val="autoZero"/>
        <c:auto val="1"/>
        <c:lblAlgn val="ctr"/>
        <c:lblOffset val="100"/>
        <c:noMultiLvlLbl val="0"/>
      </c:catAx>
      <c:valAx>
        <c:axId val="315564344"/>
        <c:scaling>
          <c:orientation val="minMax"/>
          <c:max val="120"/>
          <c:min val="5"/>
        </c:scaling>
        <c:delete val="1"/>
        <c:axPos val="l"/>
        <c:majorGridlines/>
        <c:numFmt formatCode="General" sourceLinked="1"/>
        <c:majorTickMark val="out"/>
        <c:minorTickMark val="none"/>
        <c:tickLblPos val="nextTo"/>
        <c:crossAx val="315563952"/>
        <c:crosses val="autoZero"/>
        <c:crossBetween val="between"/>
        <c:majorUnit val="500"/>
        <c:minorUnit val="10"/>
      </c:valAx>
      <c:spPr>
        <a:ln w="3175">
          <a:noFill/>
        </a:ln>
      </c:spPr>
    </c:plotArea>
    <c:legend>
      <c:legendPos val="b"/>
      <c:layout>
        <c:manualLayout>
          <c:xMode val="edge"/>
          <c:yMode val="edge"/>
          <c:x val="0.11686535079147939"/>
          <c:y val="0.90362374058081452"/>
          <c:w val="0.77213097056335978"/>
          <c:h val="6.1085885918741881E-2"/>
        </c:manualLayout>
      </c:layout>
      <c:overlay val="0"/>
      <c:spPr>
        <a:ln w="3175">
          <a:solidFill>
            <a:schemeClr val="tx1"/>
          </a:solidFill>
        </a:ln>
      </c:spPr>
      <c:txPr>
        <a:bodyPr/>
        <a:lstStyle/>
        <a:p>
          <a:pPr>
            <a:defRPr sz="800" b="0" i="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1</cdr:x>
      <cdr:y>0.17857</cdr:y>
    </cdr:to>
    <cdr:sp macro="" textlink="">
      <cdr:nvSpPr>
        <cdr:cNvPr id="2" name="TextBox 1"/>
        <cdr:cNvSpPr txBox="1"/>
      </cdr:nvSpPr>
      <cdr:spPr>
        <a:xfrm xmlns:a="http://schemas.openxmlformats.org/drawingml/2006/main">
          <a:off x="0" y="0"/>
          <a:ext cx="8856983" cy="720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ru-RU" sz="1100" b="1" i="0" u="none" strike="noStrike" baseline="0" dirty="0" smtClean="0">
              <a:solidFill>
                <a:sysClr val="windowText" lastClr="000000"/>
              </a:solidFill>
              <a:effectLst/>
            </a:rPr>
            <a:t>Валовая продукция сельского хозяйства в действующих ценах (по полному кругу с/х предприятий района, включая ЛПХ, КФХ), млн. рублей</a:t>
          </a:r>
          <a:endParaRPr lang="ru-RU" sz="1100" dirty="0" smtClean="0">
            <a:solidFill>
              <a:sysClr val="windowText" lastClr="000000"/>
            </a:solidFill>
          </a:endParaRPr>
        </a:p>
        <a:p xmlns:a="http://schemas.openxmlformats.org/drawingml/2006/main">
          <a:pPr algn="just"/>
          <a:endParaRPr lang="ru-RU" sz="1600" dirty="0">
            <a:solidFill>
              <a:srgbClr val="006600"/>
            </a:solidFill>
          </a:endParaRPr>
        </a:p>
      </cdr:txBody>
    </cdr:sp>
  </cdr:relSizeAnchor>
</c:userShapes>
</file>

<file path=word/theme/_rels/themeOverrid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Другая 45">
    <a:dk1>
      <a:srgbClr val="FFFFFF"/>
    </a:dk1>
    <a:lt1>
      <a:srgbClr val="92D050"/>
    </a:lt1>
    <a:dk2>
      <a:srgbClr val="49711E"/>
    </a:dk2>
    <a:lt2>
      <a:srgbClr val="FFD7E8"/>
    </a:lt2>
    <a:accent1>
      <a:srgbClr val="6AA52C"/>
    </a:accent1>
    <a:accent2>
      <a:srgbClr val="6DAA2D"/>
    </a:accent2>
    <a:accent3>
      <a:srgbClr val="FFFFFF"/>
    </a:accent3>
    <a:accent4>
      <a:srgbClr val="B7E08A"/>
    </a:accent4>
    <a:accent5>
      <a:srgbClr val="005BD3"/>
    </a:accent5>
    <a:accent6>
      <a:srgbClr val="FFFF00"/>
    </a:accent6>
    <a:hlink>
      <a:srgbClr val="17BBFD"/>
    </a:hlink>
    <a:folHlink>
      <a:srgbClr val="FF79C2"/>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2.xml><?xml version="1.0" encoding="utf-8"?>
<a:themeOverride xmlns:a="http://schemas.openxmlformats.org/drawingml/2006/main">
  <a:clrScheme name="Другая 45">
    <a:dk1>
      <a:srgbClr val="FFFFFF"/>
    </a:dk1>
    <a:lt1>
      <a:srgbClr val="92D050"/>
    </a:lt1>
    <a:dk2>
      <a:srgbClr val="49711E"/>
    </a:dk2>
    <a:lt2>
      <a:srgbClr val="FFD7E8"/>
    </a:lt2>
    <a:accent1>
      <a:srgbClr val="6AA52C"/>
    </a:accent1>
    <a:accent2>
      <a:srgbClr val="6DAA2D"/>
    </a:accent2>
    <a:accent3>
      <a:srgbClr val="FFFFFF"/>
    </a:accent3>
    <a:accent4>
      <a:srgbClr val="B7E08A"/>
    </a:accent4>
    <a:accent5>
      <a:srgbClr val="005BD3"/>
    </a:accent5>
    <a:accent6>
      <a:srgbClr val="FFFF00"/>
    </a:accent6>
    <a:hlink>
      <a:srgbClr val="17BBFD"/>
    </a:hlink>
    <a:folHlink>
      <a:srgbClr val="FF79C2"/>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EC33-29D5-4F37-AEC2-27758CEA6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54</Pages>
  <Words>13883</Words>
  <Characters>79135</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Чугунова Екатерина Николаевна</dc:creator>
  <cp:keywords/>
  <dc:description/>
  <cp:lastModifiedBy>Чугунова Екатерина Николаевна</cp:lastModifiedBy>
  <cp:revision>124</cp:revision>
  <cp:lastPrinted>2018-02-20T11:27:00Z</cp:lastPrinted>
  <dcterms:created xsi:type="dcterms:W3CDTF">2018-02-12T08:47:00Z</dcterms:created>
  <dcterms:modified xsi:type="dcterms:W3CDTF">2018-03-05T12:31:00Z</dcterms:modified>
</cp:coreProperties>
</file>