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drawings/drawing4.xml" ContentType="application/vnd.openxmlformats-officedocument.drawingml.chartshapes+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E35" w:rsidRPr="000756F7" w:rsidRDefault="00A55E35" w:rsidP="00D10EA6">
      <w:pPr>
        <w:pStyle w:val="2"/>
        <w:spacing w:before="0" w:beforeAutospacing="0" w:after="0" w:afterAutospacing="0" w:line="360" w:lineRule="auto"/>
        <w:jc w:val="center"/>
        <w:rPr>
          <w:b/>
          <w:color w:val="000000"/>
          <w:kern w:val="28"/>
          <w:sz w:val="32"/>
          <w:szCs w:val="32"/>
        </w:rPr>
      </w:pPr>
      <w:r w:rsidRPr="000756F7">
        <w:rPr>
          <w:b/>
          <w:color w:val="000000"/>
          <w:kern w:val="28"/>
          <w:sz w:val="32"/>
          <w:szCs w:val="32"/>
        </w:rPr>
        <w:t>Основные результаты и направления деятельности органов местного самоуправления Семилукского муниципального района по решению вопросов местного значения и социально-экономическому развитию района</w:t>
      </w:r>
    </w:p>
    <w:p w:rsidR="00A55E35" w:rsidRPr="000756F7" w:rsidRDefault="00A55E35" w:rsidP="00D10EA6">
      <w:pPr>
        <w:pStyle w:val="a3"/>
        <w:spacing w:after="0" w:line="360" w:lineRule="auto"/>
        <w:rPr>
          <w:sz w:val="28"/>
          <w:szCs w:val="28"/>
          <w:lang w:eastAsia="ru-RU"/>
        </w:rPr>
      </w:pPr>
    </w:p>
    <w:p w:rsidR="00A55E35" w:rsidRPr="000756F7" w:rsidRDefault="00A55E35" w:rsidP="00D10EA6">
      <w:pPr>
        <w:pStyle w:val="a3"/>
        <w:spacing w:after="0" w:line="360" w:lineRule="auto"/>
        <w:jc w:val="center"/>
        <w:rPr>
          <w:b/>
          <w:i/>
          <w:sz w:val="32"/>
          <w:szCs w:val="32"/>
          <w:lang w:eastAsia="ru-RU"/>
        </w:rPr>
      </w:pPr>
      <w:r w:rsidRPr="000756F7">
        <w:rPr>
          <w:b/>
          <w:i/>
          <w:sz w:val="32"/>
          <w:szCs w:val="32"/>
          <w:lang w:eastAsia="ru-RU"/>
        </w:rPr>
        <w:t>Общие сведения о муниципальном образовании</w:t>
      </w:r>
    </w:p>
    <w:p w:rsidR="00A55E35" w:rsidRPr="000756F7" w:rsidRDefault="00A55E35" w:rsidP="008115A1">
      <w:pPr>
        <w:pStyle w:val="2"/>
        <w:spacing w:before="0" w:beforeAutospacing="0" w:after="0" w:afterAutospacing="0" w:line="360" w:lineRule="auto"/>
        <w:ind w:firstLine="709"/>
      </w:pPr>
      <w:r w:rsidRPr="000756F7">
        <w:rPr>
          <w:color w:val="000000"/>
          <w:kern w:val="28"/>
          <w:sz w:val="28"/>
          <w:szCs w:val="28"/>
        </w:rPr>
        <w:t>Семилукский муниципальный район располагается в северо-западной части Воронежской области. Площадь территории района составляет 1582 км</w:t>
      </w:r>
      <w:r w:rsidRPr="000756F7">
        <w:rPr>
          <w:color w:val="000000"/>
          <w:kern w:val="28"/>
          <w:sz w:val="28"/>
          <w:szCs w:val="28"/>
          <w:vertAlign w:val="superscript"/>
        </w:rPr>
        <w:t>2</w:t>
      </w:r>
      <w:r w:rsidRPr="000756F7">
        <w:rPr>
          <w:color w:val="000000"/>
          <w:kern w:val="28"/>
          <w:sz w:val="28"/>
          <w:szCs w:val="28"/>
        </w:rPr>
        <w:t>. На юго-востоке район граничит с г. Воронеж,</w:t>
      </w:r>
      <w:r w:rsidR="002A4D7A">
        <w:rPr>
          <w:color w:val="000000"/>
          <w:kern w:val="28"/>
          <w:sz w:val="28"/>
          <w:szCs w:val="28"/>
        </w:rPr>
        <w:t xml:space="preserve"> на </w:t>
      </w:r>
      <w:r w:rsidRPr="000756F7">
        <w:rPr>
          <w:color w:val="000000"/>
          <w:kern w:val="28"/>
          <w:sz w:val="28"/>
          <w:szCs w:val="28"/>
        </w:rPr>
        <w:t>востоке - с Рамонским районом, на западе - с Курской областью, на севере - с Липецкой областью, на юге - с Нижнедевицким и Хохольским районами.</w:t>
      </w:r>
    </w:p>
    <w:p w:rsidR="00A55E35" w:rsidRPr="000756F7" w:rsidRDefault="00674BC4" w:rsidP="00B22ADF">
      <w:pPr>
        <w:pStyle w:val="2"/>
        <w:spacing w:before="0" w:beforeAutospacing="0" w:after="0" w:afterAutospacing="0" w:line="360" w:lineRule="auto"/>
        <w:ind w:firstLine="0"/>
        <w:jc w:val="center"/>
        <w:rPr>
          <w:color w:val="000000"/>
          <w:kern w:val="28"/>
          <w:sz w:val="28"/>
          <w:szCs w:val="28"/>
        </w:rPr>
      </w:pPr>
      <w:r w:rsidRPr="000756F7">
        <w:rPr>
          <w:noProof/>
          <w:color w:val="000000"/>
          <w:kern w:val="28"/>
          <w:sz w:val="28"/>
          <w:szCs w:val="28"/>
        </w:rPr>
        <w:drawing>
          <wp:inline distT="0" distB="0" distL="0" distR="0">
            <wp:extent cx="3954584" cy="4883239"/>
            <wp:effectExtent l="0" t="0" r="8255" b="0"/>
            <wp:docPr id="15" name="Рисунок 15" descr="D:\МАТЮЩЕНКО\2019\показатели эффективности\региональные показатели\итоги 2018 года\презентация черновики\фотоматериалы для презентации\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ТЮЩЕНКО\2019\показатели эффективности\региональные показатели\итоги 2018 года\презентация черновики\фотоматериалы для презентации\Рисунок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7086" cy="4886329"/>
                    </a:xfrm>
                    <a:prstGeom prst="rect">
                      <a:avLst/>
                    </a:prstGeom>
                    <a:noFill/>
                    <a:ln>
                      <a:noFill/>
                    </a:ln>
                  </pic:spPr>
                </pic:pic>
              </a:graphicData>
            </a:graphic>
          </wp:inline>
        </w:drawing>
      </w:r>
    </w:p>
    <w:p w:rsidR="00A55E35" w:rsidRPr="000756F7" w:rsidRDefault="00A55E35" w:rsidP="00A314E2">
      <w:pPr>
        <w:pStyle w:val="2"/>
        <w:spacing w:before="0" w:beforeAutospacing="0" w:after="0" w:afterAutospacing="0" w:line="360" w:lineRule="auto"/>
        <w:ind w:firstLine="709"/>
        <w:rPr>
          <w:color w:val="000000"/>
          <w:kern w:val="28"/>
          <w:sz w:val="28"/>
          <w:szCs w:val="28"/>
        </w:rPr>
      </w:pPr>
      <w:r w:rsidRPr="000756F7">
        <w:rPr>
          <w:color w:val="000000"/>
          <w:kern w:val="28"/>
          <w:sz w:val="28"/>
          <w:szCs w:val="28"/>
        </w:rPr>
        <w:t>Численность населения Семилукского района на 01.01.20</w:t>
      </w:r>
      <w:r w:rsidR="00D00167" w:rsidRPr="000756F7">
        <w:rPr>
          <w:color w:val="000000"/>
          <w:kern w:val="28"/>
          <w:sz w:val="28"/>
          <w:szCs w:val="28"/>
        </w:rPr>
        <w:t>20</w:t>
      </w:r>
      <w:r w:rsidR="00744FD9">
        <w:rPr>
          <w:color w:val="000000"/>
          <w:kern w:val="28"/>
          <w:sz w:val="28"/>
          <w:szCs w:val="28"/>
        </w:rPr>
        <w:t xml:space="preserve"> года</w:t>
      </w:r>
      <w:r w:rsidRPr="000756F7">
        <w:rPr>
          <w:color w:val="000000"/>
          <w:kern w:val="28"/>
          <w:sz w:val="28"/>
          <w:szCs w:val="28"/>
        </w:rPr>
        <w:t xml:space="preserve"> составила </w:t>
      </w:r>
      <w:r w:rsidR="00D00167" w:rsidRPr="000756F7">
        <w:rPr>
          <w:kern w:val="28"/>
          <w:sz w:val="28"/>
          <w:szCs w:val="28"/>
        </w:rPr>
        <w:t>67,12</w:t>
      </w:r>
      <w:r w:rsidR="00DD096F" w:rsidRPr="000756F7">
        <w:rPr>
          <w:kern w:val="28"/>
          <w:sz w:val="28"/>
          <w:szCs w:val="28"/>
        </w:rPr>
        <w:t xml:space="preserve"> </w:t>
      </w:r>
      <w:r w:rsidR="00A314E2" w:rsidRPr="000756F7">
        <w:rPr>
          <w:color w:val="000000"/>
          <w:kern w:val="28"/>
          <w:sz w:val="28"/>
          <w:szCs w:val="28"/>
        </w:rPr>
        <w:t>тыс. человек</w:t>
      </w:r>
      <w:r w:rsidR="00B22ADF" w:rsidRPr="000756F7">
        <w:rPr>
          <w:color w:val="000000"/>
          <w:kern w:val="28"/>
          <w:sz w:val="28"/>
          <w:szCs w:val="28"/>
        </w:rPr>
        <w:t xml:space="preserve">, или </w:t>
      </w:r>
      <w:r w:rsidRPr="000756F7">
        <w:rPr>
          <w:color w:val="000000"/>
          <w:kern w:val="28"/>
          <w:sz w:val="28"/>
          <w:szCs w:val="28"/>
        </w:rPr>
        <w:t>2,9</w:t>
      </w:r>
      <w:r w:rsidR="00A5379C" w:rsidRPr="000756F7">
        <w:rPr>
          <w:color w:val="000000"/>
          <w:kern w:val="28"/>
          <w:sz w:val="28"/>
          <w:szCs w:val="28"/>
        </w:rPr>
        <w:t xml:space="preserve"> </w:t>
      </w:r>
      <w:r w:rsidRPr="000756F7">
        <w:rPr>
          <w:color w:val="000000"/>
          <w:kern w:val="28"/>
          <w:sz w:val="28"/>
          <w:szCs w:val="28"/>
        </w:rPr>
        <w:t xml:space="preserve">% населения Воронежской области. По количеству жителей район входит в число лидеров по Воронежской области. </w:t>
      </w:r>
      <w:r w:rsidRPr="000756F7">
        <w:rPr>
          <w:color w:val="000000"/>
          <w:kern w:val="28"/>
          <w:sz w:val="28"/>
          <w:szCs w:val="28"/>
        </w:rPr>
        <w:lastRenderedPageBreak/>
        <w:t>Численность городского населения района составляет 3</w:t>
      </w:r>
      <w:r w:rsidR="00B22ADF" w:rsidRPr="000756F7">
        <w:rPr>
          <w:color w:val="000000"/>
          <w:kern w:val="28"/>
          <w:sz w:val="28"/>
          <w:szCs w:val="28"/>
        </w:rPr>
        <w:t>8</w:t>
      </w:r>
      <w:r w:rsidRPr="000756F7">
        <w:rPr>
          <w:color w:val="000000"/>
          <w:kern w:val="28"/>
          <w:sz w:val="28"/>
          <w:szCs w:val="28"/>
        </w:rPr>
        <w:t>,</w:t>
      </w:r>
      <w:r w:rsidR="005779F2" w:rsidRPr="000756F7">
        <w:rPr>
          <w:color w:val="000000"/>
          <w:kern w:val="28"/>
          <w:sz w:val="28"/>
          <w:szCs w:val="28"/>
        </w:rPr>
        <w:t>23</w:t>
      </w:r>
      <w:r w:rsidRPr="000756F7">
        <w:rPr>
          <w:color w:val="000000"/>
          <w:kern w:val="28"/>
          <w:sz w:val="28"/>
          <w:szCs w:val="28"/>
        </w:rPr>
        <w:t xml:space="preserve"> тыс. чел</w:t>
      </w:r>
      <w:r w:rsidR="00A314E2" w:rsidRPr="000756F7">
        <w:rPr>
          <w:color w:val="000000"/>
          <w:kern w:val="28"/>
          <w:sz w:val="28"/>
          <w:szCs w:val="28"/>
        </w:rPr>
        <w:t>овек</w:t>
      </w:r>
      <w:r w:rsidRPr="000756F7">
        <w:rPr>
          <w:color w:val="000000"/>
          <w:kern w:val="28"/>
          <w:sz w:val="28"/>
          <w:szCs w:val="28"/>
        </w:rPr>
        <w:t xml:space="preserve">, или </w:t>
      </w:r>
      <w:r w:rsidRPr="000756F7">
        <w:rPr>
          <w:kern w:val="28"/>
          <w:sz w:val="28"/>
          <w:szCs w:val="28"/>
        </w:rPr>
        <w:t>5</w:t>
      </w:r>
      <w:r w:rsidR="009068B2" w:rsidRPr="000756F7">
        <w:rPr>
          <w:kern w:val="28"/>
          <w:sz w:val="28"/>
          <w:szCs w:val="28"/>
        </w:rPr>
        <w:t>7</w:t>
      </w:r>
      <w:r w:rsidR="005779F2" w:rsidRPr="000756F7">
        <w:rPr>
          <w:kern w:val="28"/>
          <w:sz w:val="28"/>
          <w:szCs w:val="28"/>
        </w:rPr>
        <w:t xml:space="preserve">,0 </w:t>
      </w:r>
      <w:r w:rsidRPr="000756F7">
        <w:rPr>
          <w:kern w:val="28"/>
          <w:sz w:val="28"/>
          <w:szCs w:val="28"/>
        </w:rPr>
        <w:t>%</w:t>
      </w:r>
      <w:r w:rsidRPr="000756F7">
        <w:rPr>
          <w:color w:val="000000"/>
          <w:kern w:val="28"/>
          <w:sz w:val="28"/>
          <w:szCs w:val="28"/>
        </w:rPr>
        <w:t xml:space="preserve">, сельского – </w:t>
      </w:r>
      <w:r w:rsidR="005779F2" w:rsidRPr="000756F7">
        <w:rPr>
          <w:color w:val="000000"/>
          <w:kern w:val="28"/>
          <w:sz w:val="28"/>
          <w:szCs w:val="28"/>
        </w:rPr>
        <w:t>28,89</w:t>
      </w:r>
      <w:r w:rsidRPr="000756F7">
        <w:rPr>
          <w:color w:val="000000"/>
          <w:kern w:val="28"/>
          <w:sz w:val="28"/>
          <w:szCs w:val="28"/>
        </w:rPr>
        <w:t xml:space="preserve"> тыс. чел</w:t>
      </w:r>
      <w:r w:rsidR="00A314E2" w:rsidRPr="000756F7">
        <w:rPr>
          <w:color w:val="000000"/>
          <w:kern w:val="28"/>
          <w:sz w:val="28"/>
          <w:szCs w:val="28"/>
        </w:rPr>
        <w:t>овек</w:t>
      </w:r>
      <w:r w:rsidRPr="000756F7">
        <w:rPr>
          <w:color w:val="000000"/>
          <w:kern w:val="28"/>
          <w:sz w:val="28"/>
          <w:szCs w:val="28"/>
        </w:rPr>
        <w:t>, или 43,</w:t>
      </w:r>
      <w:r w:rsidR="005779F2" w:rsidRPr="000756F7">
        <w:rPr>
          <w:color w:val="000000"/>
          <w:kern w:val="28"/>
          <w:sz w:val="28"/>
          <w:szCs w:val="28"/>
        </w:rPr>
        <w:t>0</w:t>
      </w:r>
      <w:r w:rsidR="00A5379C" w:rsidRPr="000756F7">
        <w:rPr>
          <w:color w:val="000000"/>
          <w:kern w:val="28"/>
          <w:sz w:val="28"/>
          <w:szCs w:val="28"/>
        </w:rPr>
        <w:t xml:space="preserve"> </w:t>
      </w:r>
      <w:r w:rsidRPr="000756F7">
        <w:rPr>
          <w:color w:val="000000"/>
          <w:kern w:val="28"/>
          <w:sz w:val="28"/>
          <w:szCs w:val="28"/>
        </w:rPr>
        <w:t xml:space="preserve">%. </w:t>
      </w:r>
    </w:p>
    <w:p w:rsidR="00A55E35" w:rsidRPr="000756F7" w:rsidRDefault="00A55E35" w:rsidP="008115A1">
      <w:pPr>
        <w:pStyle w:val="2"/>
        <w:spacing w:before="0" w:beforeAutospacing="0" w:after="0" w:afterAutospacing="0" w:line="360" w:lineRule="auto"/>
        <w:ind w:firstLine="709"/>
        <w:rPr>
          <w:color w:val="000000"/>
          <w:kern w:val="28"/>
          <w:sz w:val="28"/>
          <w:szCs w:val="28"/>
        </w:rPr>
      </w:pPr>
      <w:r w:rsidRPr="000756F7">
        <w:rPr>
          <w:color w:val="000000"/>
          <w:kern w:val="28"/>
          <w:sz w:val="28"/>
          <w:szCs w:val="28"/>
        </w:rPr>
        <w:t>Административный центр района – город Семилуки с численностью постоянного населения на начало 20</w:t>
      </w:r>
      <w:r w:rsidR="00873E7C" w:rsidRPr="000756F7">
        <w:rPr>
          <w:color w:val="000000"/>
          <w:kern w:val="28"/>
          <w:sz w:val="28"/>
          <w:szCs w:val="28"/>
        </w:rPr>
        <w:t>20</w:t>
      </w:r>
      <w:r w:rsidRPr="000756F7">
        <w:rPr>
          <w:color w:val="000000"/>
          <w:kern w:val="28"/>
          <w:sz w:val="28"/>
          <w:szCs w:val="28"/>
        </w:rPr>
        <w:t xml:space="preserve"> г</w:t>
      </w:r>
      <w:r w:rsidR="00CF6B3B">
        <w:rPr>
          <w:kern w:val="28"/>
          <w:sz w:val="28"/>
          <w:szCs w:val="28"/>
        </w:rPr>
        <w:t>ода</w:t>
      </w:r>
      <w:r w:rsidRPr="000756F7">
        <w:rPr>
          <w:kern w:val="28"/>
          <w:sz w:val="28"/>
          <w:szCs w:val="28"/>
        </w:rPr>
        <w:t xml:space="preserve"> </w:t>
      </w:r>
      <w:r w:rsidR="00873E7C" w:rsidRPr="000756F7">
        <w:rPr>
          <w:kern w:val="28"/>
          <w:sz w:val="28"/>
          <w:szCs w:val="28"/>
        </w:rPr>
        <w:t>27,04</w:t>
      </w:r>
      <w:r w:rsidR="007137B2" w:rsidRPr="000756F7">
        <w:rPr>
          <w:kern w:val="28"/>
          <w:sz w:val="28"/>
          <w:szCs w:val="28"/>
        </w:rPr>
        <w:t xml:space="preserve"> </w:t>
      </w:r>
      <w:r w:rsidRPr="000756F7">
        <w:rPr>
          <w:color w:val="000000"/>
          <w:kern w:val="28"/>
          <w:sz w:val="28"/>
          <w:szCs w:val="28"/>
        </w:rPr>
        <w:t xml:space="preserve">тыс. человек. </w:t>
      </w:r>
    </w:p>
    <w:p w:rsidR="00A55E35" w:rsidRPr="000756F7" w:rsidRDefault="00A55E35" w:rsidP="008115A1">
      <w:pPr>
        <w:pStyle w:val="2"/>
        <w:spacing w:before="0" w:beforeAutospacing="0" w:after="0" w:afterAutospacing="0" w:line="360" w:lineRule="auto"/>
        <w:ind w:firstLine="709"/>
        <w:rPr>
          <w:color w:val="000000"/>
          <w:kern w:val="28"/>
          <w:sz w:val="28"/>
          <w:szCs w:val="28"/>
        </w:rPr>
      </w:pPr>
      <w:r w:rsidRPr="000756F7">
        <w:rPr>
          <w:color w:val="000000"/>
          <w:kern w:val="28"/>
          <w:sz w:val="28"/>
          <w:szCs w:val="28"/>
        </w:rPr>
        <w:t>В состав Семилукского района входят 3 городских и 12 сельских поселений. В общей сложности на территории Семилукского муниципального района расположено 79 населённых пунктов, в числе которых – г.</w:t>
      </w:r>
      <w:r w:rsidR="003637E4" w:rsidRPr="000756F7">
        <w:rPr>
          <w:color w:val="000000"/>
          <w:kern w:val="28"/>
          <w:sz w:val="28"/>
          <w:szCs w:val="28"/>
        </w:rPr>
        <w:t xml:space="preserve"> </w:t>
      </w:r>
      <w:r w:rsidRPr="000756F7">
        <w:rPr>
          <w:color w:val="000000"/>
          <w:kern w:val="28"/>
          <w:sz w:val="28"/>
          <w:szCs w:val="28"/>
        </w:rPr>
        <w:t xml:space="preserve">Семилуки, 2 рабочих посёлка – Латная и Стрелица, а также 76 сельских населённых пунктов. </w:t>
      </w:r>
    </w:p>
    <w:p w:rsidR="00A55E35" w:rsidRDefault="00A55E35" w:rsidP="008115A1">
      <w:pPr>
        <w:pStyle w:val="2"/>
        <w:spacing w:before="0" w:beforeAutospacing="0" w:after="0" w:afterAutospacing="0" w:line="360" w:lineRule="auto"/>
        <w:ind w:firstLine="709"/>
        <w:rPr>
          <w:color w:val="000000"/>
          <w:kern w:val="28"/>
          <w:sz w:val="28"/>
          <w:szCs w:val="28"/>
        </w:rPr>
      </w:pPr>
      <w:r w:rsidRPr="000756F7">
        <w:rPr>
          <w:color w:val="000000"/>
          <w:kern w:val="28"/>
          <w:sz w:val="28"/>
          <w:szCs w:val="28"/>
        </w:rPr>
        <w:t xml:space="preserve">Выгодное географическое положение района (непосредственная близость к областному центру – г. Воронежу, расстояние до которого от районного центра составляет </w:t>
      </w:r>
      <w:smartTag w:uri="urn:schemas-microsoft-com:office:smarttags" w:element="metricconverter">
        <w:smartTagPr>
          <w:attr w:name="ProductID" w:val="11 км"/>
        </w:smartTagPr>
        <w:r w:rsidRPr="000756F7">
          <w:rPr>
            <w:color w:val="000000"/>
            <w:kern w:val="28"/>
            <w:sz w:val="28"/>
            <w:szCs w:val="28"/>
          </w:rPr>
          <w:t>11 км</w:t>
        </w:r>
      </w:smartTag>
      <w:r w:rsidRPr="000756F7">
        <w:rPr>
          <w:color w:val="000000"/>
          <w:kern w:val="28"/>
          <w:sz w:val="28"/>
          <w:szCs w:val="28"/>
        </w:rPr>
        <w:t xml:space="preserve">), наличие на территории крупных промышленных площадок, развитая транспортная инфраструктура, </w:t>
      </w:r>
      <w:r w:rsidR="00A5379C" w:rsidRPr="000756F7">
        <w:rPr>
          <w:color w:val="000000"/>
          <w:kern w:val="28"/>
          <w:sz w:val="28"/>
          <w:szCs w:val="28"/>
        </w:rPr>
        <w:t>полезные ископаемые</w:t>
      </w:r>
      <w:r w:rsidRPr="000756F7">
        <w:rPr>
          <w:color w:val="000000"/>
          <w:kern w:val="28"/>
          <w:sz w:val="28"/>
          <w:szCs w:val="28"/>
        </w:rPr>
        <w:t>, плодородн</w:t>
      </w:r>
      <w:r w:rsidR="00A5379C" w:rsidRPr="000756F7">
        <w:rPr>
          <w:color w:val="000000"/>
          <w:kern w:val="28"/>
          <w:sz w:val="28"/>
          <w:szCs w:val="28"/>
        </w:rPr>
        <w:t>ые чернозёмы, всё это создаёт</w:t>
      </w:r>
      <w:r w:rsidRPr="000756F7">
        <w:rPr>
          <w:color w:val="000000"/>
          <w:kern w:val="28"/>
          <w:sz w:val="28"/>
          <w:szCs w:val="28"/>
        </w:rPr>
        <w:t xml:space="preserve"> условия для формирования на территории района единого социально-экономического пространства и базы для выгодного размещения производств не только регионального, но и федерального уровня.</w:t>
      </w:r>
    </w:p>
    <w:p w:rsidR="00614090" w:rsidRPr="000756F7" w:rsidRDefault="00614090" w:rsidP="00614090">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Специализацию экономики района определяют: промышленный комплекс, в частности производство пищевой продукции, а также металлургическое производство, машиностроение и переработка огнеупорных глин; отрасль сельского хозяйства, в частности выращивание зерновых и технических культур, а также животноводство, специализированное на свиноводстве.</w:t>
      </w:r>
    </w:p>
    <w:p w:rsidR="00614090" w:rsidRPr="000756F7" w:rsidRDefault="00614090" w:rsidP="00614090">
      <w:pPr>
        <w:pStyle w:val="2"/>
        <w:spacing w:before="0" w:beforeAutospacing="0" w:after="0" w:afterAutospacing="0" w:line="360" w:lineRule="auto"/>
        <w:ind w:firstLine="709"/>
        <w:rPr>
          <w:color w:val="000000"/>
          <w:kern w:val="28"/>
          <w:sz w:val="28"/>
          <w:szCs w:val="28"/>
        </w:rPr>
      </w:pPr>
      <w:r w:rsidRPr="000756F7">
        <w:rPr>
          <w:color w:val="000000"/>
          <w:kern w:val="28"/>
          <w:sz w:val="28"/>
          <w:szCs w:val="28"/>
        </w:rPr>
        <w:t>К перечню важнейших видов продукции, производимой в Семилукском районе, относятся: молочная продукция, хлебобулочные изделия, мебельные комплектующие, алюминиевый профиль, зернопогрузчики, огнеупорные изделия и пр.</w:t>
      </w:r>
    </w:p>
    <w:p w:rsidR="00796615" w:rsidRPr="000756F7" w:rsidRDefault="00C35D49" w:rsidP="00796615">
      <w:pPr>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w:t>
      </w:r>
      <w:r w:rsidRPr="000756F7">
        <w:rPr>
          <w:rFonts w:ascii="Times New Roman" w:eastAsia="Times New Roman" w:hAnsi="Times New Roman"/>
          <w:bCs/>
          <w:sz w:val="28"/>
          <w:szCs w:val="28"/>
          <w:lang w:eastAsia="ru-RU"/>
        </w:rPr>
        <w:t xml:space="preserve"> 2019 году </w:t>
      </w:r>
      <w:r>
        <w:rPr>
          <w:rFonts w:ascii="Times New Roman" w:eastAsia="Times New Roman" w:hAnsi="Times New Roman"/>
          <w:bCs/>
          <w:sz w:val="28"/>
          <w:szCs w:val="28"/>
          <w:lang w:eastAsia="ru-RU"/>
        </w:rPr>
        <w:t>о</w:t>
      </w:r>
      <w:r w:rsidR="00796615" w:rsidRPr="000756F7">
        <w:rPr>
          <w:rFonts w:ascii="Times New Roman" w:eastAsia="Times New Roman" w:hAnsi="Times New Roman"/>
          <w:bCs/>
          <w:sz w:val="28"/>
          <w:szCs w:val="28"/>
          <w:lang w:eastAsia="ru-RU"/>
        </w:rPr>
        <w:t xml:space="preserve">рганами власти Семилукского муниципального района в лице главы администрации Семилукского муниципального района при решении поставленных задач по развитию социально-экономического состояния района, обеспечению благополучных условий для жизнедеятельности и решению прочих вопросов местного значения, обеспечено системное взаимодействие с региональными органами власти </w:t>
      </w:r>
      <w:r w:rsidR="00796615" w:rsidRPr="000756F7">
        <w:rPr>
          <w:rFonts w:ascii="Times New Roman" w:eastAsia="Times New Roman" w:hAnsi="Times New Roman"/>
          <w:bCs/>
          <w:sz w:val="28"/>
          <w:szCs w:val="28"/>
          <w:lang w:eastAsia="ru-RU"/>
        </w:rPr>
        <w:lastRenderedPageBreak/>
        <w:t>Воронежской области, органами местного самоуправления поселений, правоохранительными и контрольно-надзорными органами, общественными организациями, предпринимательским сообществом.</w:t>
      </w:r>
    </w:p>
    <w:p w:rsidR="00F07825" w:rsidRPr="000756F7" w:rsidRDefault="00796615" w:rsidP="00F07825">
      <w:pPr>
        <w:spacing w:after="0" w:line="360" w:lineRule="auto"/>
        <w:ind w:firstLine="709"/>
        <w:jc w:val="both"/>
        <w:rPr>
          <w:rFonts w:ascii="Times New Roman" w:eastAsia="Times New Roman" w:hAnsi="Times New Roman"/>
          <w:bCs/>
          <w:sz w:val="28"/>
          <w:szCs w:val="28"/>
          <w:lang w:eastAsia="ru-RU"/>
        </w:rPr>
      </w:pPr>
      <w:r w:rsidRPr="000756F7">
        <w:rPr>
          <w:rFonts w:ascii="Times New Roman" w:eastAsia="Times New Roman" w:hAnsi="Times New Roman"/>
          <w:bCs/>
          <w:sz w:val="28"/>
          <w:szCs w:val="28"/>
          <w:lang w:eastAsia="ru-RU"/>
        </w:rPr>
        <w:t xml:space="preserve">Продолжилась реализация базовых инфраструктурных проектов в целях обновления основных систем жизнеобеспечения – в сфере благоустройства, транспортной инфраструктуры, жилищно-коммунального хозяйства, строительства, промышленности, АПК, здравоохранения и образования, культуры, физкультуры и спорта. </w:t>
      </w:r>
      <w:r w:rsidR="00F27055" w:rsidRPr="000756F7">
        <w:rPr>
          <w:rFonts w:ascii="Times New Roman" w:eastAsia="Times New Roman" w:hAnsi="Times New Roman"/>
          <w:bCs/>
          <w:sz w:val="28"/>
          <w:szCs w:val="28"/>
          <w:lang w:eastAsia="ru-RU"/>
        </w:rPr>
        <w:t>Большая доля запланированных обязательств исполнены.</w:t>
      </w:r>
      <w:r w:rsidR="00F27055">
        <w:rPr>
          <w:rFonts w:ascii="Times New Roman" w:eastAsia="Times New Roman" w:hAnsi="Times New Roman"/>
          <w:bCs/>
          <w:sz w:val="28"/>
          <w:szCs w:val="28"/>
          <w:lang w:eastAsia="ru-RU"/>
        </w:rPr>
        <w:t xml:space="preserve"> </w:t>
      </w:r>
      <w:r w:rsidRPr="000756F7">
        <w:rPr>
          <w:rFonts w:ascii="Times New Roman" w:eastAsia="Times New Roman" w:hAnsi="Times New Roman"/>
          <w:bCs/>
          <w:sz w:val="28"/>
          <w:szCs w:val="28"/>
          <w:lang w:eastAsia="ru-RU"/>
        </w:rPr>
        <w:t xml:space="preserve">Новым импульсом для роста экономики и качества жизни является реализация национальных проектов. </w:t>
      </w:r>
    </w:p>
    <w:p w:rsidR="00A55E35" w:rsidRPr="000756F7" w:rsidRDefault="00A55E35" w:rsidP="008115A1">
      <w:pPr>
        <w:pStyle w:val="a5"/>
        <w:tabs>
          <w:tab w:val="num" w:pos="360"/>
          <w:tab w:val="left" w:pos="540"/>
        </w:tabs>
        <w:spacing w:line="360" w:lineRule="auto"/>
        <w:ind w:firstLine="709"/>
        <w:jc w:val="center"/>
        <w:rPr>
          <w:rFonts w:ascii="Times New Roman" w:hAnsi="Times New Roman"/>
          <w:sz w:val="28"/>
          <w:szCs w:val="28"/>
        </w:rPr>
      </w:pPr>
    </w:p>
    <w:p w:rsidR="00A55E35" w:rsidRPr="000756F7" w:rsidRDefault="00A55E35" w:rsidP="00E04AAC">
      <w:pPr>
        <w:pStyle w:val="a5"/>
        <w:tabs>
          <w:tab w:val="num" w:pos="360"/>
          <w:tab w:val="left" w:pos="540"/>
        </w:tabs>
        <w:spacing w:line="360" w:lineRule="auto"/>
        <w:jc w:val="center"/>
        <w:rPr>
          <w:rFonts w:ascii="Times New Roman" w:hAnsi="Times New Roman"/>
          <w:b/>
          <w:i/>
          <w:sz w:val="32"/>
          <w:szCs w:val="32"/>
        </w:rPr>
      </w:pPr>
      <w:r w:rsidRPr="000756F7">
        <w:rPr>
          <w:rFonts w:ascii="Times New Roman" w:hAnsi="Times New Roman"/>
          <w:b/>
          <w:i/>
          <w:sz w:val="32"/>
          <w:szCs w:val="32"/>
        </w:rPr>
        <w:t>Анализ значений показателей</w:t>
      </w:r>
    </w:p>
    <w:p w:rsidR="00A55E35" w:rsidRPr="000756F7" w:rsidRDefault="00A55E35" w:rsidP="00E04AAC">
      <w:pPr>
        <w:pStyle w:val="a5"/>
        <w:numPr>
          <w:ilvl w:val="0"/>
          <w:numId w:val="1"/>
        </w:numPr>
        <w:tabs>
          <w:tab w:val="left" w:pos="540"/>
        </w:tabs>
        <w:spacing w:line="360" w:lineRule="auto"/>
        <w:ind w:left="0" w:firstLine="0"/>
        <w:jc w:val="center"/>
        <w:rPr>
          <w:rFonts w:ascii="Times New Roman" w:hAnsi="Times New Roman"/>
          <w:b/>
          <w:sz w:val="32"/>
          <w:szCs w:val="32"/>
        </w:rPr>
      </w:pPr>
      <w:r w:rsidRPr="000756F7">
        <w:rPr>
          <w:rFonts w:ascii="Times New Roman" w:hAnsi="Times New Roman"/>
          <w:b/>
          <w:sz w:val="32"/>
          <w:szCs w:val="32"/>
        </w:rPr>
        <w:t>Экономическое развитие</w:t>
      </w:r>
    </w:p>
    <w:p w:rsidR="00FE0534" w:rsidRPr="000756F7" w:rsidRDefault="00FE0534" w:rsidP="00FE0534">
      <w:pPr>
        <w:pStyle w:val="a5"/>
        <w:tabs>
          <w:tab w:val="left" w:pos="540"/>
        </w:tabs>
        <w:rPr>
          <w:rFonts w:ascii="Times New Roman" w:hAnsi="Times New Roman"/>
          <w:b/>
          <w:sz w:val="32"/>
          <w:szCs w:val="32"/>
        </w:rPr>
      </w:pPr>
    </w:p>
    <w:p w:rsidR="00A55E35" w:rsidRPr="000756F7" w:rsidRDefault="00A55E35" w:rsidP="008115A1">
      <w:pPr>
        <w:pStyle w:val="a5"/>
        <w:tabs>
          <w:tab w:val="num" w:pos="360"/>
          <w:tab w:val="left" w:pos="540"/>
        </w:tabs>
        <w:spacing w:line="360" w:lineRule="auto"/>
        <w:ind w:firstLine="709"/>
        <w:jc w:val="both"/>
        <w:rPr>
          <w:rFonts w:ascii="Times New Roman" w:hAnsi="Times New Roman"/>
          <w:sz w:val="28"/>
          <w:szCs w:val="28"/>
        </w:rPr>
      </w:pPr>
      <w:r w:rsidRPr="000756F7">
        <w:rPr>
          <w:rFonts w:ascii="Times New Roman" w:hAnsi="Times New Roman"/>
          <w:sz w:val="28"/>
          <w:szCs w:val="28"/>
        </w:rPr>
        <w:t xml:space="preserve">Социально-экономическое развитие Семилукского муниципального района осуществляется </w:t>
      </w:r>
      <w:r w:rsidR="00CF5484" w:rsidRPr="000756F7">
        <w:rPr>
          <w:rFonts w:ascii="Times New Roman" w:hAnsi="Times New Roman"/>
          <w:sz w:val="28"/>
          <w:szCs w:val="28"/>
        </w:rPr>
        <w:t xml:space="preserve">в соответствии с </w:t>
      </w:r>
      <w:r w:rsidR="00B744EF" w:rsidRPr="000756F7">
        <w:rPr>
          <w:rFonts w:ascii="Times New Roman" w:hAnsi="Times New Roman"/>
          <w:sz w:val="28"/>
          <w:szCs w:val="28"/>
        </w:rPr>
        <w:t xml:space="preserve">Федеральным законом от 28.06.2014 </w:t>
      </w:r>
      <w:r w:rsidR="0076186F" w:rsidRPr="000756F7">
        <w:rPr>
          <w:rFonts w:ascii="Times New Roman" w:hAnsi="Times New Roman"/>
          <w:sz w:val="28"/>
          <w:szCs w:val="28"/>
        </w:rPr>
        <w:t xml:space="preserve"> </w:t>
      </w:r>
      <w:r w:rsidR="00A5379C" w:rsidRPr="000756F7">
        <w:rPr>
          <w:rFonts w:ascii="Times New Roman" w:hAnsi="Times New Roman"/>
          <w:sz w:val="28"/>
          <w:szCs w:val="28"/>
        </w:rPr>
        <w:t>№</w:t>
      </w:r>
      <w:r w:rsidR="00B744EF" w:rsidRPr="000756F7">
        <w:rPr>
          <w:rFonts w:ascii="Times New Roman" w:hAnsi="Times New Roman"/>
          <w:sz w:val="28"/>
          <w:szCs w:val="28"/>
        </w:rPr>
        <w:t xml:space="preserve"> 172-ФЗ "О стратегическом планировании в Российской Федерации" и </w:t>
      </w:r>
      <w:r w:rsidRPr="000756F7">
        <w:rPr>
          <w:rFonts w:ascii="Times New Roman" w:hAnsi="Times New Roman"/>
          <w:sz w:val="28"/>
          <w:szCs w:val="28"/>
        </w:rPr>
        <w:t>на основе принятых документов стратегического планирования:</w:t>
      </w:r>
    </w:p>
    <w:p w:rsidR="005C26A7" w:rsidRPr="000756F7" w:rsidRDefault="005C26A7" w:rsidP="005C26A7">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w:t>
      </w:r>
      <w:r w:rsidR="00D06845" w:rsidRPr="000756F7">
        <w:rPr>
          <w:rFonts w:ascii="Times New Roman" w:hAnsi="Times New Roman"/>
          <w:sz w:val="28"/>
          <w:szCs w:val="28"/>
          <w:lang w:eastAsia="ru-RU"/>
        </w:rPr>
        <w:t xml:space="preserve"> </w:t>
      </w:r>
      <w:r w:rsidRPr="000756F7">
        <w:rPr>
          <w:rFonts w:ascii="Times New Roman" w:hAnsi="Times New Roman"/>
          <w:sz w:val="28"/>
          <w:szCs w:val="28"/>
          <w:lang w:eastAsia="ru-RU"/>
        </w:rPr>
        <w:t>Стратегии социально-экономического развития Семилукского муниципального района Воронежской области на период до 2035 года (с 01.01.2019 года);</w:t>
      </w:r>
    </w:p>
    <w:p w:rsidR="005C26A7" w:rsidRPr="000756F7" w:rsidRDefault="005C26A7" w:rsidP="005C26A7">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 Плана мероприятий по реализации Стратегии социально-экономического развития Семилукского муниципального района Воронежской области на период до 2035 года (с 01.01.2019 года);</w:t>
      </w:r>
    </w:p>
    <w:p w:rsidR="005C26A7" w:rsidRPr="000756F7" w:rsidRDefault="005C26A7" w:rsidP="005C26A7">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 муниципальных программах Семилукского муниципального района.</w:t>
      </w:r>
    </w:p>
    <w:p w:rsidR="00D06845" w:rsidRPr="000756F7" w:rsidRDefault="00D06845" w:rsidP="00D06845">
      <w:pPr>
        <w:spacing w:after="0" w:line="360" w:lineRule="auto"/>
        <w:ind w:firstLine="709"/>
        <w:jc w:val="both"/>
        <w:rPr>
          <w:rFonts w:ascii="Times New Roman" w:hAnsi="Times New Roman"/>
          <w:color w:val="000000"/>
          <w:sz w:val="28"/>
          <w:szCs w:val="28"/>
          <w:lang w:eastAsia="ru-RU"/>
        </w:rPr>
      </w:pPr>
      <w:r w:rsidRPr="000756F7">
        <w:rPr>
          <w:rFonts w:ascii="Times New Roman" w:hAnsi="Times New Roman"/>
          <w:color w:val="000000"/>
          <w:sz w:val="28"/>
          <w:szCs w:val="28"/>
          <w:lang w:eastAsia="ru-RU"/>
        </w:rPr>
        <w:t xml:space="preserve">Для организации процесса реализации Стратегии социально-экономического развития Семилукского муниципального района Воронежской области на период до 2035 (решение Совета народных депутатов Семилукского муниципального района от 29.11.2018 г. № 11) и обеспечения административной поддержки выполнения ключевых задач сформирован План мероприятий по реализации Стратегии социально-экономического развития </w:t>
      </w:r>
      <w:r w:rsidRPr="000756F7">
        <w:rPr>
          <w:rFonts w:ascii="Times New Roman" w:hAnsi="Times New Roman"/>
          <w:color w:val="000000"/>
          <w:sz w:val="28"/>
          <w:szCs w:val="28"/>
          <w:lang w:eastAsia="ru-RU"/>
        </w:rPr>
        <w:lastRenderedPageBreak/>
        <w:t xml:space="preserve">Семилукского муниципального района Воронежской области на период до 2035 года (постановление администрации Семилукского муниципального района Воронежской области от 12.12.2018 № 1509 «Об утверждении Плана мероприятий по реализации Стратегии социально-экономического развития Семилукского муниципального района Воронежской области на период до 2035 года»). План носит комплексный характер. Система мероприятий является совокупностью коммерческих инвестиционных проектов хозяйствующих субъектов района, а также комплекса социальных, инфраструктурных и пр. мероприятий, направленных на развитие социально-экономического потенциала района. </w:t>
      </w:r>
    </w:p>
    <w:p w:rsidR="00D06845" w:rsidRPr="000756F7" w:rsidRDefault="00D06845" w:rsidP="00D06845">
      <w:pPr>
        <w:spacing w:after="0" w:line="360" w:lineRule="auto"/>
        <w:ind w:firstLine="709"/>
        <w:jc w:val="both"/>
        <w:rPr>
          <w:rFonts w:ascii="Times New Roman" w:hAnsi="Times New Roman"/>
          <w:color w:val="000000"/>
          <w:sz w:val="28"/>
          <w:szCs w:val="28"/>
          <w:lang w:eastAsia="ru-RU"/>
        </w:rPr>
      </w:pPr>
      <w:r w:rsidRPr="000756F7">
        <w:rPr>
          <w:rFonts w:ascii="Times New Roman" w:hAnsi="Times New Roman"/>
          <w:color w:val="000000"/>
          <w:sz w:val="28"/>
          <w:szCs w:val="28"/>
          <w:lang w:eastAsia="ru-RU"/>
        </w:rPr>
        <w:t>Мониторинг Стратегии 2035 заключается в оценке степени достижения стратегических целей социально-экономического развития Семилукского муниципального района Воронежской области, а также результатах достижения плановых значений стратегических показателей, представленных в Плане мероприятий по реализации стратегии социально-экономического развития Семилукского муниципального района Воронежской области на период до 2035 года.</w:t>
      </w:r>
    </w:p>
    <w:p w:rsidR="00D06845" w:rsidRPr="000756F7" w:rsidRDefault="00D06845" w:rsidP="00D06845">
      <w:pPr>
        <w:spacing w:after="0" w:line="360" w:lineRule="auto"/>
        <w:ind w:firstLine="709"/>
        <w:jc w:val="both"/>
        <w:rPr>
          <w:rFonts w:ascii="Times New Roman" w:hAnsi="Times New Roman"/>
          <w:color w:val="000000"/>
          <w:sz w:val="28"/>
          <w:szCs w:val="28"/>
          <w:lang w:eastAsia="ru-RU"/>
        </w:rPr>
      </w:pPr>
      <w:r w:rsidRPr="000756F7">
        <w:rPr>
          <w:rFonts w:ascii="Times New Roman" w:hAnsi="Times New Roman"/>
          <w:color w:val="000000"/>
          <w:sz w:val="28"/>
          <w:szCs w:val="28"/>
          <w:lang w:eastAsia="ru-RU"/>
        </w:rPr>
        <w:t>По состоянию на 01.01.2020 года удельный вес достигнутых целевых значений стратегических показателей составляет 91,5 %. Стратегические цели и задачи Стратегии социально-экономического развития Семилукского муниципального района Воронежской области на период до 2035 соответствуют главным приоритетам развития Семилукского района и отвечают основным запросам гражданского общества и предпринимательского сообщества муниципального образования. Корректировка стратегических показателей по состоянию на 01.01.2020 года не требуется.</w:t>
      </w:r>
    </w:p>
    <w:p w:rsidR="00D06845" w:rsidRPr="000756F7" w:rsidRDefault="00D06845" w:rsidP="00D06845">
      <w:pPr>
        <w:spacing w:after="0" w:line="360" w:lineRule="auto"/>
        <w:ind w:firstLine="709"/>
        <w:jc w:val="both"/>
        <w:rPr>
          <w:rFonts w:ascii="Times New Roman" w:hAnsi="Times New Roman"/>
          <w:color w:val="000000"/>
          <w:sz w:val="28"/>
          <w:szCs w:val="28"/>
          <w:lang w:eastAsia="ru-RU"/>
        </w:rPr>
      </w:pPr>
      <w:r w:rsidRPr="000756F7">
        <w:rPr>
          <w:rFonts w:ascii="Times New Roman" w:hAnsi="Times New Roman"/>
          <w:color w:val="000000"/>
          <w:sz w:val="28"/>
          <w:szCs w:val="28"/>
          <w:lang w:eastAsia="ru-RU"/>
        </w:rPr>
        <w:t>Актуализация Плана мероприятий по реализации Стратегии социально-экономического развития Семилукского муниципального района Воронежской области на период до 2035 года планируется:</w:t>
      </w:r>
    </w:p>
    <w:p w:rsidR="00D06845" w:rsidRPr="000756F7" w:rsidRDefault="00D06845" w:rsidP="00D06845">
      <w:pPr>
        <w:spacing w:after="0" w:line="360" w:lineRule="auto"/>
        <w:ind w:firstLine="709"/>
        <w:jc w:val="both"/>
        <w:rPr>
          <w:rFonts w:ascii="Times New Roman" w:hAnsi="Times New Roman"/>
          <w:color w:val="000000"/>
          <w:sz w:val="28"/>
          <w:szCs w:val="28"/>
          <w:lang w:eastAsia="ru-RU"/>
        </w:rPr>
      </w:pPr>
      <w:r w:rsidRPr="000756F7">
        <w:rPr>
          <w:rFonts w:ascii="Times New Roman" w:hAnsi="Times New Roman"/>
          <w:color w:val="000000"/>
          <w:sz w:val="28"/>
          <w:szCs w:val="28"/>
          <w:lang w:eastAsia="ru-RU"/>
        </w:rPr>
        <w:t xml:space="preserve">- в части незначительной корректировки сроков отдельных мероприятий с учетом пересмотра их приоритетности: </w:t>
      </w:r>
      <w:r w:rsidR="00476BC6" w:rsidRPr="000756F7">
        <w:rPr>
          <w:rFonts w:ascii="Times New Roman" w:hAnsi="Times New Roman"/>
          <w:color w:val="000000"/>
          <w:sz w:val="28"/>
          <w:szCs w:val="28"/>
          <w:lang w:eastAsia="ru-RU"/>
        </w:rPr>
        <w:t xml:space="preserve">строительство очистных сооружений п.Стрелица; реконструкция канализационных очистных сооружений пос. </w:t>
      </w:r>
      <w:r w:rsidR="00476BC6" w:rsidRPr="000756F7">
        <w:rPr>
          <w:rFonts w:ascii="Times New Roman" w:hAnsi="Times New Roman"/>
          <w:color w:val="000000"/>
          <w:sz w:val="28"/>
          <w:szCs w:val="28"/>
          <w:lang w:eastAsia="ru-RU"/>
        </w:rPr>
        <w:lastRenderedPageBreak/>
        <w:t xml:space="preserve">Латная; </w:t>
      </w:r>
      <w:r w:rsidRPr="000756F7">
        <w:rPr>
          <w:rFonts w:ascii="Times New Roman" w:hAnsi="Times New Roman"/>
          <w:color w:val="000000"/>
          <w:sz w:val="28"/>
          <w:szCs w:val="28"/>
          <w:lang w:eastAsia="ru-RU"/>
        </w:rPr>
        <w:t>реконструкци</w:t>
      </w:r>
      <w:r w:rsidR="00476BC6">
        <w:rPr>
          <w:rFonts w:ascii="Times New Roman" w:hAnsi="Times New Roman"/>
          <w:color w:val="000000"/>
          <w:sz w:val="28"/>
          <w:szCs w:val="28"/>
          <w:lang w:eastAsia="ru-RU"/>
        </w:rPr>
        <w:t xml:space="preserve">я системы водоснабжения с. Малая </w:t>
      </w:r>
      <w:r w:rsidRPr="000756F7">
        <w:rPr>
          <w:rFonts w:ascii="Times New Roman" w:hAnsi="Times New Roman"/>
          <w:color w:val="000000"/>
          <w:sz w:val="28"/>
          <w:szCs w:val="28"/>
          <w:lang w:eastAsia="ru-RU"/>
        </w:rPr>
        <w:t xml:space="preserve">Покровка; газификация Губаревского с/п; газификация Староведугского; газификация </w:t>
      </w:r>
      <w:r w:rsidRPr="001A579E">
        <w:rPr>
          <w:rFonts w:ascii="Times New Roman" w:hAnsi="Times New Roman"/>
          <w:color w:val="000000"/>
          <w:sz w:val="28"/>
          <w:szCs w:val="28"/>
          <w:lang w:eastAsia="ru-RU"/>
        </w:rPr>
        <w:t>Семилукского с/п;</w:t>
      </w:r>
      <w:r w:rsidRPr="000756F7">
        <w:rPr>
          <w:rFonts w:ascii="Times New Roman" w:hAnsi="Times New Roman"/>
          <w:color w:val="000000"/>
          <w:sz w:val="28"/>
          <w:szCs w:val="28"/>
          <w:lang w:eastAsia="ru-RU"/>
        </w:rPr>
        <w:t xml:space="preserve"> </w:t>
      </w:r>
      <w:r w:rsidR="00822383" w:rsidRPr="000756F7">
        <w:rPr>
          <w:rFonts w:ascii="Times New Roman" w:hAnsi="Times New Roman"/>
          <w:color w:val="000000"/>
          <w:sz w:val="28"/>
          <w:szCs w:val="28"/>
          <w:lang w:eastAsia="ru-RU"/>
        </w:rPr>
        <w:t xml:space="preserve">строительство общеобразовательной школы в пгт. Стрелица; строительство </w:t>
      </w:r>
      <w:r w:rsidR="00822383">
        <w:rPr>
          <w:rFonts w:ascii="Times New Roman" w:hAnsi="Times New Roman"/>
          <w:color w:val="000000"/>
          <w:sz w:val="28"/>
          <w:szCs w:val="28"/>
          <w:lang w:eastAsia="ru-RU"/>
        </w:rPr>
        <w:t>комплекса школа/детский</w:t>
      </w:r>
      <w:r w:rsidR="00822383" w:rsidRPr="000756F7">
        <w:rPr>
          <w:rFonts w:ascii="Times New Roman" w:hAnsi="Times New Roman"/>
          <w:color w:val="000000"/>
          <w:sz w:val="28"/>
          <w:szCs w:val="28"/>
          <w:lang w:eastAsia="ru-RU"/>
        </w:rPr>
        <w:t xml:space="preserve"> сада в с. Семилуки; </w:t>
      </w:r>
      <w:r w:rsidRPr="000756F7">
        <w:rPr>
          <w:rFonts w:ascii="Times New Roman" w:hAnsi="Times New Roman"/>
          <w:color w:val="000000"/>
          <w:sz w:val="28"/>
          <w:szCs w:val="28"/>
          <w:lang w:eastAsia="ru-RU"/>
        </w:rPr>
        <w:t>строительство общеобразовательной школы в г. Семилуки;</w:t>
      </w:r>
      <w:r w:rsidR="002850E1">
        <w:rPr>
          <w:rFonts w:ascii="Times New Roman" w:hAnsi="Times New Roman"/>
          <w:color w:val="000000"/>
          <w:sz w:val="28"/>
          <w:szCs w:val="28"/>
          <w:lang w:eastAsia="ru-RU"/>
        </w:rPr>
        <w:t xml:space="preserve"> </w:t>
      </w:r>
      <w:r w:rsidR="002850E1" w:rsidRPr="007E7E4C">
        <w:rPr>
          <w:rFonts w:ascii="Times New Roman" w:hAnsi="Times New Roman"/>
          <w:sz w:val="28"/>
          <w:szCs w:val="28"/>
          <w:lang w:eastAsia="ru-RU"/>
        </w:rPr>
        <w:t xml:space="preserve">строительство мини-стадиона </w:t>
      </w:r>
      <w:r w:rsidR="002850E1" w:rsidRPr="000756F7">
        <w:rPr>
          <w:rFonts w:ascii="Times New Roman" w:hAnsi="Times New Roman"/>
          <w:color w:val="000000"/>
          <w:sz w:val="28"/>
          <w:szCs w:val="28"/>
          <w:lang w:eastAsia="ru-RU"/>
        </w:rPr>
        <w:t>в МКОУ СОШ №2 им. Н.Д. Рязанцева г. Семилуки;</w:t>
      </w:r>
      <w:r w:rsidRPr="000756F7">
        <w:rPr>
          <w:rFonts w:ascii="Times New Roman" w:hAnsi="Times New Roman"/>
          <w:color w:val="000000"/>
          <w:sz w:val="28"/>
          <w:szCs w:val="28"/>
          <w:lang w:eastAsia="ru-RU"/>
        </w:rPr>
        <w:t xml:space="preserve"> </w:t>
      </w:r>
      <w:r w:rsidR="002850E1" w:rsidRPr="000756F7">
        <w:rPr>
          <w:rFonts w:ascii="Times New Roman" w:hAnsi="Times New Roman"/>
          <w:color w:val="000000"/>
          <w:sz w:val="28"/>
          <w:szCs w:val="28"/>
          <w:lang w:eastAsia="ru-RU"/>
        </w:rPr>
        <w:t>реконструкция МКОУ Латненская поселковая СОШ с пристройкой учебных помещений;</w:t>
      </w:r>
      <w:r w:rsidR="002850E1">
        <w:rPr>
          <w:rFonts w:ascii="Times New Roman" w:hAnsi="Times New Roman"/>
          <w:color w:val="000000"/>
          <w:sz w:val="28"/>
          <w:szCs w:val="28"/>
          <w:lang w:eastAsia="ru-RU"/>
        </w:rPr>
        <w:t xml:space="preserve"> </w:t>
      </w:r>
      <w:r w:rsidR="002850E1" w:rsidRPr="000756F7">
        <w:rPr>
          <w:rFonts w:ascii="Times New Roman" w:hAnsi="Times New Roman"/>
          <w:color w:val="000000"/>
          <w:sz w:val="28"/>
          <w:szCs w:val="28"/>
          <w:lang w:eastAsia="ru-RU"/>
        </w:rPr>
        <w:t xml:space="preserve">строительство школы в с. Девица; </w:t>
      </w:r>
      <w:r w:rsidRPr="000756F7">
        <w:rPr>
          <w:rFonts w:ascii="Times New Roman" w:hAnsi="Times New Roman"/>
          <w:color w:val="000000"/>
          <w:sz w:val="28"/>
          <w:szCs w:val="28"/>
          <w:lang w:eastAsia="ru-RU"/>
        </w:rPr>
        <w:t xml:space="preserve">строительство </w:t>
      </w:r>
      <w:r w:rsidRPr="007E7E4C">
        <w:rPr>
          <w:rFonts w:ascii="Times New Roman" w:hAnsi="Times New Roman"/>
          <w:sz w:val="28"/>
          <w:szCs w:val="28"/>
          <w:lang w:eastAsia="ru-RU"/>
        </w:rPr>
        <w:t>детского сада в с.</w:t>
      </w:r>
      <w:r w:rsidR="00301741" w:rsidRPr="007E7E4C">
        <w:rPr>
          <w:rFonts w:ascii="Times New Roman" w:hAnsi="Times New Roman"/>
          <w:sz w:val="28"/>
          <w:szCs w:val="28"/>
          <w:lang w:eastAsia="ru-RU"/>
        </w:rPr>
        <w:t xml:space="preserve"> </w:t>
      </w:r>
      <w:r w:rsidRPr="007E7E4C">
        <w:rPr>
          <w:rFonts w:ascii="Times New Roman" w:hAnsi="Times New Roman"/>
          <w:sz w:val="28"/>
          <w:szCs w:val="28"/>
          <w:lang w:eastAsia="ru-RU"/>
        </w:rPr>
        <w:t>Латн</w:t>
      </w:r>
      <w:r w:rsidR="00301741" w:rsidRPr="007E7E4C">
        <w:rPr>
          <w:rFonts w:ascii="Times New Roman" w:hAnsi="Times New Roman"/>
          <w:sz w:val="28"/>
          <w:szCs w:val="28"/>
          <w:lang w:eastAsia="ru-RU"/>
        </w:rPr>
        <w:t>ое</w:t>
      </w:r>
      <w:r w:rsidR="002850E1">
        <w:rPr>
          <w:rFonts w:ascii="Times New Roman" w:hAnsi="Times New Roman"/>
          <w:sz w:val="28"/>
          <w:szCs w:val="28"/>
          <w:lang w:eastAsia="ru-RU"/>
        </w:rPr>
        <w:t>.</w:t>
      </w:r>
    </w:p>
    <w:p w:rsidR="00A55E35" w:rsidRPr="000756F7" w:rsidRDefault="000A6525" w:rsidP="00BE716B">
      <w:pPr>
        <w:spacing w:after="0" w:line="360" w:lineRule="auto"/>
        <w:ind w:firstLine="709"/>
        <w:jc w:val="both"/>
        <w:rPr>
          <w:rFonts w:ascii="Times New Roman" w:hAnsi="Times New Roman"/>
          <w:sz w:val="28"/>
          <w:szCs w:val="28"/>
        </w:rPr>
      </w:pPr>
      <w:r w:rsidRPr="000756F7">
        <w:rPr>
          <w:rFonts w:ascii="Times New Roman" w:hAnsi="Times New Roman"/>
          <w:sz w:val="28"/>
          <w:szCs w:val="28"/>
        </w:rPr>
        <w:t>В</w:t>
      </w:r>
      <w:r w:rsidR="00A55E35" w:rsidRPr="000756F7">
        <w:rPr>
          <w:rFonts w:ascii="Times New Roman" w:hAnsi="Times New Roman"/>
          <w:sz w:val="28"/>
          <w:szCs w:val="28"/>
        </w:rPr>
        <w:t xml:space="preserve"> 201</w:t>
      </w:r>
      <w:r w:rsidR="00B55BBA" w:rsidRPr="000756F7">
        <w:rPr>
          <w:rFonts w:ascii="Times New Roman" w:hAnsi="Times New Roman"/>
          <w:sz w:val="28"/>
          <w:szCs w:val="28"/>
        </w:rPr>
        <w:t>9</w:t>
      </w:r>
      <w:r w:rsidR="00A55E35" w:rsidRPr="000756F7">
        <w:rPr>
          <w:rFonts w:ascii="Times New Roman" w:hAnsi="Times New Roman"/>
          <w:sz w:val="28"/>
          <w:szCs w:val="28"/>
        </w:rPr>
        <w:t xml:space="preserve"> году </w:t>
      </w:r>
      <w:r w:rsidRPr="000756F7">
        <w:rPr>
          <w:rFonts w:ascii="Times New Roman" w:hAnsi="Times New Roman"/>
          <w:sz w:val="28"/>
          <w:szCs w:val="28"/>
        </w:rPr>
        <w:t>администрацией Семилукского муниципа</w:t>
      </w:r>
      <w:r w:rsidR="00D85C07" w:rsidRPr="000756F7">
        <w:rPr>
          <w:rFonts w:ascii="Times New Roman" w:hAnsi="Times New Roman"/>
          <w:sz w:val="28"/>
          <w:szCs w:val="28"/>
        </w:rPr>
        <w:t>льного района реализовывались 1</w:t>
      </w:r>
      <w:r w:rsidR="00B55BBA" w:rsidRPr="000756F7">
        <w:rPr>
          <w:rFonts w:ascii="Times New Roman" w:hAnsi="Times New Roman"/>
          <w:sz w:val="28"/>
          <w:szCs w:val="28"/>
        </w:rPr>
        <w:t>2</w:t>
      </w:r>
      <w:r w:rsidRPr="000756F7">
        <w:rPr>
          <w:rFonts w:ascii="Times New Roman" w:hAnsi="Times New Roman"/>
          <w:sz w:val="28"/>
          <w:szCs w:val="28"/>
        </w:rPr>
        <w:t xml:space="preserve"> муниципальных программ. Также Семилукский муниципальный район в 201</w:t>
      </w:r>
      <w:r w:rsidR="00B55BBA" w:rsidRPr="000756F7">
        <w:rPr>
          <w:rFonts w:ascii="Times New Roman" w:hAnsi="Times New Roman"/>
          <w:sz w:val="28"/>
          <w:szCs w:val="28"/>
        </w:rPr>
        <w:t>9</w:t>
      </w:r>
      <w:r w:rsidR="007E0BF7" w:rsidRPr="000756F7">
        <w:rPr>
          <w:rFonts w:ascii="Times New Roman" w:hAnsi="Times New Roman"/>
          <w:sz w:val="28"/>
          <w:szCs w:val="28"/>
        </w:rPr>
        <w:t xml:space="preserve"> г</w:t>
      </w:r>
      <w:r w:rsidR="00823D83" w:rsidRPr="000756F7">
        <w:rPr>
          <w:rFonts w:ascii="Times New Roman" w:hAnsi="Times New Roman"/>
          <w:sz w:val="28"/>
          <w:szCs w:val="28"/>
        </w:rPr>
        <w:t xml:space="preserve">оду </w:t>
      </w:r>
      <w:r w:rsidR="007E0BF7" w:rsidRPr="000756F7">
        <w:rPr>
          <w:rFonts w:ascii="Times New Roman" w:hAnsi="Times New Roman"/>
          <w:sz w:val="28"/>
          <w:szCs w:val="28"/>
        </w:rPr>
        <w:t>участвовал</w:t>
      </w:r>
      <w:r w:rsidR="00823D83" w:rsidRPr="000756F7">
        <w:rPr>
          <w:rFonts w:ascii="Times New Roman" w:hAnsi="Times New Roman"/>
          <w:sz w:val="28"/>
          <w:szCs w:val="28"/>
        </w:rPr>
        <w:t xml:space="preserve"> </w:t>
      </w:r>
      <w:r w:rsidR="007E0BF7" w:rsidRPr="000756F7">
        <w:rPr>
          <w:rFonts w:ascii="Times New Roman" w:hAnsi="Times New Roman"/>
          <w:sz w:val="28"/>
          <w:szCs w:val="28"/>
        </w:rPr>
        <w:t xml:space="preserve">в </w:t>
      </w:r>
      <w:r w:rsidR="003E0115" w:rsidRPr="000756F7">
        <w:rPr>
          <w:rFonts w:ascii="Times New Roman" w:hAnsi="Times New Roman"/>
          <w:sz w:val="28"/>
          <w:szCs w:val="28"/>
        </w:rPr>
        <w:t>12</w:t>
      </w:r>
      <w:r w:rsidRPr="000756F7">
        <w:rPr>
          <w:rFonts w:ascii="Times New Roman" w:hAnsi="Times New Roman"/>
          <w:sz w:val="28"/>
          <w:szCs w:val="28"/>
        </w:rPr>
        <w:t xml:space="preserve"> государственных программах</w:t>
      </w:r>
      <w:r w:rsidR="007E3BC5" w:rsidRPr="000756F7">
        <w:rPr>
          <w:rFonts w:ascii="Times New Roman" w:hAnsi="Times New Roman"/>
          <w:sz w:val="28"/>
          <w:szCs w:val="28"/>
        </w:rPr>
        <w:t xml:space="preserve"> Воронежской области</w:t>
      </w:r>
      <w:r w:rsidRPr="000756F7">
        <w:rPr>
          <w:rFonts w:ascii="Times New Roman" w:hAnsi="Times New Roman"/>
          <w:sz w:val="28"/>
          <w:szCs w:val="28"/>
        </w:rPr>
        <w:t>.</w:t>
      </w:r>
    </w:p>
    <w:p w:rsidR="00A55E35" w:rsidRPr="000756F7" w:rsidRDefault="00A55E35" w:rsidP="008115A1">
      <w:pPr>
        <w:spacing w:after="0" w:line="360" w:lineRule="auto"/>
        <w:ind w:firstLine="709"/>
        <w:jc w:val="both"/>
        <w:rPr>
          <w:rFonts w:ascii="Times New Roman" w:hAnsi="Times New Roman"/>
          <w:bCs/>
          <w:kern w:val="24"/>
          <w:sz w:val="28"/>
          <w:szCs w:val="28"/>
        </w:rPr>
      </w:pPr>
      <w:r w:rsidRPr="000756F7">
        <w:rPr>
          <w:rFonts w:ascii="Times New Roman" w:hAnsi="Times New Roman"/>
          <w:bCs/>
          <w:kern w:val="24"/>
          <w:sz w:val="28"/>
          <w:szCs w:val="28"/>
        </w:rPr>
        <w:t>Развитие малого и среднего бизнеса является необходимым инструментом решения проблем занятости, снижения социальной напряженности, обеспечения социально-экономического развития территорий.</w:t>
      </w:r>
    </w:p>
    <w:p w:rsidR="00B3404B" w:rsidRPr="000756F7" w:rsidRDefault="00A55E35" w:rsidP="00E550D1">
      <w:pPr>
        <w:spacing w:line="360" w:lineRule="auto"/>
        <w:ind w:firstLine="709"/>
        <w:jc w:val="both"/>
      </w:pPr>
      <w:r w:rsidRPr="000756F7">
        <w:rPr>
          <w:rFonts w:ascii="Times New Roman" w:hAnsi="Times New Roman"/>
          <w:bCs/>
          <w:kern w:val="24"/>
          <w:sz w:val="28"/>
          <w:szCs w:val="28"/>
        </w:rPr>
        <w:t>В 201</w:t>
      </w:r>
      <w:r w:rsidR="005167BB" w:rsidRPr="000756F7">
        <w:rPr>
          <w:rFonts w:ascii="Times New Roman" w:hAnsi="Times New Roman"/>
          <w:bCs/>
          <w:kern w:val="24"/>
          <w:sz w:val="28"/>
          <w:szCs w:val="28"/>
        </w:rPr>
        <w:t>9</w:t>
      </w:r>
      <w:r w:rsidRPr="000756F7">
        <w:rPr>
          <w:rFonts w:ascii="Times New Roman" w:hAnsi="Times New Roman"/>
          <w:bCs/>
          <w:kern w:val="24"/>
          <w:sz w:val="28"/>
          <w:szCs w:val="28"/>
        </w:rPr>
        <w:t xml:space="preserve"> году количество субъектов МСП, зарегистрированных на территории района составило </w:t>
      </w:r>
      <w:r w:rsidR="005167BB" w:rsidRPr="000756F7">
        <w:rPr>
          <w:rFonts w:ascii="Times New Roman" w:hAnsi="Times New Roman"/>
          <w:bCs/>
          <w:kern w:val="24"/>
          <w:sz w:val="28"/>
          <w:szCs w:val="28"/>
        </w:rPr>
        <w:t>1839</w:t>
      </w:r>
      <w:r w:rsidRPr="000756F7">
        <w:rPr>
          <w:rFonts w:ascii="Times New Roman" w:hAnsi="Times New Roman"/>
          <w:bCs/>
          <w:kern w:val="24"/>
          <w:sz w:val="28"/>
          <w:szCs w:val="28"/>
        </w:rPr>
        <w:t xml:space="preserve"> единиц, или </w:t>
      </w:r>
      <w:r w:rsidR="007E0BF7" w:rsidRPr="000756F7">
        <w:rPr>
          <w:rFonts w:ascii="Times New Roman" w:hAnsi="Times New Roman"/>
          <w:bCs/>
          <w:kern w:val="24"/>
          <w:sz w:val="28"/>
          <w:szCs w:val="28"/>
        </w:rPr>
        <w:t>10</w:t>
      </w:r>
      <w:r w:rsidR="005167BB" w:rsidRPr="000756F7">
        <w:rPr>
          <w:rFonts w:ascii="Times New Roman" w:hAnsi="Times New Roman"/>
          <w:bCs/>
          <w:kern w:val="24"/>
          <w:sz w:val="28"/>
          <w:szCs w:val="28"/>
        </w:rPr>
        <w:t>0</w:t>
      </w:r>
      <w:r w:rsidR="00306C22" w:rsidRPr="000756F7">
        <w:rPr>
          <w:rFonts w:ascii="Times New Roman" w:hAnsi="Times New Roman"/>
          <w:bCs/>
          <w:kern w:val="24"/>
          <w:sz w:val="28"/>
          <w:szCs w:val="28"/>
        </w:rPr>
        <w:t>,</w:t>
      </w:r>
      <w:r w:rsidR="005167BB" w:rsidRPr="000756F7">
        <w:rPr>
          <w:rFonts w:ascii="Times New Roman" w:hAnsi="Times New Roman"/>
          <w:bCs/>
          <w:kern w:val="24"/>
          <w:sz w:val="28"/>
          <w:szCs w:val="28"/>
        </w:rPr>
        <w:t>1</w:t>
      </w:r>
      <w:r w:rsidR="007E0BF7" w:rsidRPr="000756F7">
        <w:rPr>
          <w:rFonts w:ascii="Times New Roman" w:hAnsi="Times New Roman"/>
          <w:bCs/>
          <w:kern w:val="24"/>
          <w:sz w:val="28"/>
          <w:szCs w:val="28"/>
        </w:rPr>
        <w:t xml:space="preserve"> </w:t>
      </w:r>
      <w:r w:rsidRPr="000756F7">
        <w:rPr>
          <w:rFonts w:ascii="Times New Roman" w:hAnsi="Times New Roman"/>
          <w:bCs/>
          <w:kern w:val="24"/>
          <w:sz w:val="28"/>
          <w:szCs w:val="28"/>
        </w:rPr>
        <w:t>% к уровню 201</w:t>
      </w:r>
      <w:r w:rsidR="004E45AD" w:rsidRPr="000756F7">
        <w:rPr>
          <w:rFonts w:ascii="Times New Roman" w:hAnsi="Times New Roman"/>
          <w:bCs/>
          <w:kern w:val="24"/>
          <w:sz w:val="28"/>
          <w:szCs w:val="28"/>
        </w:rPr>
        <w:t>8</w:t>
      </w:r>
      <w:r w:rsidR="00F85246" w:rsidRPr="000756F7">
        <w:rPr>
          <w:rFonts w:ascii="Times New Roman" w:hAnsi="Times New Roman"/>
          <w:bCs/>
          <w:kern w:val="24"/>
          <w:sz w:val="28"/>
          <w:szCs w:val="28"/>
        </w:rPr>
        <w:t xml:space="preserve"> года, из них:</w:t>
      </w:r>
      <w:r w:rsidR="00AA587A" w:rsidRPr="000756F7">
        <w:rPr>
          <w:rFonts w:ascii="Times New Roman" w:hAnsi="Times New Roman"/>
          <w:bCs/>
          <w:kern w:val="24"/>
          <w:sz w:val="28"/>
          <w:szCs w:val="28"/>
        </w:rPr>
        <w:t xml:space="preserve"> </w:t>
      </w:r>
      <w:r w:rsidR="004E45AD" w:rsidRPr="000756F7">
        <w:rPr>
          <w:rFonts w:ascii="Times New Roman" w:hAnsi="Times New Roman"/>
          <w:bCs/>
          <w:kern w:val="24"/>
          <w:sz w:val="28"/>
          <w:szCs w:val="28"/>
        </w:rPr>
        <w:t>4 средних</w:t>
      </w:r>
      <w:r w:rsidRPr="000756F7">
        <w:rPr>
          <w:rFonts w:ascii="Times New Roman" w:hAnsi="Times New Roman"/>
          <w:bCs/>
          <w:kern w:val="24"/>
          <w:sz w:val="28"/>
          <w:szCs w:val="28"/>
        </w:rPr>
        <w:t xml:space="preserve"> предприяти</w:t>
      </w:r>
      <w:r w:rsidR="004E45AD" w:rsidRPr="000756F7">
        <w:rPr>
          <w:rFonts w:ascii="Times New Roman" w:hAnsi="Times New Roman"/>
          <w:bCs/>
          <w:kern w:val="24"/>
          <w:sz w:val="28"/>
          <w:szCs w:val="28"/>
        </w:rPr>
        <w:t>я</w:t>
      </w:r>
      <w:r w:rsidRPr="000756F7">
        <w:rPr>
          <w:rFonts w:ascii="Times New Roman" w:hAnsi="Times New Roman"/>
          <w:bCs/>
          <w:kern w:val="24"/>
          <w:sz w:val="28"/>
          <w:szCs w:val="28"/>
        </w:rPr>
        <w:t xml:space="preserve"> (</w:t>
      </w:r>
      <w:r w:rsidR="00512F1C" w:rsidRPr="000756F7">
        <w:rPr>
          <w:rFonts w:ascii="Times New Roman" w:hAnsi="Times New Roman"/>
          <w:bCs/>
          <w:kern w:val="24"/>
          <w:sz w:val="28"/>
          <w:szCs w:val="28"/>
        </w:rPr>
        <w:t>400,0</w:t>
      </w:r>
      <w:r w:rsidR="00823D83" w:rsidRPr="000756F7">
        <w:rPr>
          <w:rFonts w:ascii="Times New Roman" w:hAnsi="Times New Roman"/>
          <w:bCs/>
          <w:kern w:val="24"/>
          <w:sz w:val="28"/>
          <w:szCs w:val="28"/>
        </w:rPr>
        <w:t xml:space="preserve"> </w:t>
      </w:r>
      <w:r w:rsidRPr="000756F7">
        <w:rPr>
          <w:rFonts w:ascii="Times New Roman" w:hAnsi="Times New Roman"/>
          <w:bCs/>
          <w:kern w:val="24"/>
          <w:sz w:val="28"/>
          <w:szCs w:val="28"/>
        </w:rPr>
        <w:t xml:space="preserve">%), </w:t>
      </w:r>
      <w:r w:rsidR="00512F1C" w:rsidRPr="000756F7">
        <w:rPr>
          <w:rFonts w:ascii="Times New Roman" w:hAnsi="Times New Roman"/>
          <w:bCs/>
          <w:kern w:val="24"/>
          <w:sz w:val="28"/>
          <w:szCs w:val="28"/>
        </w:rPr>
        <w:t>47</w:t>
      </w:r>
      <w:r w:rsidRPr="000756F7">
        <w:rPr>
          <w:rFonts w:ascii="Times New Roman" w:hAnsi="Times New Roman"/>
          <w:bCs/>
          <w:kern w:val="24"/>
          <w:sz w:val="28"/>
          <w:szCs w:val="28"/>
        </w:rPr>
        <w:t xml:space="preserve"> малых предприятий (</w:t>
      </w:r>
      <w:r w:rsidR="00512F1C" w:rsidRPr="000756F7">
        <w:rPr>
          <w:rFonts w:ascii="Times New Roman" w:hAnsi="Times New Roman"/>
          <w:bCs/>
          <w:kern w:val="24"/>
          <w:sz w:val="28"/>
          <w:szCs w:val="28"/>
        </w:rPr>
        <w:t>75,8</w:t>
      </w:r>
      <w:r w:rsidR="00823D83" w:rsidRPr="000756F7">
        <w:rPr>
          <w:rFonts w:ascii="Times New Roman" w:hAnsi="Times New Roman"/>
          <w:bCs/>
          <w:kern w:val="24"/>
          <w:sz w:val="28"/>
          <w:szCs w:val="28"/>
        </w:rPr>
        <w:t xml:space="preserve"> </w:t>
      </w:r>
      <w:r w:rsidRPr="000756F7">
        <w:rPr>
          <w:rFonts w:ascii="Times New Roman" w:hAnsi="Times New Roman"/>
          <w:bCs/>
          <w:kern w:val="24"/>
          <w:sz w:val="28"/>
          <w:szCs w:val="28"/>
        </w:rPr>
        <w:t xml:space="preserve">%), </w:t>
      </w:r>
      <w:r w:rsidR="00512F1C" w:rsidRPr="000756F7">
        <w:rPr>
          <w:rFonts w:ascii="Times New Roman" w:hAnsi="Times New Roman"/>
          <w:bCs/>
          <w:kern w:val="24"/>
          <w:sz w:val="28"/>
          <w:szCs w:val="28"/>
        </w:rPr>
        <w:t>452</w:t>
      </w:r>
      <w:r w:rsidRPr="000756F7">
        <w:rPr>
          <w:rFonts w:ascii="Times New Roman" w:hAnsi="Times New Roman"/>
          <w:bCs/>
          <w:kern w:val="24"/>
          <w:sz w:val="28"/>
          <w:szCs w:val="28"/>
        </w:rPr>
        <w:t xml:space="preserve"> микро предприятий (</w:t>
      </w:r>
      <w:r w:rsidR="00512F1C" w:rsidRPr="000756F7">
        <w:rPr>
          <w:rFonts w:ascii="Times New Roman" w:hAnsi="Times New Roman"/>
          <w:bCs/>
          <w:kern w:val="24"/>
          <w:sz w:val="28"/>
          <w:szCs w:val="28"/>
        </w:rPr>
        <w:t xml:space="preserve">96,6 </w:t>
      </w:r>
      <w:r w:rsidRPr="000756F7">
        <w:rPr>
          <w:rFonts w:ascii="Times New Roman" w:hAnsi="Times New Roman"/>
          <w:bCs/>
          <w:kern w:val="24"/>
          <w:sz w:val="28"/>
          <w:szCs w:val="28"/>
        </w:rPr>
        <w:t xml:space="preserve">%) и </w:t>
      </w:r>
      <w:r w:rsidR="00DD38F4" w:rsidRPr="000756F7">
        <w:rPr>
          <w:rFonts w:ascii="Times New Roman" w:hAnsi="Times New Roman"/>
          <w:bCs/>
          <w:kern w:val="24"/>
          <w:sz w:val="28"/>
          <w:szCs w:val="28"/>
        </w:rPr>
        <w:t>1336</w:t>
      </w:r>
      <w:r w:rsidRPr="000756F7">
        <w:rPr>
          <w:rFonts w:ascii="Times New Roman" w:hAnsi="Times New Roman"/>
          <w:bCs/>
          <w:kern w:val="24"/>
          <w:sz w:val="28"/>
          <w:szCs w:val="28"/>
        </w:rPr>
        <w:t xml:space="preserve"> индивидуальны</w:t>
      </w:r>
      <w:r w:rsidR="00F75F19" w:rsidRPr="000756F7">
        <w:rPr>
          <w:rFonts w:ascii="Times New Roman" w:hAnsi="Times New Roman"/>
          <w:bCs/>
          <w:kern w:val="24"/>
          <w:sz w:val="28"/>
          <w:szCs w:val="28"/>
        </w:rPr>
        <w:t>х</w:t>
      </w:r>
      <w:r w:rsidRPr="000756F7">
        <w:rPr>
          <w:rFonts w:ascii="Times New Roman" w:hAnsi="Times New Roman"/>
          <w:bCs/>
          <w:kern w:val="24"/>
          <w:sz w:val="28"/>
          <w:szCs w:val="28"/>
        </w:rPr>
        <w:t xml:space="preserve"> предпринимател</w:t>
      </w:r>
      <w:r w:rsidR="00F75F19" w:rsidRPr="000756F7">
        <w:rPr>
          <w:rFonts w:ascii="Times New Roman" w:hAnsi="Times New Roman"/>
          <w:bCs/>
          <w:kern w:val="24"/>
          <w:sz w:val="28"/>
          <w:szCs w:val="28"/>
        </w:rPr>
        <w:t>я</w:t>
      </w:r>
      <w:r w:rsidRPr="000756F7">
        <w:rPr>
          <w:rFonts w:ascii="Times New Roman" w:hAnsi="Times New Roman"/>
          <w:bCs/>
          <w:kern w:val="24"/>
          <w:sz w:val="28"/>
          <w:szCs w:val="28"/>
        </w:rPr>
        <w:t xml:space="preserve"> (</w:t>
      </w:r>
      <w:r w:rsidR="00AA587A" w:rsidRPr="000756F7">
        <w:rPr>
          <w:rFonts w:ascii="Times New Roman" w:hAnsi="Times New Roman"/>
          <w:bCs/>
          <w:kern w:val="24"/>
          <w:sz w:val="28"/>
          <w:szCs w:val="28"/>
        </w:rPr>
        <w:t>10</w:t>
      </w:r>
      <w:r w:rsidR="00DD38F4" w:rsidRPr="000756F7">
        <w:rPr>
          <w:rFonts w:ascii="Times New Roman" w:hAnsi="Times New Roman"/>
          <w:bCs/>
          <w:kern w:val="24"/>
          <w:sz w:val="28"/>
          <w:szCs w:val="28"/>
        </w:rPr>
        <w:t>2,3</w:t>
      </w:r>
      <w:r w:rsidR="00823D83" w:rsidRPr="000756F7">
        <w:rPr>
          <w:rFonts w:ascii="Times New Roman" w:hAnsi="Times New Roman"/>
          <w:bCs/>
          <w:kern w:val="24"/>
          <w:sz w:val="28"/>
          <w:szCs w:val="28"/>
        </w:rPr>
        <w:t xml:space="preserve"> </w:t>
      </w:r>
      <w:r w:rsidR="006F6E92" w:rsidRPr="000756F7">
        <w:rPr>
          <w:rFonts w:ascii="Times New Roman" w:hAnsi="Times New Roman"/>
          <w:bCs/>
          <w:kern w:val="24"/>
          <w:sz w:val="28"/>
          <w:szCs w:val="28"/>
        </w:rPr>
        <w:t xml:space="preserve">%). </w:t>
      </w:r>
      <w:r w:rsidR="00262BF8" w:rsidRPr="000756F7">
        <w:rPr>
          <w:rFonts w:ascii="Times New Roman" w:hAnsi="Times New Roman"/>
          <w:sz w:val="28"/>
          <w:szCs w:val="28"/>
        </w:rPr>
        <w:t>Незначительное снижение</w:t>
      </w:r>
      <w:r w:rsidR="00A54870" w:rsidRPr="000756F7">
        <w:rPr>
          <w:rFonts w:ascii="Times New Roman" w:hAnsi="Times New Roman"/>
          <w:sz w:val="28"/>
          <w:szCs w:val="28"/>
        </w:rPr>
        <w:t xml:space="preserve"> показателя в 201</w:t>
      </w:r>
      <w:r w:rsidR="00262BF8" w:rsidRPr="000756F7">
        <w:rPr>
          <w:rFonts w:ascii="Times New Roman" w:hAnsi="Times New Roman"/>
          <w:sz w:val="28"/>
          <w:szCs w:val="28"/>
        </w:rPr>
        <w:t>9</w:t>
      </w:r>
      <w:r w:rsidR="00F41C6B" w:rsidRPr="000756F7">
        <w:rPr>
          <w:rFonts w:ascii="Times New Roman" w:hAnsi="Times New Roman"/>
          <w:sz w:val="28"/>
          <w:szCs w:val="28"/>
        </w:rPr>
        <w:t xml:space="preserve"> году по отношению к 201</w:t>
      </w:r>
      <w:r w:rsidR="00262BF8" w:rsidRPr="000756F7">
        <w:rPr>
          <w:rFonts w:ascii="Times New Roman" w:hAnsi="Times New Roman"/>
          <w:sz w:val="28"/>
          <w:szCs w:val="28"/>
        </w:rPr>
        <w:t>8</w:t>
      </w:r>
      <w:r w:rsidR="00F41C6B" w:rsidRPr="000756F7">
        <w:rPr>
          <w:rFonts w:ascii="Times New Roman" w:hAnsi="Times New Roman"/>
          <w:sz w:val="28"/>
          <w:szCs w:val="28"/>
        </w:rPr>
        <w:t xml:space="preserve"> году обусловлено, в первую очередь, </w:t>
      </w:r>
      <w:r w:rsidR="00262BF8" w:rsidRPr="000756F7">
        <w:rPr>
          <w:rFonts w:ascii="Times New Roman" w:hAnsi="Times New Roman"/>
          <w:sz w:val="28"/>
          <w:szCs w:val="28"/>
        </w:rPr>
        <w:t>ростом численности населения.</w:t>
      </w:r>
    </w:p>
    <w:p w:rsidR="00B3404B" w:rsidRPr="000756F7" w:rsidRDefault="00B3404B" w:rsidP="000D0792">
      <w:pPr>
        <w:spacing w:line="360" w:lineRule="auto"/>
        <w:jc w:val="center"/>
      </w:pPr>
      <w:r w:rsidRPr="000756F7">
        <w:rPr>
          <w:rFonts w:ascii="Times New Roman" w:hAnsi="Times New Roman"/>
          <w:bCs/>
          <w:noProof/>
          <w:kern w:val="24"/>
          <w:sz w:val="28"/>
          <w:szCs w:val="28"/>
          <w:lang w:eastAsia="ru-RU"/>
        </w:rPr>
        <w:drawing>
          <wp:inline distT="0" distB="0" distL="0" distR="0" wp14:anchorId="5F4E26C9" wp14:editId="5432DDC9">
            <wp:extent cx="5796573" cy="29718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E4A1F" w:rsidRPr="000756F7" w:rsidRDefault="003039B6" w:rsidP="00705031">
      <w:pPr>
        <w:spacing w:after="0" w:line="360" w:lineRule="auto"/>
        <w:ind w:firstLine="709"/>
        <w:jc w:val="both"/>
        <w:rPr>
          <w:rFonts w:ascii="Times New Roman" w:hAnsi="Times New Roman"/>
          <w:sz w:val="28"/>
          <w:szCs w:val="28"/>
        </w:rPr>
      </w:pPr>
      <w:r w:rsidRPr="000756F7">
        <w:rPr>
          <w:rFonts w:ascii="Times New Roman" w:hAnsi="Times New Roman"/>
          <w:sz w:val="28"/>
          <w:szCs w:val="28"/>
        </w:rPr>
        <w:lastRenderedPageBreak/>
        <w:t>Снижение количества малых предприятий в 201</w:t>
      </w:r>
      <w:r w:rsidR="0022024C" w:rsidRPr="000756F7">
        <w:rPr>
          <w:rFonts w:ascii="Times New Roman" w:hAnsi="Times New Roman"/>
          <w:sz w:val="28"/>
          <w:szCs w:val="28"/>
        </w:rPr>
        <w:t>9</w:t>
      </w:r>
      <w:r w:rsidRPr="000756F7">
        <w:rPr>
          <w:rFonts w:ascii="Times New Roman" w:hAnsi="Times New Roman"/>
          <w:sz w:val="28"/>
          <w:szCs w:val="28"/>
        </w:rPr>
        <w:t xml:space="preserve"> году по сравн</w:t>
      </w:r>
      <w:r w:rsidR="0022024C" w:rsidRPr="000756F7">
        <w:rPr>
          <w:rFonts w:ascii="Times New Roman" w:hAnsi="Times New Roman"/>
          <w:sz w:val="28"/>
          <w:szCs w:val="28"/>
        </w:rPr>
        <w:t>ению с аналогичным периодом 2018</w:t>
      </w:r>
      <w:r w:rsidRPr="000756F7">
        <w:rPr>
          <w:rFonts w:ascii="Times New Roman" w:hAnsi="Times New Roman"/>
          <w:sz w:val="28"/>
          <w:szCs w:val="28"/>
        </w:rPr>
        <w:t xml:space="preserve"> года</w:t>
      </w:r>
      <w:r w:rsidR="00FE4A1F" w:rsidRPr="000756F7">
        <w:t xml:space="preserve"> </w:t>
      </w:r>
      <w:r w:rsidR="00FE4A1F" w:rsidRPr="000756F7">
        <w:rPr>
          <w:rFonts w:ascii="Times New Roman" w:hAnsi="Times New Roman"/>
          <w:sz w:val="28"/>
          <w:szCs w:val="28"/>
        </w:rPr>
        <w:t xml:space="preserve">объясняется правилами ведения Единого реестра субъектов малого и среднего предпринимательства (далее – ЕРСМСП). </w:t>
      </w:r>
      <w:r w:rsidR="00705031" w:rsidRPr="000756F7">
        <w:rPr>
          <w:rFonts w:ascii="Times New Roman" w:hAnsi="Times New Roman"/>
          <w:sz w:val="28"/>
          <w:szCs w:val="28"/>
        </w:rPr>
        <w:t>В</w:t>
      </w:r>
      <w:r w:rsidR="00FE4A1F" w:rsidRPr="000756F7">
        <w:rPr>
          <w:rFonts w:ascii="Times New Roman" w:hAnsi="Times New Roman"/>
          <w:sz w:val="28"/>
          <w:szCs w:val="28"/>
        </w:rPr>
        <w:t xml:space="preserve"> соответствии с п.п. 5 п. 5. ст. 4.1. Федерального закона РФ от 24.07.2007 N 209-ФЗ «О развитии малого и среднего предпринимательства в Российской Федерации» содержащиеся в едином реестре субъектов малого и среднего предпринимательства сведения о юридических лицах, об индивидуальных предпринимателях исключаются из указанного реестра 10 августа текущего календарного года в случае, если такие юридические лица, индивидуальные предприниматели не представили в соответствии с законодательством Российской Федерации о налогах и сборах сведения о среднесписочной численности работников за предшествующий календарный год и (или) налоговую отчетность, позволяющую определить величину дохода, полученного от осуществления предпринимательской деятельности за предшествующий календарный год, либо такие юридические лица, индивидуальные предприниматели не соответствуют условиям, установленным статьей 4 настоящего Федерального закона. </w:t>
      </w:r>
    </w:p>
    <w:p w:rsidR="00705031" w:rsidRPr="000756F7" w:rsidRDefault="00FE4A1F" w:rsidP="00FE4A1F">
      <w:pPr>
        <w:spacing w:after="0" w:line="360" w:lineRule="auto"/>
        <w:ind w:firstLine="709"/>
        <w:jc w:val="both"/>
        <w:rPr>
          <w:rFonts w:ascii="Times New Roman" w:hAnsi="Times New Roman"/>
          <w:sz w:val="28"/>
          <w:szCs w:val="28"/>
        </w:rPr>
      </w:pPr>
      <w:r w:rsidRPr="000756F7">
        <w:rPr>
          <w:rFonts w:ascii="Times New Roman" w:hAnsi="Times New Roman"/>
          <w:sz w:val="28"/>
          <w:szCs w:val="28"/>
        </w:rPr>
        <w:t>В соответствии с нормами действующего законодательства из реестра исключены: ООО «Техника Сервис Агро», ЗАО «Альянс», ОАО «Семилукское АТП», ОАО «Землянское АТП», АО «Семилукихлеб», ОАО «Землянскремтехника» и прочие, которые наблюдались в категории малых предприятий.</w:t>
      </w:r>
      <w:r w:rsidR="00705031" w:rsidRPr="000756F7">
        <w:rPr>
          <w:rFonts w:ascii="Times New Roman" w:hAnsi="Times New Roman"/>
          <w:sz w:val="28"/>
          <w:szCs w:val="28"/>
        </w:rPr>
        <w:t xml:space="preserve"> </w:t>
      </w:r>
    </w:p>
    <w:p w:rsidR="00FE4A1F" w:rsidRPr="000756F7" w:rsidRDefault="00705031" w:rsidP="00FE4A1F">
      <w:pPr>
        <w:spacing w:after="0" w:line="360" w:lineRule="auto"/>
        <w:ind w:firstLine="709"/>
        <w:jc w:val="both"/>
        <w:rPr>
          <w:rFonts w:ascii="Times New Roman" w:hAnsi="Times New Roman"/>
          <w:sz w:val="28"/>
          <w:szCs w:val="28"/>
        </w:rPr>
      </w:pPr>
      <w:r w:rsidRPr="000756F7">
        <w:rPr>
          <w:rFonts w:ascii="Times New Roman" w:hAnsi="Times New Roman"/>
          <w:sz w:val="28"/>
          <w:szCs w:val="28"/>
        </w:rPr>
        <w:t>В категорию «средние предприятия» переведены следующие малые предприятия: ООО ТПК «Юпласт-Черноземье», ООО ТД «Землянскмолоко», ООО «Юкон».</w:t>
      </w:r>
    </w:p>
    <w:p w:rsidR="00014382" w:rsidRPr="000756F7" w:rsidRDefault="00B34F80" w:rsidP="00FE4A1F">
      <w:pPr>
        <w:spacing w:after="0" w:line="360" w:lineRule="auto"/>
        <w:ind w:firstLine="709"/>
        <w:jc w:val="both"/>
        <w:rPr>
          <w:rFonts w:ascii="Times New Roman" w:hAnsi="Times New Roman"/>
          <w:sz w:val="28"/>
          <w:szCs w:val="28"/>
        </w:rPr>
      </w:pPr>
      <w:r w:rsidRPr="000756F7">
        <w:rPr>
          <w:rFonts w:ascii="Times New Roman" w:hAnsi="Times New Roman"/>
          <w:sz w:val="28"/>
          <w:szCs w:val="28"/>
        </w:rPr>
        <w:t>Среднесписочная численность работников (без внешних совместителей) мал</w:t>
      </w:r>
      <w:r w:rsidR="003039B6" w:rsidRPr="000756F7">
        <w:rPr>
          <w:rFonts w:ascii="Times New Roman" w:hAnsi="Times New Roman"/>
          <w:sz w:val="28"/>
          <w:szCs w:val="28"/>
        </w:rPr>
        <w:t>ых и средних предприятиях в 201</w:t>
      </w:r>
      <w:r w:rsidR="00C67264" w:rsidRPr="000756F7">
        <w:rPr>
          <w:rFonts w:ascii="Times New Roman" w:hAnsi="Times New Roman"/>
          <w:sz w:val="28"/>
          <w:szCs w:val="28"/>
        </w:rPr>
        <w:t>9</w:t>
      </w:r>
      <w:r w:rsidRPr="000756F7">
        <w:rPr>
          <w:rFonts w:ascii="Times New Roman" w:hAnsi="Times New Roman"/>
          <w:sz w:val="28"/>
          <w:szCs w:val="28"/>
        </w:rPr>
        <w:t xml:space="preserve"> г</w:t>
      </w:r>
      <w:r w:rsidR="00823D83" w:rsidRPr="000756F7">
        <w:rPr>
          <w:rFonts w:ascii="Times New Roman" w:hAnsi="Times New Roman"/>
          <w:sz w:val="28"/>
          <w:szCs w:val="28"/>
        </w:rPr>
        <w:t>оду</w:t>
      </w:r>
      <w:r w:rsidR="00014382" w:rsidRPr="000756F7">
        <w:rPr>
          <w:rFonts w:ascii="Times New Roman" w:hAnsi="Times New Roman"/>
          <w:sz w:val="28"/>
          <w:szCs w:val="28"/>
        </w:rPr>
        <w:t xml:space="preserve"> составила </w:t>
      </w:r>
      <w:r w:rsidR="009E3D9D" w:rsidRPr="000756F7">
        <w:rPr>
          <w:rFonts w:ascii="Times New Roman" w:hAnsi="Times New Roman"/>
          <w:sz w:val="28"/>
          <w:szCs w:val="28"/>
        </w:rPr>
        <w:t>3608</w:t>
      </w:r>
      <w:r w:rsidRPr="000756F7">
        <w:rPr>
          <w:rFonts w:ascii="Times New Roman" w:hAnsi="Times New Roman"/>
          <w:sz w:val="28"/>
          <w:szCs w:val="28"/>
        </w:rPr>
        <w:t xml:space="preserve"> человек, что </w:t>
      </w:r>
      <w:r w:rsidR="002110D1" w:rsidRPr="000756F7">
        <w:rPr>
          <w:rFonts w:ascii="Times New Roman" w:hAnsi="Times New Roman"/>
          <w:sz w:val="28"/>
          <w:szCs w:val="28"/>
        </w:rPr>
        <w:t xml:space="preserve">ниже значения 2018 года </w:t>
      </w:r>
      <w:r w:rsidRPr="000756F7">
        <w:rPr>
          <w:rFonts w:ascii="Times New Roman" w:hAnsi="Times New Roman"/>
          <w:sz w:val="28"/>
          <w:szCs w:val="28"/>
        </w:rPr>
        <w:t xml:space="preserve">на </w:t>
      </w:r>
      <w:r w:rsidR="002110D1" w:rsidRPr="000756F7">
        <w:rPr>
          <w:rFonts w:ascii="Times New Roman" w:hAnsi="Times New Roman"/>
          <w:sz w:val="28"/>
          <w:szCs w:val="28"/>
        </w:rPr>
        <w:t>469 человек</w:t>
      </w:r>
      <w:r w:rsidRPr="000756F7">
        <w:rPr>
          <w:rFonts w:ascii="Times New Roman" w:hAnsi="Times New Roman"/>
          <w:sz w:val="28"/>
          <w:szCs w:val="28"/>
        </w:rPr>
        <w:t xml:space="preserve">; </w:t>
      </w:r>
      <w:r w:rsidR="002110D1" w:rsidRPr="000756F7">
        <w:rPr>
          <w:rFonts w:ascii="Times New Roman" w:hAnsi="Times New Roman"/>
          <w:sz w:val="28"/>
          <w:szCs w:val="28"/>
        </w:rPr>
        <w:t>ниже</w:t>
      </w:r>
      <w:r w:rsidR="00014382" w:rsidRPr="000756F7">
        <w:rPr>
          <w:rFonts w:ascii="Times New Roman" w:hAnsi="Times New Roman"/>
          <w:sz w:val="28"/>
          <w:szCs w:val="28"/>
        </w:rPr>
        <w:t xml:space="preserve"> значения </w:t>
      </w:r>
      <w:r w:rsidRPr="000756F7">
        <w:rPr>
          <w:rFonts w:ascii="Times New Roman" w:hAnsi="Times New Roman"/>
          <w:sz w:val="28"/>
          <w:szCs w:val="28"/>
        </w:rPr>
        <w:t>201</w:t>
      </w:r>
      <w:r w:rsidR="002110D1" w:rsidRPr="000756F7">
        <w:rPr>
          <w:rFonts w:ascii="Times New Roman" w:hAnsi="Times New Roman"/>
          <w:sz w:val="28"/>
          <w:szCs w:val="28"/>
        </w:rPr>
        <w:t>7</w:t>
      </w:r>
      <w:r w:rsidRPr="000756F7">
        <w:rPr>
          <w:rFonts w:ascii="Times New Roman" w:hAnsi="Times New Roman"/>
          <w:sz w:val="28"/>
          <w:szCs w:val="28"/>
        </w:rPr>
        <w:t xml:space="preserve"> года на </w:t>
      </w:r>
      <w:r w:rsidR="00AE373A" w:rsidRPr="000756F7">
        <w:rPr>
          <w:rFonts w:ascii="Times New Roman" w:hAnsi="Times New Roman"/>
          <w:sz w:val="28"/>
          <w:szCs w:val="28"/>
        </w:rPr>
        <w:t>60</w:t>
      </w:r>
      <w:r w:rsidRPr="000756F7">
        <w:rPr>
          <w:rFonts w:ascii="Times New Roman" w:hAnsi="Times New Roman"/>
          <w:sz w:val="28"/>
          <w:szCs w:val="28"/>
        </w:rPr>
        <w:t xml:space="preserve"> человек и </w:t>
      </w:r>
      <w:r w:rsidR="00AE373A" w:rsidRPr="000756F7">
        <w:rPr>
          <w:rFonts w:ascii="Times New Roman" w:hAnsi="Times New Roman"/>
          <w:sz w:val="28"/>
          <w:szCs w:val="28"/>
        </w:rPr>
        <w:t>ниже</w:t>
      </w:r>
      <w:r w:rsidR="00014382" w:rsidRPr="000756F7">
        <w:rPr>
          <w:rFonts w:ascii="Times New Roman" w:hAnsi="Times New Roman"/>
          <w:sz w:val="28"/>
          <w:szCs w:val="28"/>
        </w:rPr>
        <w:t xml:space="preserve"> значения 201</w:t>
      </w:r>
      <w:r w:rsidR="00AE373A" w:rsidRPr="000756F7">
        <w:rPr>
          <w:rFonts w:ascii="Times New Roman" w:hAnsi="Times New Roman"/>
          <w:sz w:val="28"/>
          <w:szCs w:val="28"/>
        </w:rPr>
        <w:t>6</w:t>
      </w:r>
      <w:r w:rsidR="00014382" w:rsidRPr="000756F7">
        <w:rPr>
          <w:rFonts w:ascii="Times New Roman" w:hAnsi="Times New Roman"/>
          <w:sz w:val="28"/>
          <w:szCs w:val="28"/>
        </w:rPr>
        <w:t xml:space="preserve"> года на </w:t>
      </w:r>
      <w:r w:rsidR="00AE373A" w:rsidRPr="000756F7">
        <w:rPr>
          <w:rFonts w:ascii="Times New Roman" w:hAnsi="Times New Roman"/>
          <w:sz w:val="28"/>
          <w:szCs w:val="28"/>
        </w:rPr>
        <w:t>425</w:t>
      </w:r>
      <w:r w:rsidRPr="000756F7">
        <w:rPr>
          <w:rFonts w:ascii="Times New Roman" w:hAnsi="Times New Roman"/>
          <w:sz w:val="28"/>
          <w:szCs w:val="28"/>
        </w:rPr>
        <w:t xml:space="preserve"> человек. На </w:t>
      </w:r>
      <w:r w:rsidR="00551D63" w:rsidRPr="000756F7">
        <w:rPr>
          <w:rFonts w:ascii="Times New Roman" w:hAnsi="Times New Roman"/>
          <w:sz w:val="28"/>
          <w:szCs w:val="28"/>
        </w:rPr>
        <w:t>снижение</w:t>
      </w:r>
      <w:r w:rsidR="00014382" w:rsidRPr="000756F7">
        <w:rPr>
          <w:rFonts w:ascii="Times New Roman" w:hAnsi="Times New Roman"/>
          <w:sz w:val="28"/>
          <w:szCs w:val="28"/>
        </w:rPr>
        <w:t xml:space="preserve"> среднесписочной численности работников </w:t>
      </w:r>
      <w:r w:rsidRPr="000756F7">
        <w:rPr>
          <w:rFonts w:ascii="Times New Roman" w:hAnsi="Times New Roman"/>
          <w:sz w:val="28"/>
          <w:szCs w:val="28"/>
        </w:rPr>
        <w:t>повлиял</w:t>
      </w:r>
      <w:r w:rsidR="00551D63" w:rsidRPr="000756F7">
        <w:rPr>
          <w:rFonts w:ascii="Times New Roman" w:hAnsi="Times New Roman"/>
          <w:sz w:val="28"/>
          <w:szCs w:val="28"/>
        </w:rPr>
        <w:t>и также правила ведения ЕРСМСП</w:t>
      </w:r>
      <w:r w:rsidR="00014382" w:rsidRPr="000756F7">
        <w:rPr>
          <w:rFonts w:ascii="Times New Roman" w:hAnsi="Times New Roman"/>
          <w:sz w:val="28"/>
          <w:szCs w:val="28"/>
        </w:rPr>
        <w:t>.</w:t>
      </w:r>
    </w:p>
    <w:p w:rsidR="00B34F80" w:rsidRPr="000756F7" w:rsidRDefault="00B34F80" w:rsidP="00347D42">
      <w:pPr>
        <w:spacing w:after="0" w:line="360" w:lineRule="auto"/>
        <w:ind w:firstLine="709"/>
        <w:jc w:val="both"/>
        <w:rPr>
          <w:rFonts w:ascii="Times New Roman" w:hAnsi="Times New Roman"/>
          <w:sz w:val="28"/>
          <w:szCs w:val="28"/>
        </w:rPr>
      </w:pPr>
      <w:r w:rsidRPr="000756F7">
        <w:rPr>
          <w:rFonts w:ascii="Times New Roman" w:hAnsi="Times New Roman"/>
          <w:sz w:val="28"/>
          <w:szCs w:val="28"/>
        </w:rPr>
        <w:lastRenderedPageBreak/>
        <w:t xml:space="preserve">По данным Интернет-ресурса </w:t>
      </w:r>
      <w:r w:rsidR="00550FA9" w:rsidRPr="000756F7">
        <w:rPr>
          <w:rFonts w:ascii="Times New Roman" w:hAnsi="Times New Roman"/>
          <w:sz w:val="28"/>
          <w:szCs w:val="28"/>
        </w:rPr>
        <w:t xml:space="preserve">ЕРСМСП </w:t>
      </w:r>
      <w:r w:rsidRPr="000756F7">
        <w:rPr>
          <w:rFonts w:ascii="Times New Roman" w:hAnsi="Times New Roman"/>
          <w:sz w:val="28"/>
          <w:szCs w:val="28"/>
        </w:rPr>
        <w:t>на территории Семилукского муниципального района зарегистрирован</w:t>
      </w:r>
      <w:r w:rsidR="00E13896" w:rsidRPr="000756F7">
        <w:rPr>
          <w:rFonts w:ascii="Times New Roman" w:hAnsi="Times New Roman"/>
          <w:sz w:val="28"/>
          <w:szCs w:val="28"/>
        </w:rPr>
        <w:t xml:space="preserve">о </w:t>
      </w:r>
      <w:r w:rsidR="00550FA9" w:rsidRPr="000756F7">
        <w:rPr>
          <w:rFonts w:ascii="Times New Roman" w:hAnsi="Times New Roman"/>
          <w:sz w:val="28"/>
          <w:szCs w:val="28"/>
        </w:rPr>
        <w:t>4</w:t>
      </w:r>
      <w:r w:rsidRPr="000756F7">
        <w:rPr>
          <w:rFonts w:ascii="Times New Roman" w:hAnsi="Times New Roman"/>
          <w:sz w:val="28"/>
          <w:szCs w:val="28"/>
        </w:rPr>
        <w:t xml:space="preserve"> </w:t>
      </w:r>
      <w:r w:rsidR="00550FA9" w:rsidRPr="000756F7">
        <w:rPr>
          <w:rFonts w:ascii="Times New Roman" w:hAnsi="Times New Roman"/>
          <w:sz w:val="28"/>
          <w:szCs w:val="28"/>
        </w:rPr>
        <w:t xml:space="preserve">средних предприятия, </w:t>
      </w:r>
      <w:r w:rsidR="005E44D2" w:rsidRPr="000756F7">
        <w:rPr>
          <w:rFonts w:ascii="Times New Roman" w:hAnsi="Times New Roman"/>
          <w:sz w:val="28"/>
          <w:szCs w:val="28"/>
        </w:rPr>
        <w:t>среднесписочная численность работников котор</w:t>
      </w:r>
      <w:r w:rsidR="00550FA9" w:rsidRPr="000756F7">
        <w:rPr>
          <w:rFonts w:ascii="Times New Roman" w:hAnsi="Times New Roman"/>
          <w:sz w:val="28"/>
          <w:szCs w:val="28"/>
        </w:rPr>
        <w:t>ых</w:t>
      </w:r>
      <w:r w:rsidR="007612A9" w:rsidRPr="000756F7">
        <w:rPr>
          <w:rFonts w:ascii="Times New Roman" w:hAnsi="Times New Roman"/>
          <w:sz w:val="28"/>
          <w:szCs w:val="28"/>
        </w:rPr>
        <w:t xml:space="preserve"> в 201</w:t>
      </w:r>
      <w:r w:rsidR="00550FA9" w:rsidRPr="000756F7">
        <w:rPr>
          <w:rFonts w:ascii="Times New Roman" w:hAnsi="Times New Roman"/>
          <w:sz w:val="28"/>
          <w:szCs w:val="28"/>
        </w:rPr>
        <w:t>9</w:t>
      </w:r>
      <w:r w:rsidR="007612A9" w:rsidRPr="000756F7">
        <w:rPr>
          <w:rFonts w:ascii="Times New Roman" w:hAnsi="Times New Roman"/>
          <w:sz w:val="28"/>
          <w:szCs w:val="28"/>
        </w:rPr>
        <w:t xml:space="preserve"> году</w:t>
      </w:r>
      <w:r w:rsidR="005E44D2" w:rsidRPr="000756F7">
        <w:rPr>
          <w:rFonts w:ascii="Times New Roman" w:hAnsi="Times New Roman"/>
          <w:sz w:val="28"/>
          <w:szCs w:val="28"/>
        </w:rPr>
        <w:t xml:space="preserve"> составила </w:t>
      </w:r>
      <w:r w:rsidR="00550FA9" w:rsidRPr="000756F7">
        <w:rPr>
          <w:rFonts w:ascii="Times New Roman" w:hAnsi="Times New Roman"/>
          <w:sz w:val="28"/>
          <w:szCs w:val="28"/>
        </w:rPr>
        <w:t>525 человек</w:t>
      </w:r>
      <w:r w:rsidR="005E44D2" w:rsidRPr="000756F7">
        <w:rPr>
          <w:rFonts w:ascii="Times New Roman" w:hAnsi="Times New Roman"/>
          <w:sz w:val="28"/>
          <w:szCs w:val="28"/>
        </w:rPr>
        <w:t xml:space="preserve">. </w:t>
      </w:r>
    </w:p>
    <w:p w:rsidR="00A55B42" w:rsidRPr="000756F7" w:rsidRDefault="00B34F80" w:rsidP="00B34F80">
      <w:pPr>
        <w:spacing w:after="0" w:line="360" w:lineRule="auto"/>
        <w:ind w:firstLine="709"/>
        <w:jc w:val="both"/>
        <w:rPr>
          <w:rFonts w:ascii="Times New Roman" w:hAnsi="Times New Roman"/>
          <w:sz w:val="28"/>
          <w:szCs w:val="28"/>
        </w:rPr>
      </w:pPr>
      <w:r w:rsidRPr="000756F7">
        <w:rPr>
          <w:rFonts w:ascii="Times New Roman" w:hAnsi="Times New Roman"/>
          <w:sz w:val="28"/>
          <w:szCs w:val="28"/>
        </w:rPr>
        <w:t>Среднесписочная численность работников (без внешних совместителей) всех предприятий и организаций района в 201</w:t>
      </w:r>
      <w:r w:rsidR="00E22F50" w:rsidRPr="000756F7">
        <w:rPr>
          <w:rFonts w:ascii="Times New Roman" w:hAnsi="Times New Roman"/>
          <w:sz w:val="28"/>
          <w:szCs w:val="28"/>
        </w:rPr>
        <w:t>9</w:t>
      </w:r>
      <w:r w:rsidRPr="000756F7">
        <w:rPr>
          <w:rFonts w:ascii="Times New Roman" w:hAnsi="Times New Roman"/>
          <w:sz w:val="28"/>
          <w:szCs w:val="28"/>
        </w:rPr>
        <w:t xml:space="preserve"> году (</w:t>
      </w:r>
      <w:r w:rsidR="00E22F50" w:rsidRPr="000756F7">
        <w:rPr>
          <w:rFonts w:ascii="Times New Roman" w:hAnsi="Times New Roman"/>
          <w:sz w:val="28"/>
          <w:szCs w:val="28"/>
        </w:rPr>
        <w:t>11627</w:t>
      </w:r>
      <w:r w:rsidR="001504FE" w:rsidRPr="000756F7">
        <w:rPr>
          <w:rFonts w:ascii="Times New Roman" w:hAnsi="Times New Roman"/>
          <w:sz w:val="28"/>
          <w:szCs w:val="28"/>
        </w:rPr>
        <w:t xml:space="preserve"> </w:t>
      </w:r>
      <w:r w:rsidRPr="000756F7">
        <w:rPr>
          <w:rFonts w:ascii="Times New Roman" w:hAnsi="Times New Roman"/>
          <w:sz w:val="28"/>
          <w:szCs w:val="28"/>
        </w:rPr>
        <w:t>чел</w:t>
      </w:r>
      <w:r w:rsidR="001504FE" w:rsidRPr="000756F7">
        <w:rPr>
          <w:rFonts w:ascii="Times New Roman" w:hAnsi="Times New Roman"/>
          <w:sz w:val="28"/>
          <w:szCs w:val="28"/>
        </w:rPr>
        <w:t>овек</w:t>
      </w:r>
      <w:r w:rsidRPr="000756F7">
        <w:rPr>
          <w:rFonts w:ascii="Times New Roman" w:hAnsi="Times New Roman"/>
          <w:sz w:val="28"/>
          <w:szCs w:val="28"/>
        </w:rPr>
        <w:t>) по сравнению с 201</w:t>
      </w:r>
      <w:r w:rsidR="00E22F50" w:rsidRPr="000756F7">
        <w:rPr>
          <w:rFonts w:ascii="Times New Roman" w:hAnsi="Times New Roman"/>
          <w:sz w:val="28"/>
          <w:szCs w:val="28"/>
        </w:rPr>
        <w:t>8</w:t>
      </w:r>
      <w:r w:rsidRPr="000756F7">
        <w:rPr>
          <w:rFonts w:ascii="Times New Roman" w:hAnsi="Times New Roman"/>
          <w:sz w:val="28"/>
          <w:szCs w:val="28"/>
        </w:rPr>
        <w:t xml:space="preserve"> годом (</w:t>
      </w:r>
      <w:r w:rsidR="00E22F50" w:rsidRPr="000756F7">
        <w:rPr>
          <w:rFonts w:ascii="Times New Roman" w:hAnsi="Times New Roman"/>
          <w:sz w:val="28"/>
          <w:szCs w:val="28"/>
        </w:rPr>
        <w:t>12287</w:t>
      </w:r>
      <w:r w:rsidRPr="000756F7">
        <w:rPr>
          <w:rFonts w:ascii="Times New Roman" w:hAnsi="Times New Roman"/>
          <w:sz w:val="28"/>
          <w:szCs w:val="28"/>
        </w:rPr>
        <w:t xml:space="preserve"> чел</w:t>
      </w:r>
      <w:r w:rsidR="001504FE" w:rsidRPr="000756F7">
        <w:rPr>
          <w:rFonts w:ascii="Times New Roman" w:hAnsi="Times New Roman"/>
          <w:sz w:val="28"/>
          <w:szCs w:val="28"/>
        </w:rPr>
        <w:t>овек</w:t>
      </w:r>
      <w:r w:rsidRPr="000756F7">
        <w:rPr>
          <w:rFonts w:ascii="Times New Roman" w:hAnsi="Times New Roman"/>
          <w:sz w:val="28"/>
          <w:szCs w:val="28"/>
        </w:rPr>
        <w:t xml:space="preserve">) </w:t>
      </w:r>
      <w:r w:rsidR="00E22F50" w:rsidRPr="000756F7">
        <w:rPr>
          <w:rFonts w:ascii="Times New Roman" w:hAnsi="Times New Roman"/>
          <w:sz w:val="28"/>
          <w:szCs w:val="28"/>
        </w:rPr>
        <w:t>снизилась</w:t>
      </w:r>
      <w:r w:rsidRPr="000756F7">
        <w:rPr>
          <w:rFonts w:ascii="Times New Roman" w:hAnsi="Times New Roman"/>
          <w:sz w:val="28"/>
          <w:szCs w:val="28"/>
        </w:rPr>
        <w:t xml:space="preserve"> на </w:t>
      </w:r>
      <w:r w:rsidR="00E22F50" w:rsidRPr="000756F7">
        <w:rPr>
          <w:rFonts w:ascii="Times New Roman" w:hAnsi="Times New Roman"/>
          <w:sz w:val="28"/>
          <w:szCs w:val="28"/>
        </w:rPr>
        <w:t>660</w:t>
      </w:r>
      <w:r w:rsidR="00A55B42" w:rsidRPr="000756F7">
        <w:rPr>
          <w:rFonts w:ascii="Times New Roman" w:hAnsi="Times New Roman"/>
          <w:sz w:val="28"/>
          <w:szCs w:val="28"/>
        </w:rPr>
        <w:t xml:space="preserve"> человек, </w:t>
      </w:r>
      <w:r w:rsidR="00D50291" w:rsidRPr="000756F7">
        <w:rPr>
          <w:rFonts w:ascii="Times New Roman" w:hAnsi="Times New Roman"/>
          <w:sz w:val="28"/>
          <w:szCs w:val="28"/>
        </w:rPr>
        <w:t xml:space="preserve">а </w:t>
      </w:r>
      <w:r w:rsidR="00A55B42" w:rsidRPr="000756F7">
        <w:rPr>
          <w:rFonts w:ascii="Times New Roman" w:hAnsi="Times New Roman"/>
          <w:sz w:val="28"/>
          <w:szCs w:val="28"/>
        </w:rPr>
        <w:t>среднесписочная численность работников</w:t>
      </w:r>
      <w:r w:rsidR="007136AE" w:rsidRPr="000756F7">
        <w:rPr>
          <w:rFonts w:ascii="Times New Roman" w:hAnsi="Times New Roman"/>
          <w:sz w:val="28"/>
          <w:szCs w:val="28"/>
        </w:rPr>
        <w:t xml:space="preserve"> (без внешних совместителей)</w:t>
      </w:r>
      <w:r w:rsidR="00A55B42" w:rsidRPr="000756F7">
        <w:rPr>
          <w:rFonts w:ascii="Times New Roman" w:hAnsi="Times New Roman"/>
          <w:sz w:val="28"/>
          <w:szCs w:val="28"/>
        </w:rPr>
        <w:t xml:space="preserve"> </w:t>
      </w:r>
      <w:r w:rsidR="00696755" w:rsidRPr="000756F7">
        <w:rPr>
          <w:rFonts w:ascii="Times New Roman" w:hAnsi="Times New Roman"/>
          <w:sz w:val="28"/>
          <w:szCs w:val="28"/>
        </w:rPr>
        <w:t xml:space="preserve">крупных и средних предприятий и коммерческих организаций </w:t>
      </w:r>
      <w:r w:rsidR="007136AE" w:rsidRPr="000756F7">
        <w:rPr>
          <w:rFonts w:ascii="Times New Roman" w:hAnsi="Times New Roman"/>
          <w:sz w:val="28"/>
          <w:szCs w:val="28"/>
        </w:rPr>
        <w:t>в 2019 году увеличилась на 90 человек по сравнению с аналогичным периодом 2018 года</w:t>
      </w:r>
      <w:r w:rsidRPr="000756F7">
        <w:rPr>
          <w:rFonts w:ascii="Times New Roman" w:hAnsi="Times New Roman"/>
          <w:sz w:val="28"/>
          <w:szCs w:val="28"/>
        </w:rPr>
        <w:t xml:space="preserve">. Это связано </w:t>
      </w:r>
      <w:r w:rsidR="00A55B42" w:rsidRPr="000756F7">
        <w:rPr>
          <w:rFonts w:ascii="Times New Roman" w:hAnsi="Times New Roman"/>
          <w:sz w:val="28"/>
          <w:szCs w:val="28"/>
        </w:rPr>
        <w:t>также с правилами ведения ЕРСМСП.</w:t>
      </w:r>
    </w:p>
    <w:p w:rsidR="00B34F80" w:rsidRPr="000756F7" w:rsidRDefault="00B34F80" w:rsidP="00B34F80">
      <w:pPr>
        <w:spacing w:after="0" w:line="360" w:lineRule="auto"/>
        <w:ind w:firstLine="709"/>
        <w:jc w:val="both"/>
        <w:rPr>
          <w:rFonts w:ascii="Times New Roman" w:hAnsi="Times New Roman"/>
          <w:sz w:val="28"/>
          <w:szCs w:val="28"/>
        </w:rPr>
      </w:pPr>
      <w:r w:rsidRPr="000756F7">
        <w:rPr>
          <w:rFonts w:ascii="Times New Roman" w:hAnsi="Times New Roman"/>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w:t>
      </w:r>
      <w:r w:rsidR="004224C3" w:rsidRPr="000756F7">
        <w:rPr>
          <w:rFonts w:ascii="Times New Roman" w:hAnsi="Times New Roman"/>
          <w:sz w:val="28"/>
          <w:szCs w:val="28"/>
        </w:rPr>
        <w:t>дприятий и организаций в 201</w:t>
      </w:r>
      <w:r w:rsidR="0070649E" w:rsidRPr="000756F7">
        <w:rPr>
          <w:rFonts w:ascii="Times New Roman" w:hAnsi="Times New Roman"/>
          <w:sz w:val="28"/>
          <w:szCs w:val="28"/>
        </w:rPr>
        <w:t>9</w:t>
      </w:r>
      <w:r w:rsidR="00823D83" w:rsidRPr="000756F7">
        <w:rPr>
          <w:rFonts w:ascii="Times New Roman" w:hAnsi="Times New Roman"/>
          <w:sz w:val="28"/>
          <w:szCs w:val="28"/>
        </w:rPr>
        <w:t xml:space="preserve"> году</w:t>
      </w:r>
      <w:r w:rsidRPr="000756F7">
        <w:rPr>
          <w:rFonts w:ascii="Times New Roman" w:hAnsi="Times New Roman"/>
          <w:sz w:val="28"/>
          <w:szCs w:val="28"/>
        </w:rPr>
        <w:t xml:space="preserve"> составила </w:t>
      </w:r>
      <w:r w:rsidR="0070649E" w:rsidRPr="000756F7">
        <w:rPr>
          <w:rFonts w:ascii="Times New Roman" w:hAnsi="Times New Roman"/>
          <w:sz w:val="28"/>
          <w:szCs w:val="28"/>
        </w:rPr>
        <w:t>31,03</w:t>
      </w:r>
      <w:r w:rsidR="00823D83" w:rsidRPr="000756F7">
        <w:rPr>
          <w:rFonts w:ascii="Times New Roman" w:hAnsi="Times New Roman"/>
          <w:sz w:val="28"/>
          <w:szCs w:val="28"/>
        </w:rPr>
        <w:t xml:space="preserve"> </w:t>
      </w:r>
      <w:r w:rsidRPr="000756F7">
        <w:rPr>
          <w:rFonts w:ascii="Times New Roman" w:hAnsi="Times New Roman"/>
          <w:sz w:val="28"/>
          <w:szCs w:val="28"/>
        </w:rPr>
        <w:t>%.  По сравнению с 201</w:t>
      </w:r>
      <w:r w:rsidR="0070649E" w:rsidRPr="000756F7">
        <w:rPr>
          <w:rFonts w:ascii="Times New Roman" w:hAnsi="Times New Roman"/>
          <w:sz w:val="28"/>
          <w:szCs w:val="28"/>
        </w:rPr>
        <w:t>8</w:t>
      </w:r>
      <w:r w:rsidRPr="000756F7">
        <w:rPr>
          <w:rFonts w:ascii="Times New Roman" w:hAnsi="Times New Roman"/>
          <w:sz w:val="28"/>
          <w:szCs w:val="28"/>
        </w:rPr>
        <w:t xml:space="preserve"> годом данный показатель </w:t>
      </w:r>
      <w:r w:rsidR="0070649E" w:rsidRPr="000756F7">
        <w:rPr>
          <w:rFonts w:ascii="Times New Roman" w:hAnsi="Times New Roman"/>
          <w:sz w:val="28"/>
          <w:szCs w:val="28"/>
        </w:rPr>
        <w:t>уменьшился</w:t>
      </w:r>
      <w:r w:rsidRPr="000756F7">
        <w:rPr>
          <w:rFonts w:ascii="Times New Roman" w:hAnsi="Times New Roman"/>
          <w:sz w:val="28"/>
          <w:szCs w:val="28"/>
        </w:rPr>
        <w:t xml:space="preserve"> на </w:t>
      </w:r>
      <w:r w:rsidR="00E914B7" w:rsidRPr="000756F7">
        <w:rPr>
          <w:rFonts w:ascii="Times New Roman" w:hAnsi="Times New Roman"/>
          <w:sz w:val="28"/>
          <w:szCs w:val="28"/>
        </w:rPr>
        <w:t>2,15</w:t>
      </w:r>
      <w:r w:rsidRPr="000756F7">
        <w:rPr>
          <w:rFonts w:ascii="Times New Roman" w:hAnsi="Times New Roman"/>
          <w:sz w:val="28"/>
          <w:szCs w:val="28"/>
        </w:rPr>
        <w:t xml:space="preserve"> п. п., по сравнению с 201</w:t>
      </w:r>
      <w:r w:rsidR="00E914B7" w:rsidRPr="000756F7">
        <w:rPr>
          <w:rFonts w:ascii="Times New Roman" w:hAnsi="Times New Roman"/>
          <w:sz w:val="28"/>
          <w:szCs w:val="28"/>
        </w:rPr>
        <w:t>7</w:t>
      </w:r>
      <w:r w:rsidRPr="000756F7">
        <w:rPr>
          <w:rFonts w:ascii="Times New Roman" w:hAnsi="Times New Roman"/>
          <w:sz w:val="28"/>
          <w:szCs w:val="28"/>
        </w:rPr>
        <w:t xml:space="preserve"> годом уменьшился</w:t>
      </w:r>
      <w:r w:rsidR="00112658" w:rsidRPr="000756F7">
        <w:rPr>
          <w:rFonts w:ascii="Times New Roman" w:hAnsi="Times New Roman"/>
          <w:sz w:val="28"/>
          <w:szCs w:val="28"/>
        </w:rPr>
        <w:t xml:space="preserve"> на </w:t>
      </w:r>
      <w:r w:rsidR="00E914B7" w:rsidRPr="000756F7">
        <w:rPr>
          <w:rFonts w:ascii="Times New Roman" w:hAnsi="Times New Roman"/>
          <w:sz w:val="28"/>
          <w:szCs w:val="28"/>
        </w:rPr>
        <w:t>0,98</w:t>
      </w:r>
      <w:r w:rsidR="00112658" w:rsidRPr="000756F7">
        <w:rPr>
          <w:rFonts w:ascii="Times New Roman" w:hAnsi="Times New Roman"/>
          <w:sz w:val="28"/>
          <w:szCs w:val="28"/>
        </w:rPr>
        <w:t xml:space="preserve"> п.п., по сравнению с 201</w:t>
      </w:r>
      <w:r w:rsidR="00E914B7" w:rsidRPr="000756F7">
        <w:rPr>
          <w:rFonts w:ascii="Times New Roman" w:hAnsi="Times New Roman"/>
          <w:sz w:val="28"/>
          <w:szCs w:val="28"/>
        </w:rPr>
        <w:t>6</w:t>
      </w:r>
      <w:r w:rsidRPr="000756F7">
        <w:rPr>
          <w:rFonts w:ascii="Times New Roman" w:hAnsi="Times New Roman"/>
          <w:sz w:val="28"/>
          <w:szCs w:val="28"/>
        </w:rPr>
        <w:t xml:space="preserve"> годом – на </w:t>
      </w:r>
      <w:r w:rsidR="00E914B7" w:rsidRPr="000756F7">
        <w:rPr>
          <w:rFonts w:ascii="Times New Roman" w:hAnsi="Times New Roman"/>
          <w:sz w:val="28"/>
          <w:szCs w:val="28"/>
        </w:rPr>
        <w:t>4,74</w:t>
      </w:r>
      <w:r w:rsidRPr="000756F7">
        <w:rPr>
          <w:rFonts w:ascii="Times New Roman" w:hAnsi="Times New Roman"/>
          <w:sz w:val="28"/>
          <w:szCs w:val="28"/>
        </w:rPr>
        <w:t xml:space="preserve"> п.п. </w:t>
      </w:r>
    </w:p>
    <w:p w:rsidR="006A72C8" w:rsidRPr="000756F7" w:rsidRDefault="00A55E35" w:rsidP="006A72C8">
      <w:pPr>
        <w:spacing w:after="0" w:line="360" w:lineRule="auto"/>
        <w:ind w:firstLine="709"/>
        <w:jc w:val="both"/>
        <w:rPr>
          <w:rFonts w:ascii="Times New Roman" w:hAnsi="Times New Roman"/>
          <w:sz w:val="28"/>
          <w:szCs w:val="28"/>
        </w:rPr>
      </w:pPr>
      <w:r w:rsidRPr="000756F7">
        <w:rPr>
          <w:rFonts w:ascii="Times New Roman" w:hAnsi="Times New Roman"/>
          <w:sz w:val="28"/>
          <w:szCs w:val="28"/>
        </w:rPr>
        <w:t xml:space="preserve">Созданию благоприятных условий в районе для развития малого и среднего предпринимательства способствовала реализация </w:t>
      </w:r>
      <w:r w:rsidR="00247357" w:rsidRPr="000756F7">
        <w:rPr>
          <w:rFonts w:ascii="Times New Roman" w:hAnsi="Times New Roman"/>
          <w:sz w:val="28"/>
          <w:szCs w:val="28"/>
        </w:rPr>
        <w:t xml:space="preserve">подпрограммы «Развитие и поддержка малого и среднего предпринимательства» муниципальной программы Семилукского муниципального района «Экономическое развитие и инновационная экономика». </w:t>
      </w:r>
      <w:r w:rsidR="006A72C8" w:rsidRPr="000756F7">
        <w:rPr>
          <w:rFonts w:ascii="Times New Roman" w:hAnsi="Times New Roman"/>
          <w:sz w:val="28"/>
          <w:szCs w:val="28"/>
        </w:rPr>
        <w:t>В 201</w:t>
      </w:r>
      <w:r w:rsidR="008F5CF4" w:rsidRPr="000756F7">
        <w:rPr>
          <w:rFonts w:ascii="Times New Roman" w:hAnsi="Times New Roman"/>
          <w:sz w:val="28"/>
          <w:szCs w:val="28"/>
        </w:rPr>
        <w:t>9</w:t>
      </w:r>
      <w:r w:rsidR="006A72C8" w:rsidRPr="000756F7">
        <w:rPr>
          <w:rFonts w:ascii="Times New Roman" w:hAnsi="Times New Roman"/>
          <w:sz w:val="28"/>
          <w:szCs w:val="28"/>
        </w:rPr>
        <w:t xml:space="preserve"> году на поддержку субъектов малого и среднего предпринимательства направлено </w:t>
      </w:r>
      <w:r w:rsidR="008F5CF4" w:rsidRPr="000756F7">
        <w:rPr>
          <w:rFonts w:ascii="Times New Roman" w:hAnsi="Times New Roman"/>
          <w:sz w:val="28"/>
          <w:szCs w:val="28"/>
          <w:lang w:eastAsia="ru-RU"/>
        </w:rPr>
        <w:t>11,0 млн. рублей</w:t>
      </w:r>
      <w:r w:rsidR="006A72C8" w:rsidRPr="000756F7">
        <w:rPr>
          <w:rFonts w:ascii="Times New Roman" w:hAnsi="Times New Roman"/>
          <w:sz w:val="28"/>
          <w:szCs w:val="28"/>
        </w:rPr>
        <w:t>:</w:t>
      </w:r>
    </w:p>
    <w:p w:rsidR="008F5CF4" w:rsidRPr="000756F7" w:rsidRDefault="008F5CF4" w:rsidP="008F5CF4">
      <w:pPr>
        <w:spacing w:after="0" w:line="360" w:lineRule="auto"/>
        <w:ind w:firstLine="709"/>
        <w:contextualSpacing/>
        <w:jc w:val="both"/>
        <w:rPr>
          <w:rFonts w:ascii="Times New Roman" w:hAnsi="Times New Roman"/>
          <w:sz w:val="28"/>
          <w:szCs w:val="28"/>
          <w:lang w:eastAsia="ru-RU"/>
        </w:rPr>
      </w:pPr>
      <w:r w:rsidRPr="000756F7">
        <w:rPr>
          <w:rFonts w:ascii="Times New Roman" w:hAnsi="Times New Roman"/>
          <w:sz w:val="28"/>
          <w:szCs w:val="28"/>
          <w:lang w:eastAsia="ru-RU"/>
        </w:rPr>
        <w:t xml:space="preserve">1) в рамках поддержки монопрофильных муниципальных образований (моногородов), муниципальной составляющей регионального проекта «Акселерация субъектов малого и среднего предпринимательства» предоставлены субсидии 2 субъектам малого предпринимательства, занимающимся социально значимыми видами деятельности, на сумму 2,8 млн. рублей, в том числе: субсидии федерального бюджета – 2706,99 тыс. рублей, </w:t>
      </w:r>
      <w:r w:rsidRPr="000756F7">
        <w:rPr>
          <w:rFonts w:ascii="Times New Roman" w:hAnsi="Times New Roman"/>
          <w:sz w:val="28"/>
          <w:szCs w:val="28"/>
          <w:lang w:eastAsia="ru-RU"/>
        </w:rPr>
        <w:lastRenderedPageBreak/>
        <w:t>субсидии областного бюджета – 55,24 тыс. рублей, средства местного бюджета – 1,13 тыс. рублей.</w:t>
      </w:r>
    </w:p>
    <w:p w:rsidR="008F5CF4" w:rsidRPr="000756F7" w:rsidRDefault="008F5CF4" w:rsidP="008F5CF4">
      <w:pPr>
        <w:spacing w:after="0" w:line="360" w:lineRule="auto"/>
        <w:ind w:firstLine="709"/>
        <w:contextualSpacing/>
        <w:jc w:val="both"/>
        <w:rPr>
          <w:rFonts w:ascii="Times New Roman" w:hAnsi="Times New Roman"/>
          <w:sz w:val="28"/>
          <w:szCs w:val="28"/>
          <w:lang w:eastAsia="ru-RU"/>
        </w:rPr>
      </w:pPr>
      <w:r w:rsidRPr="000756F7">
        <w:rPr>
          <w:rFonts w:ascii="Times New Roman" w:hAnsi="Times New Roman"/>
          <w:sz w:val="28"/>
          <w:szCs w:val="28"/>
          <w:lang w:eastAsia="ru-RU"/>
        </w:rPr>
        <w:t>2) за счет отчислений от УСН по нормативу 10% на сумму 8,2 млн. рублей за счет средств районного бюджета:</w:t>
      </w:r>
    </w:p>
    <w:p w:rsidR="008F5CF4" w:rsidRPr="000756F7" w:rsidRDefault="008F5CF4" w:rsidP="008F5CF4">
      <w:pPr>
        <w:spacing w:after="0" w:line="360" w:lineRule="auto"/>
        <w:ind w:firstLine="709"/>
        <w:contextualSpacing/>
        <w:jc w:val="both"/>
        <w:rPr>
          <w:rFonts w:ascii="Times New Roman" w:hAnsi="Times New Roman"/>
          <w:sz w:val="28"/>
          <w:szCs w:val="28"/>
          <w:lang w:eastAsia="ru-RU"/>
        </w:rPr>
      </w:pPr>
      <w:r w:rsidRPr="000756F7">
        <w:rPr>
          <w:rFonts w:ascii="Times New Roman" w:hAnsi="Times New Roman"/>
          <w:sz w:val="28"/>
          <w:szCs w:val="28"/>
          <w:lang w:eastAsia="ru-RU"/>
        </w:rPr>
        <w:t>- 5 субъектам малого предпринимательства предоставлены субсидии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на сумму 4 812,50 тыс. рублей;</w:t>
      </w:r>
    </w:p>
    <w:p w:rsidR="008F5CF4" w:rsidRPr="000756F7" w:rsidRDefault="008F5CF4" w:rsidP="008F5CF4">
      <w:pPr>
        <w:spacing w:after="0" w:line="360" w:lineRule="auto"/>
        <w:ind w:firstLine="709"/>
        <w:contextualSpacing/>
        <w:jc w:val="both"/>
        <w:rPr>
          <w:rFonts w:ascii="Times New Roman" w:hAnsi="Times New Roman"/>
          <w:sz w:val="28"/>
          <w:szCs w:val="28"/>
          <w:lang w:eastAsia="ru-RU"/>
        </w:rPr>
      </w:pPr>
      <w:r w:rsidRPr="000756F7">
        <w:rPr>
          <w:rFonts w:ascii="Times New Roman" w:hAnsi="Times New Roman"/>
          <w:sz w:val="28"/>
          <w:szCs w:val="28"/>
          <w:lang w:eastAsia="ru-RU"/>
        </w:rPr>
        <w:t>- 6 субъектам малого предпринимательства предоставлены субсидии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 на сумму 3 388,20 тыс. рублей.</w:t>
      </w:r>
    </w:p>
    <w:p w:rsidR="005F4623" w:rsidRPr="000756F7" w:rsidRDefault="005F4623" w:rsidP="005F4623">
      <w:pPr>
        <w:spacing w:after="0" w:line="360" w:lineRule="auto"/>
        <w:ind w:firstLine="709"/>
        <w:jc w:val="both"/>
        <w:rPr>
          <w:rFonts w:ascii="Times New Roman" w:hAnsi="Times New Roman"/>
          <w:sz w:val="28"/>
          <w:szCs w:val="28"/>
        </w:rPr>
      </w:pPr>
      <w:r w:rsidRPr="000756F7">
        <w:rPr>
          <w:rFonts w:ascii="Times New Roman" w:hAnsi="Times New Roman"/>
          <w:sz w:val="28"/>
          <w:szCs w:val="28"/>
        </w:rPr>
        <w:t xml:space="preserve">На территории района создана и действует инфраструктура поддержки малого бизнеса: </w:t>
      </w:r>
    </w:p>
    <w:p w:rsidR="005F4623" w:rsidRPr="000756F7" w:rsidRDefault="005F4623" w:rsidP="005F4623">
      <w:pPr>
        <w:spacing w:after="0" w:line="360" w:lineRule="auto"/>
        <w:ind w:firstLine="709"/>
        <w:jc w:val="both"/>
        <w:rPr>
          <w:rFonts w:ascii="Times New Roman" w:hAnsi="Times New Roman"/>
          <w:sz w:val="28"/>
          <w:szCs w:val="28"/>
        </w:rPr>
      </w:pPr>
      <w:r w:rsidRPr="000756F7">
        <w:rPr>
          <w:rFonts w:ascii="Times New Roman" w:hAnsi="Times New Roman"/>
          <w:sz w:val="28"/>
          <w:szCs w:val="28"/>
        </w:rPr>
        <w:t xml:space="preserve">- АНО «Семилукский центр поддержки предпринимательства», организацией оказано </w:t>
      </w:r>
      <w:r w:rsidRPr="000756F7">
        <w:rPr>
          <w:rFonts w:ascii="Times New Roman" w:hAnsi="Times New Roman"/>
          <w:sz w:val="28"/>
          <w:szCs w:val="28"/>
          <w:lang w:eastAsia="ru-RU"/>
        </w:rPr>
        <w:t>5131</w:t>
      </w:r>
      <w:r w:rsidRPr="000756F7">
        <w:rPr>
          <w:rFonts w:ascii="Times New Roman" w:hAnsi="Times New Roman"/>
          <w:sz w:val="28"/>
          <w:szCs w:val="28"/>
        </w:rPr>
        <w:t xml:space="preserve"> ед. услуг;</w:t>
      </w:r>
    </w:p>
    <w:p w:rsidR="005F4623" w:rsidRPr="000756F7" w:rsidRDefault="005F4623" w:rsidP="005F4623">
      <w:pPr>
        <w:spacing w:after="0" w:line="360" w:lineRule="auto"/>
        <w:ind w:firstLine="709"/>
        <w:jc w:val="both"/>
        <w:rPr>
          <w:rFonts w:ascii="Times New Roman" w:hAnsi="Times New Roman"/>
          <w:sz w:val="28"/>
          <w:szCs w:val="28"/>
        </w:rPr>
      </w:pPr>
      <w:r w:rsidRPr="000756F7">
        <w:rPr>
          <w:rFonts w:ascii="Times New Roman" w:hAnsi="Times New Roman"/>
          <w:sz w:val="28"/>
          <w:szCs w:val="28"/>
        </w:rPr>
        <w:t>- Микрокредитная компания Фонд поддержки предпринимательства Семилукского района Воронежской области, выдано 50 микрозаймов 45 субъектам на сумму 35,8 млн. рублей.</w:t>
      </w:r>
    </w:p>
    <w:p w:rsidR="005F4623" w:rsidRPr="000756F7" w:rsidRDefault="005F4623" w:rsidP="005F4623">
      <w:pPr>
        <w:spacing w:after="0" w:line="360" w:lineRule="auto"/>
        <w:ind w:firstLine="709"/>
        <w:jc w:val="both"/>
        <w:rPr>
          <w:rFonts w:ascii="Times New Roman" w:hAnsi="Times New Roman"/>
          <w:sz w:val="28"/>
          <w:szCs w:val="28"/>
        </w:rPr>
      </w:pPr>
      <w:r w:rsidRPr="000756F7">
        <w:rPr>
          <w:rFonts w:ascii="Times New Roman" w:hAnsi="Times New Roman"/>
          <w:sz w:val="28"/>
          <w:szCs w:val="28"/>
        </w:rPr>
        <w:t>Одной из поставленных задач улучшения экономического развития района и повышения налогового потенциала является содействие привлечению инвестиций в экономику и оптимизация работы с инвесторами при подготовке и реализации проектов.</w:t>
      </w:r>
    </w:p>
    <w:p w:rsidR="00AF097F" w:rsidRPr="000756F7" w:rsidRDefault="00E076C9" w:rsidP="00C63CC7">
      <w:pPr>
        <w:spacing w:after="0" w:line="360" w:lineRule="auto"/>
        <w:ind w:firstLine="709"/>
        <w:jc w:val="both"/>
        <w:rPr>
          <w:rFonts w:ascii="Times New Roman" w:eastAsia="Times New Roman" w:hAnsi="Times New Roman"/>
          <w:sz w:val="28"/>
          <w:szCs w:val="28"/>
          <w:lang w:eastAsia="ru-RU"/>
        </w:rPr>
      </w:pPr>
      <w:r w:rsidRPr="000756F7">
        <w:rPr>
          <w:rFonts w:ascii="Times New Roman" w:eastAsia="Times New Roman" w:hAnsi="Times New Roman"/>
          <w:sz w:val="28"/>
          <w:szCs w:val="28"/>
          <w:lang w:eastAsia="ru-RU"/>
        </w:rPr>
        <w:t>В 201</w:t>
      </w:r>
      <w:r w:rsidR="00F71EDC" w:rsidRPr="000756F7">
        <w:rPr>
          <w:rFonts w:ascii="Times New Roman" w:eastAsia="Times New Roman" w:hAnsi="Times New Roman"/>
          <w:sz w:val="28"/>
          <w:szCs w:val="28"/>
          <w:lang w:eastAsia="ru-RU"/>
        </w:rPr>
        <w:t>9</w:t>
      </w:r>
      <w:r w:rsidRPr="000756F7">
        <w:rPr>
          <w:rFonts w:ascii="Times New Roman" w:eastAsia="Times New Roman" w:hAnsi="Times New Roman"/>
          <w:sz w:val="28"/>
          <w:szCs w:val="28"/>
          <w:lang w:eastAsia="ru-RU"/>
        </w:rPr>
        <w:t xml:space="preserve"> году</w:t>
      </w:r>
      <w:r w:rsidR="00C63CC7" w:rsidRPr="000756F7">
        <w:rPr>
          <w:rFonts w:ascii="Times New Roman" w:eastAsia="Times New Roman" w:hAnsi="Times New Roman"/>
          <w:sz w:val="28"/>
          <w:szCs w:val="28"/>
          <w:lang w:eastAsia="ru-RU"/>
        </w:rPr>
        <w:t xml:space="preserve"> (объем инвестиций – </w:t>
      </w:r>
      <w:r w:rsidR="00146D9B" w:rsidRPr="000756F7">
        <w:rPr>
          <w:rFonts w:ascii="Times New Roman" w:eastAsia="Times New Roman" w:hAnsi="Times New Roman"/>
          <w:sz w:val="28"/>
          <w:szCs w:val="28"/>
          <w:lang w:eastAsia="ru-RU"/>
        </w:rPr>
        <w:t>1 317 492,0</w:t>
      </w:r>
      <w:r w:rsidR="00C63CC7" w:rsidRPr="000756F7">
        <w:rPr>
          <w:rFonts w:ascii="Times New Roman" w:eastAsia="Times New Roman" w:hAnsi="Times New Roman"/>
          <w:sz w:val="28"/>
          <w:szCs w:val="28"/>
          <w:lang w:eastAsia="ru-RU"/>
        </w:rPr>
        <w:t xml:space="preserve"> тыс. рублей) </w:t>
      </w:r>
      <w:r w:rsidR="00CA7EE9" w:rsidRPr="000756F7">
        <w:rPr>
          <w:rFonts w:ascii="Times New Roman" w:eastAsia="Times New Roman" w:hAnsi="Times New Roman"/>
          <w:sz w:val="28"/>
          <w:szCs w:val="28"/>
          <w:lang w:eastAsia="ru-RU"/>
        </w:rPr>
        <w:t xml:space="preserve">отмечается </w:t>
      </w:r>
      <w:r w:rsidR="00D96DCC" w:rsidRPr="000756F7">
        <w:rPr>
          <w:rFonts w:ascii="Times New Roman" w:eastAsia="Times New Roman" w:hAnsi="Times New Roman"/>
          <w:sz w:val="28"/>
          <w:szCs w:val="28"/>
          <w:lang w:eastAsia="ru-RU"/>
        </w:rPr>
        <w:t>снижение</w:t>
      </w:r>
      <w:r w:rsidR="00CA7EE9" w:rsidRPr="000756F7">
        <w:rPr>
          <w:rFonts w:ascii="Times New Roman" w:eastAsia="Times New Roman" w:hAnsi="Times New Roman"/>
          <w:sz w:val="28"/>
          <w:szCs w:val="28"/>
          <w:lang w:eastAsia="ru-RU"/>
        </w:rPr>
        <w:t xml:space="preserve"> </w:t>
      </w:r>
      <w:r w:rsidRPr="000756F7">
        <w:rPr>
          <w:rFonts w:ascii="Times New Roman" w:eastAsia="Times New Roman" w:hAnsi="Times New Roman"/>
          <w:sz w:val="28"/>
          <w:szCs w:val="28"/>
          <w:lang w:eastAsia="ru-RU"/>
        </w:rPr>
        <w:t>показателя объем инвестиций в основной капитал</w:t>
      </w:r>
      <w:r w:rsidR="00C63CC7" w:rsidRPr="000756F7">
        <w:rPr>
          <w:rFonts w:ascii="Times New Roman" w:eastAsia="Times New Roman" w:hAnsi="Times New Roman"/>
          <w:sz w:val="28"/>
          <w:szCs w:val="28"/>
          <w:lang w:eastAsia="ru-RU"/>
        </w:rPr>
        <w:t xml:space="preserve"> (за исключением бюджетных средств)</w:t>
      </w:r>
      <w:r w:rsidRPr="000756F7">
        <w:rPr>
          <w:rFonts w:ascii="Times New Roman" w:eastAsia="Times New Roman" w:hAnsi="Times New Roman"/>
          <w:sz w:val="28"/>
          <w:szCs w:val="28"/>
          <w:lang w:eastAsia="ru-RU"/>
        </w:rPr>
        <w:t xml:space="preserve"> по сравнению с 201</w:t>
      </w:r>
      <w:r w:rsidR="00146D9B" w:rsidRPr="000756F7">
        <w:rPr>
          <w:rFonts w:ascii="Times New Roman" w:eastAsia="Times New Roman" w:hAnsi="Times New Roman"/>
          <w:sz w:val="28"/>
          <w:szCs w:val="28"/>
          <w:lang w:eastAsia="ru-RU"/>
        </w:rPr>
        <w:t>8</w:t>
      </w:r>
      <w:r w:rsidRPr="000756F7">
        <w:rPr>
          <w:rFonts w:ascii="Times New Roman" w:eastAsia="Times New Roman" w:hAnsi="Times New Roman"/>
          <w:sz w:val="28"/>
          <w:szCs w:val="28"/>
          <w:lang w:eastAsia="ru-RU"/>
        </w:rPr>
        <w:t xml:space="preserve"> годом на </w:t>
      </w:r>
      <w:r w:rsidR="00146D9B" w:rsidRPr="000756F7">
        <w:rPr>
          <w:rFonts w:ascii="Times New Roman" w:eastAsia="Times New Roman" w:hAnsi="Times New Roman"/>
          <w:sz w:val="28"/>
          <w:szCs w:val="28"/>
          <w:lang w:eastAsia="ru-RU"/>
        </w:rPr>
        <w:t>13,5</w:t>
      </w:r>
      <w:r w:rsidRPr="000756F7">
        <w:rPr>
          <w:rFonts w:ascii="Times New Roman" w:eastAsia="Times New Roman" w:hAnsi="Times New Roman"/>
          <w:sz w:val="28"/>
          <w:szCs w:val="28"/>
          <w:lang w:eastAsia="ru-RU"/>
        </w:rPr>
        <w:t xml:space="preserve"> %</w:t>
      </w:r>
      <w:r w:rsidR="00C63CC7" w:rsidRPr="000756F7">
        <w:rPr>
          <w:rFonts w:ascii="Times New Roman" w:eastAsia="Times New Roman" w:hAnsi="Times New Roman"/>
          <w:sz w:val="28"/>
          <w:szCs w:val="28"/>
          <w:lang w:eastAsia="ru-RU"/>
        </w:rPr>
        <w:t xml:space="preserve"> (объем инвестиций – </w:t>
      </w:r>
      <w:r w:rsidR="00146D9B" w:rsidRPr="000756F7">
        <w:rPr>
          <w:rFonts w:ascii="Times New Roman" w:eastAsia="Times New Roman" w:hAnsi="Times New Roman"/>
          <w:sz w:val="28"/>
          <w:szCs w:val="28"/>
          <w:lang w:eastAsia="ru-RU"/>
        </w:rPr>
        <w:t>1 523 062,0</w:t>
      </w:r>
      <w:r w:rsidR="00C63CC7" w:rsidRPr="000756F7">
        <w:rPr>
          <w:rFonts w:ascii="Times New Roman" w:eastAsia="Times New Roman" w:hAnsi="Times New Roman"/>
          <w:sz w:val="28"/>
          <w:szCs w:val="28"/>
          <w:lang w:eastAsia="ru-RU"/>
        </w:rPr>
        <w:t xml:space="preserve"> тыс. рублей)</w:t>
      </w:r>
      <w:r w:rsidRPr="000756F7">
        <w:rPr>
          <w:rFonts w:ascii="Times New Roman" w:eastAsia="Times New Roman" w:hAnsi="Times New Roman"/>
          <w:sz w:val="28"/>
          <w:szCs w:val="28"/>
          <w:lang w:eastAsia="ru-RU"/>
        </w:rPr>
        <w:t>, с 201</w:t>
      </w:r>
      <w:r w:rsidR="00146D9B" w:rsidRPr="000756F7">
        <w:rPr>
          <w:rFonts w:ascii="Times New Roman" w:eastAsia="Times New Roman" w:hAnsi="Times New Roman"/>
          <w:sz w:val="28"/>
          <w:szCs w:val="28"/>
          <w:lang w:eastAsia="ru-RU"/>
        </w:rPr>
        <w:t>7</w:t>
      </w:r>
      <w:r w:rsidRPr="000756F7">
        <w:rPr>
          <w:rFonts w:ascii="Times New Roman" w:eastAsia="Times New Roman" w:hAnsi="Times New Roman"/>
          <w:sz w:val="28"/>
          <w:szCs w:val="28"/>
          <w:lang w:eastAsia="ru-RU"/>
        </w:rPr>
        <w:t xml:space="preserve"> годом –</w:t>
      </w:r>
      <w:r w:rsidR="00C64377" w:rsidRPr="000756F7">
        <w:rPr>
          <w:rFonts w:ascii="Times New Roman" w:eastAsia="Times New Roman" w:hAnsi="Times New Roman"/>
          <w:sz w:val="28"/>
          <w:szCs w:val="28"/>
          <w:lang w:eastAsia="ru-RU"/>
        </w:rPr>
        <w:t xml:space="preserve"> </w:t>
      </w:r>
      <w:r w:rsidRPr="000756F7">
        <w:rPr>
          <w:rFonts w:ascii="Times New Roman" w:eastAsia="Times New Roman" w:hAnsi="Times New Roman"/>
          <w:sz w:val="28"/>
          <w:szCs w:val="28"/>
          <w:lang w:eastAsia="ru-RU"/>
        </w:rPr>
        <w:t>на</w:t>
      </w:r>
      <w:r w:rsidR="00C63CC7" w:rsidRPr="000756F7">
        <w:rPr>
          <w:rFonts w:ascii="Times New Roman" w:eastAsia="Times New Roman" w:hAnsi="Times New Roman"/>
          <w:sz w:val="28"/>
          <w:szCs w:val="28"/>
          <w:lang w:eastAsia="ru-RU"/>
        </w:rPr>
        <w:t xml:space="preserve"> </w:t>
      </w:r>
      <w:r w:rsidR="00674C07" w:rsidRPr="000756F7">
        <w:rPr>
          <w:rFonts w:ascii="Times New Roman" w:eastAsia="Times New Roman" w:hAnsi="Times New Roman"/>
          <w:sz w:val="28"/>
          <w:szCs w:val="28"/>
          <w:lang w:eastAsia="ru-RU"/>
        </w:rPr>
        <w:t xml:space="preserve">28,0 % (объем инвестиций – </w:t>
      </w:r>
      <w:r w:rsidR="00146D9B" w:rsidRPr="000756F7">
        <w:rPr>
          <w:rFonts w:ascii="Times New Roman" w:eastAsia="Times New Roman" w:hAnsi="Times New Roman"/>
          <w:sz w:val="28"/>
          <w:szCs w:val="28"/>
          <w:lang w:eastAsia="ru-RU"/>
        </w:rPr>
        <w:lastRenderedPageBreak/>
        <w:t>1 829 306,0</w:t>
      </w:r>
      <w:r w:rsidR="00CA7EE9" w:rsidRPr="000756F7">
        <w:rPr>
          <w:rFonts w:ascii="Times New Roman" w:eastAsia="Times New Roman" w:hAnsi="Times New Roman"/>
          <w:sz w:val="28"/>
          <w:szCs w:val="28"/>
          <w:lang w:eastAsia="ru-RU"/>
        </w:rPr>
        <w:t xml:space="preserve"> </w:t>
      </w:r>
      <w:r w:rsidR="00C63CC7" w:rsidRPr="000756F7">
        <w:rPr>
          <w:rFonts w:ascii="Times New Roman" w:eastAsia="Times New Roman" w:hAnsi="Times New Roman"/>
          <w:sz w:val="28"/>
          <w:szCs w:val="28"/>
          <w:lang w:eastAsia="ru-RU"/>
        </w:rPr>
        <w:t>тыс. рублей), с 201</w:t>
      </w:r>
      <w:r w:rsidR="00674C07" w:rsidRPr="000756F7">
        <w:rPr>
          <w:rFonts w:ascii="Times New Roman" w:eastAsia="Times New Roman" w:hAnsi="Times New Roman"/>
          <w:sz w:val="28"/>
          <w:szCs w:val="28"/>
          <w:lang w:eastAsia="ru-RU"/>
        </w:rPr>
        <w:t>6</w:t>
      </w:r>
      <w:r w:rsidR="00C63CC7" w:rsidRPr="000756F7">
        <w:rPr>
          <w:rFonts w:ascii="Times New Roman" w:eastAsia="Times New Roman" w:hAnsi="Times New Roman"/>
          <w:sz w:val="28"/>
          <w:szCs w:val="28"/>
          <w:lang w:eastAsia="ru-RU"/>
        </w:rPr>
        <w:t xml:space="preserve"> годом – на </w:t>
      </w:r>
      <w:r w:rsidR="00674C07" w:rsidRPr="000756F7">
        <w:rPr>
          <w:rFonts w:ascii="Times New Roman" w:eastAsia="Times New Roman" w:hAnsi="Times New Roman"/>
          <w:sz w:val="28"/>
          <w:szCs w:val="28"/>
          <w:lang w:eastAsia="ru-RU"/>
        </w:rPr>
        <w:t>16,4</w:t>
      </w:r>
      <w:r w:rsidR="00C63CC7" w:rsidRPr="000756F7">
        <w:rPr>
          <w:rFonts w:ascii="Times New Roman" w:eastAsia="Times New Roman" w:hAnsi="Times New Roman"/>
          <w:sz w:val="28"/>
          <w:szCs w:val="28"/>
          <w:lang w:eastAsia="ru-RU"/>
        </w:rPr>
        <w:t xml:space="preserve"> % (объем инвестиций – </w:t>
      </w:r>
      <w:r w:rsidR="00674C07" w:rsidRPr="000756F7">
        <w:rPr>
          <w:rFonts w:ascii="Times New Roman" w:eastAsia="Times New Roman" w:hAnsi="Times New Roman"/>
          <w:sz w:val="28"/>
          <w:szCs w:val="28"/>
          <w:lang w:eastAsia="ru-RU"/>
        </w:rPr>
        <w:t>1 575 420,0</w:t>
      </w:r>
      <w:r w:rsidR="00C63CC7" w:rsidRPr="000756F7">
        <w:rPr>
          <w:rFonts w:ascii="Times New Roman" w:eastAsia="Times New Roman" w:hAnsi="Times New Roman"/>
          <w:sz w:val="28"/>
          <w:szCs w:val="28"/>
          <w:lang w:eastAsia="ru-RU"/>
        </w:rPr>
        <w:t xml:space="preserve"> тыс. рублей).</w:t>
      </w:r>
      <w:r w:rsidRPr="000756F7">
        <w:rPr>
          <w:rFonts w:ascii="Times New Roman" w:eastAsia="Times New Roman" w:hAnsi="Times New Roman"/>
          <w:sz w:val="28"/>
          <w:szCs w:val="28"/>
          <w:lang w:eastAsia="ru-RU"/>
        </w:rPr>
        <w:t xml:space="preserve"> </w:t>
      </w:r>
    </w:p>
    <w:p w:rsidR="00642686" w:rsidRPr="000756F7" w:rsidRDefault="00AF097F" w:rsidP="00AF097F">
      <w:pPr>
        <w:spacing w:after="0" w:line="360" w:lineRule="auto"/>
        <w:jc w:val="center"/>
        <w:rPr>
          <w:rFonts w:ascii="Times New Roman" w:eastAsia="Times New Roman" w:hAnsi="Times New Roman"/>
          <w:sz w:val="28"/>
          <w:szCs w:val="28"/>
          <w:lang w:eastAsia="ru-RU"/>
        </w:rPr>
      </w:pPr>
      <w:r w:rsidRPr="000756F7">
        <w:rPr>
          <w:rFonts w:ascii="Times New Roman" w:hAnsi="Times New Roman"/>
          <w:noProof/>
          <w:sz w:val="28"/>
          <w:lang w:eastAsia="ru-RU"/>
        </w:rPr>
        <w:drawing>
          <wp:inline distT="0" distB="0" distL="0" distR="0" wp14:anchorId="0532555F" wp14:editId="7701C718">
            <wp:extent cx="5591175" cy="30003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51335" w:rsidRPr="000756F7" w:rsidRDefault="00A51335" w:rsidP="00A51335">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 xml:space="preserve">В сложившихся экономических условиях за период 2013-2017 годов инвестиционная активность предприятий района на определенных этапах превышала прогнозируемые величины. </w:t>
      </w:r>
      <w:r w:rsidR="006F44B1">
        <w:rPr>
          <w:rFonts w:ascii="Times New Roman" w:hAnsi="Times New Roman"/>
          <w:sz w:val="28"/>
          <w:szCs w:val="28"/>
        </w:rPr>
        <w:t xml:space="preserve">Значительное увеличение капитальных вложений </w:t>
      </w:r>
      <w:r w:rsidRPr="000756F7">
        <w:rPr>
          <w:rFonts w:ascii="Times New Roman" w:hAnsi="Times New Roman"/>
          <w:sz w:val="28"/>
          <w:szCs w:val="28"/>
        </w:rPr>
        <w:t>обусловлен</w:t>
      </w:r>
      <w:r w:rsidR="006F44B1">
        <w:rPr>
          <w:rFonts w:ascii="Times New Roman" w:hAnsi="Times New Roman"/>
          <w:sz w:val="28"/>
          <w:szCs w:val="28"/>
        </w:rPr>
        <w:t>о</w:t>
      </w:r>
      <w:r w:rsidRPr="000756F7">
        <w:rPr>
          <w:rFonts w:ascii="Times New Roman" w:hAnsi="Times New Roman"/>
          <w:sz w:val="28"/>
          <w:szCs w:val="28"/>
        </w:rPr>
        <w:t xml:space="preserve"> тем, что производственный и расселенческий каркас Семилукской агломерации, тесно взаимодействующий с г. Воронеж по линиям трудовых, производственных, торгово-снабженческих и культурно-бытовых связей, создал для района высокий инвестиционный потенциал: наличие привлекательных площадок и земельных участков для промышленного и комплексного жилищного строительства.</w:t>
      </w:r>
    </w:p>
    <w:p w:rsidR="00A51335" w:rsidRPr="000756F7" w:rsidRDefault="00A51335" w:rsidP="00A51335">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Значение показателя «Объем инвестиций в основной капитал (за исключением бюджетных средств) в расчете на 1 жителя» в 201</w:t>
      </w:r>
      <w:r w:rsidR="00576801" w:rsidRPr="000756F7">
        <w:rPr>
          <w:rFonts w:ascii="Times New Roman" w:hAnsi="Times New Roman"/>
          <w:sz w:val="28"/>
          <w:szCs w:val="28"/>
        </w:rPr>
        <w:t>9</w:t>
      </w:r>
      <w:r w:rsidRPr="000756F7">
        <w:rPr>
          <w:rFonts w:ascii="Times New Roman" w:hAnsi="Times New Roman"/>
          <w:sz w:val="28"/>
          <w:szCs w:val="28"/>
        </w:rPr>
        <w:t xml:space="preserve"> году составил </w:t>
      </w:r>
      <w:r w:rsidR="00576801" w:rsidRPr="000756F7">
        <w:rPr>
          <w:rFonts w:ascii="Times New Roman" w:hAnsi="Times New Roman"/>
          <w:sz w:val="28"/>
          <w:szCs w:val="28"/>
        </w:rPr>
        <w:t>19 652</w:t>
      </w:r>
      <w:r w:rsidRPr="000756F7">
        <w:rPr>
          <w:rFonts w:ascii="Times New Roman" w:hAnsi="Times New Roman"/>
          <w:sz w:val="28"/>
          <w:szCs w:val="28"/>
        </w:rPr>
        <w:t xml:space="preserve"> рубля</w:t>
      </w:r>
      <w:r w:rsidR="00576801" w:rsidRPr="000756F7">
        <w:rPr>
          <w:rFonts w:ascii="Times New Roman" w:hAnsi="Times New Roman"/>
          <w:sz w:val="28"/>
          <w:szCs w:val="28"/>
        </w:rPr>
        <w:t xml:space="preserve"> (в 2018</w:t>
      </w:r>
      <w:r w:rsidRPr="000756F7">
        <w:rPr>
          <w:rFonts w:ascii="Times New Roman" w:hAnsi="Times New Roman"/>
          <w:sz w:val="28"/>
          <w:szCs w:val="28"/>
        </w:rPr>
        <w:t xml:space="preserve"> году – </w:t>
      </w:r>
      <w:r w:rsidR="00576801" w:rsidRPr="000756F7">
        <w:rPr>
          <w:rFonts w:ascii="Times New Roman" w:hAnsi="Times New Roman"/>
          <w:sz w:val="28"/>
          <w:szCs w:val="28"/>
        </w:rPr>
        <w:t>22 694</w:t>
      </w:r>
      <w:r w:rsidRPr="000756F7">
        <w:rPr>
          <w:rFonts w:ascii="Times New Roman" w:hAnsi="Times New Roman"/>
          <w:sz w:val="28"/>
          <w:szCs w:val="28"/>
        </w:rPr>
        <w:t xml:space="preserve"> рублей).</w:t>
      </w:r>
    </w:p>
    <w:p w:rsidR="00A67A85" w:rsidRPr="000756F7" w:rsidRDefault="00A67A85" w:rsidP="00A67A85">
      <w:pPr>
        <w:widowControl w:val="0"/>
        <w:overflowPunct w:val="0"/>
        <w:autoSpaceDE w:val="0"/>
        <w:autoSpaceDN w:val="0"/>
        <w:adjustRightInd w:val="0"/>
        <w:spacing w:after="0" w:line="360" w:lineRule="auto"/>
        <w:ind w:firstLine="709"/>
        <w:contextualSpacing/>
        <w:jc w:val="both"/>
        <w:textAlignment w:val="baseline"/>
        <w:rPr>
          <w:rFonts w:ascii="Times New Roman" w:hAnsi="Times New Roman"/>
          <w:sz w:val="28"/>
          <w:szCs w:val="28"/>
        </w:rPr>
      </w:pPr>
      <w:r w:rsidRPr="000756F7">
        <w:rPr>
          <w:rFonts w:ascii="Times New Roman" w:hAnsi="Times New Roman"/>
          <w:sz w:val="28"/>
          <w:szCs w:val="28"/>
        </w:rPr>
        <w:t xml:space="preserve">Снижение показателя в 2019 году и на плановый период обусловлено тем, что в настоящее время Семилукский муниципальный район находится в фазе завершения реализации ряда инвестиционных проектов с крупными капитальными вложениями, таких как ООО «АВА-Трейд» (производство алюминиевого профиля), ГК «Черкизово», реализующие на территории района крупнейший инвестиционный проект как в промышленном производстве (комбикормовое производство), так и в сфере сельского хозяйства (комплекс </w:t>
      </w:r>
      <w:r w:rsidRPr="000756F7">
        <w:rPr>
          <w:rFonts w:ascii="Times New Roman" w:hAnsi="Times New Roman"/>
          <w:sz w:val="28"/>
          <w:szCs w:val="28"/>
        </w:rPr>
        <w:lastRenderedPageBreak/>
        <w:t>свиноводческих площадок).</w:t>
      </w:r>
    </w:p>
    <w:p w:rsidR="00A67A85" w:rsidRPr="000756F7" w:rsidRDefault="00A67A85" w:rsidP="00A67A85">
      <w:pPr>
        <w:widowControl w:val="0"/>
        <w:overflowPunct w:val="0"/>
        <w:autoSpaceDE w:val="0"/>
        <w:autoSpaceDN w:val="0"/>
        <w:adjustRightInd w:val="0"/>
        <w:spacing w:after="0" w:line="360" w:lineRule="auto"/>
        <w:ind w:firstLine="709"/>
        <w:contextualSpacing/>
        <w:jc w:val="both"/>
        <w:textAlignment w:val="baseline"/>
        <w:rPr>
          <w:rFonts w:ascii="Times New Roman" w:hAnsi="Times New Roman"/>
          <w:sz w:val="28"/>
          <w:szCs w:val="28"/>
        </w:rPr>
      </w:pPr>
      <w:r w:rsidRPr="000756F7">
        <w:rPr>
          <w:rFonts w:ascii="Times New Roman" w:hAnsi="Times New Roman"/>
          <w:sz w:val="28"/>
          <w:szCs w:val="28"/>
        </w:rPr>
        <w:t xml:space="preserve">Также в процессе формирования показателя, исследовав структуру инвестиций в основной капитал по полному кругу организаций, участвующих в инвестиционном процессе, отмечено, что главным фактором, влияющим на динамику показателя, является рост капитальных вложений малыми предприятиями района (49,6%). </w:t>
      </w:r>
      <w:r w:rsidR="009B3D45">
        <w:rPr>
          <w:rFonts w:ascii="Times New Roman" w:hAnsi="Times New Roman"/>
          <w:sz w:val="28"/>
          <w:szCs w:val="28"/>
        </w:rPr>
        <w:t>Коммерческие</w:t>
      </w:r>
      <w:r w:rsidRPr="000756F7">
        <w:rPr>
          <w:rFonts w:ascii="Times New Roman" w:hAnsi="Times New Roman"/>
          <w:sz w:val="28"/>
          <w:szCs w:val="28"/>
        </w:rPr>
        <w:t xml:space="preserve"> проекты с высоким уровнем капитальных вложений в общем объем инвестиций района, такие как ООО «Родина», ЗАО «Землянское», осуществляющие финансово-хозяйственную деятельность на территории Семилукского муниципального района, являются субъектами малого предпринимательства и не учитываются по методике расчета данного показателя.</w:t>
      </w:r>
    </w:p>
    <w:p w:rsidR="00A67A85" w:rsidRPr="000756F7" w:rsidRDefault="00A67A85" w:rsidP="00A67A85">
      <w:pPr>
        <w:widowControl w:val="0"/>
        <w:overflowPunct w:val="0"/>
        <w:autoSpaceDE w:val="0"/>
        <w:autoSpaceDN w:val="0"/>
        <w:adjustRightInd w:val="0"/>
        <w:spacing w:after="0" w:line="360" w:lineRule="auto"/>
        <w:ind w:firstLine="709"/>
        <w:contextualSpacing/>
        <w:jc w:val="both"/>
        <w:textAlignment w:val="baseline"/>
        <w:rPr>
          <w:rFonts w:ascii="Times New Roman" w:hAnsi="Times New Roman"/>
          <w:sz w:val="28"/>
          <w:szCs w:val="28"/>
        </w:rPr>
      </w:pPr>
      <w:r w:rsidRPr="000756F7">
        <w:rPr>
          <w:rFonts w:ascii="Times New Roman" w:hAnsi="Times New Roman"/>
          <w:sz w:val="28"/>
          <w:szCs w:val="28"/>
        </w:rPr>
        <w:t>Необходимо отметить, что данные по объему инвестиций в основной капитал предприятия ОАО «Воронежское рудоуправление» (относится к категории крупных предприятий) с 2019 года учитываются по месту регистрации в Хохольском муниципальном районе, т.е. по месту основного фактического производства.</w:t>
      </w:r>
    </w:p>
    <w:p w:rsidR="00A51335" w:rsidRPr="000756F7" w:rsidRDefault="00A51335" w:rsidP="00A67A85">
      <w:pPr>
        <w:widowControl w:val="0"/>
        <w:overflowPunct w:val="0"/>
        <w:autoSpaceDE w:val="0"/>
        <w:autoSpaceDN w:val="0"/>
        <w:adjustRightInd w:val="0"/>
        <w:spacing w:after="0" w:line="360" w:lineRule="auto"/>
        <w:ind w:firstLine="709"/>
        <w:contextualSpacing/>
        <w:jc w:val="both"/>
        <w:textAlignment w:val="baseline"/>
        <w:rPr>
          <w:rFonts w:ascii="Times New Roman" w:hAnsi="Times New Roman"/>
          <w:sz w:val="28"/>
          <w:szCs w:val="28"/>
        </w:rPr>
      </w:pPr>
      <w:r w:rsidRPr="000756F7">
        <w:rPr>
          <w:rFonts w:ascii="Times New Roman" w:hAnsi="Times New Roman"/>
          <w:sz w:val="28"/>
          <w:szCs w:val="28"/>
        </w:rPr>
        <w:t>В целях развития инвестиционной деятельности на территории Семилукского муниципального района органами местного самоуправления принимаются меры, направленные на повышение благоприятного инвестиционного климата:</w:t>
      </w:r>
    </w:p>
    <w:p w:rsidR="00A51335" w:rsidRPr="000756F7" w:rsidRDefault="00A51335" w:rsidP="00A51335">
      <w:pPr>
        <w:pStyle w:val="af"/>
        <w:widowControl w:val="0"/>
        <w:numPr>
          <w:ilvl w:val="0"/>
          <w:numId w:val="30"/>
        </w:numPr>
        <w:tabs>
          <w:tab w:val="left" w:pos="1134"/>
        </w:tabs>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0756F7">
        <w:rPr>
          <w:rFonts w:ascii="Times New Roman" w:hAnsi="Times New Roman"/>
          <w:sz w:val="28"/>
          <w:szCs w:val="28"/>
        </w:rPr>
        <w:t>привлечение инвесторов в строительство жилых многоквартирных домов и объектов социальной сферы;</w:t>
      </w:r>
    </w:p>
    <w:p w:rsidR="00A51335" w:rsidRPr="000756F7" w:rsidRDefault="00A51335" w:rsidP="00A51335">
      <w:pPr>
        <w:pStyle w:val="af"/>
        <w:widowControl w:val="0"/>
        <w:numPr>
          <w:ilvl w:val="0"/>
          <w:numId w:val="30"/>
        </w:numPr>
        <w:tabs>
          <w:tab w:val="left" w:pos="1134"/>
        </w:tabs>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0756F7">
        <w:rPr>
          <w:rFonts w:ascii="Times New Roman" w:hAnsi="Times New Roman"/>
          <w:sz w:val="28"/>
          <w:szCs w:val="28"/>
        </w:rPr>
        <w:t xml:space="preserve">модернизация и строительство новых объектов дорожно - транспортной инфраструктуры; </w:t>
      </w:r>
    </w:p>
    <w:p w:rsidR="00A51335" w:rsidRPr="000756F7" w:rsidRDefault="00A51335" w:rsidP="00A51335">
      <w:pPr>
        <w:pStyle w:val="af"/>
        <w:widowControl w:val="0"/>
        <w:numPr>
          <w:ilvl w:val="0"/>
          <w:numId w:val="30"/>
        </w:numPr>
        <w:tabs>
          <w:tab w:val="left" w:pos="1134"/>
        </w:tabs>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0756F7">
        <w:rPr>
          <w:rFonts w:ascii="Times New Roman" w:hAnsi="Times New Roman"/>
          <w:sz w:val="28"/>
          <w:szCs w:val="28"/>
        </w:rPr>
        <w:t xml:space="preserve">разработка и внедрение регламентирующих механизмов: </w:t>
      </w:r>
      <w:r w:rsidRPr="000756F7">
        <w:rPr>
          <w:rFonts w:ascii="Times New Roman" w:hAnsi="Times New Roman"/>
          <w:color w:val="1D1B11" w:themeColor="background2" w:themeShade="1A"/>
          <w:sz w:val="28"/>
          <w:szCs w:val="28"/>
        </w:rPr>
        <w:t>инвестиционная декларация Семилукского муниципального района, регламент сопровождения инвестиционных проектов на территории Семилукского муниципального района по принципу «одного окна»</w:t>
      </w:r>
      <w:r w:rsidRPr="000756F7">
        <w:rPr>
          <w:rFonts w:ascii="Times New Roman" w:hAnsi="Times New Roman"/>
          <w:sz w:val="28"/>
          <w:szCs w:val="28"/>
        </w:rPr>
        <w:t>.</w:t>
      </w:r>
    </w:p>
    <w:p w:rsidR="00A51335" w:rsidRPr="000756F7" w:rsidRDefault="00A51335" w:rsidP="00A51335">
      <w:pPr>
        <w:widowControl w:val="0"/>
        <w:tabs>
          <w:tab w:val="left" w:pos="1134"/>
        </w:tabs>
        <w:overflowPunct w:val="0"/>
        <w:autoSpaceDE w:val="0"/>
        <w:autoSpaceDN w:val="0"/>
        <w:adjustRightInd w:val="0"/>
        <w:spacing w:after="0" w:line="360" w:lineRule="auto"/>
        <w:ind w:firstLine="709"/>
        <w:contextualSpacing/>
        <w:jc w:val="both"/>
        <w:textAlignment w:val="baseline"/>
        <w:rPr>
          <w:rFonts w:ascii="Times New Roman" w:hAnsi="Times New Roman"/>
          <w:sz w:val="28"/>
          <w:szCs w:val="28"/>
        </w:rPr>
      </w:pPr>
      <w:r w:rsidRPr="000756F7">
        <w:rPr>
          <w:rFonts w:ascii="Times New Roman" w:hAnsi="Times New Roman"/>
          <w:sz w:val="28"/>
          <w:szCs w:val="28"/>
        </w:rPr>
        <w:t>Негативное влияние на активизацию инвестиционной деятельности на территории района оказывают следующие факторы:</w:t>
      </w:r>
    </w:p>
    <w:p w:rsidR="00A51335" w:rsidRPr="000756F7" w:rsidRDefault="00A51335" w:rsidP="00A51335">
      <w:pPr>
        <w:pStyle w:val="af"/>
        <w:widowControl w:val="0"/>
        <w:numPr>
          <w:ilvl w:val="0"/>
          <w:numId w:val="31"/>
        </w:numPr>
        <w:tabs>
          <w:tab w:val="left" w:pos="1134"/>
        </w:tabs>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0756F7">
        <w:rPr>
          <w:rFonts w:ascii="Times New Roman" w:hAnsi="Times New Roman"/>
          <w:sz w:val="28"/>
          <w:szCs w:val="28"/>
        </w:rPr>
        <w:t>высокие банковские ставки по кредитованию для предприятий;</w:t>
      </w:r>
    </w:p>
    <w:p w:rsidR="00A51335" w:rsidRPr="000756F7" w:rsidRDefault="00A51335" w:rsidP="00A51335">
      <w:pPr>
        <w:pStyle w:val="af"/>
        <w:widowControl w:val="0"/>
        <w:numPr>
          <w:ilvl w:val="0"/>
          <w:numId w:val="31"/>
        </w:numPr>
        <w:tabs>
          <w:tab w:val="left" w:pos="1134"/>
        </w:tabs>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0756F7">
        <w:rPr>
          <w:rFonts w:ascii="Times New Roman" w:hAnsi="Times New Roman"/>
          <w:sz w:val="28"/>
          <w:szCs w:val="28"/>
        </w:rPr>
        <w:lastRenderedPageBreak/>
        <w:t xml:space="preserve">изношенность </w:t>
      </w:r>
      <w:r w:rsidR="0082489F">
        <w:rPr>
          <w:rFonts w:ascii="Times New Roman" w:hAnsi="Times New Roman"/>
          <w:sz w:val="28"/>
          <w:szCs w:val="28"/>
        </w:rPr>
        <w:t>инженерных коммуникаций</w:t>
      </w:r>
      <w:r w:rsidRPr="000756F7">
        <w:rPr>
          <w:rFonts w:ascii="Times New Roman" w:hAnsi="Times New Roman"/>
          <w:sz w:val="28"/>
          <w:szCs w:val="28"/>
        </w:rPr>
        <w:t xml:space="preserve"> и транспортной инфраструктуры;</w:t>
      </w:r>
    </w:p>
    <w:p w:rsidR="00672C22" w:rsidRDefault="00A51335" w:rsidP="00672C22">
      <w:pPr>
        <w:pStyle w:val="af"/>
        <w:widowControl w:val="0"/>
        <w:numPr>
          <w:ilvl w:val="0"/>
          <w:numId w:val="31"/>
        </w:numPr>
        <w:tabs>
          <w:tab w:val="left" w:pos="1134"/>
        </w:tabs>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0756F7">
        <w:rPr>
          <w:rFonts w:ascii="Times New Roman" w:hAnsi="Times New Roman"/>
          <w:sz w:val="28"/>
          <w:szCs w:val="28"/>
        </w:rPr>
        <w:t>дефицит электромощностей – с этой проблемой столкнулся ряд реализуемых крупных инвестиционных проектов, которые на пиковых нагрузках осуществляют свою деятельность с привлечением резервных источников, что вызывает ряд дополнительных затрат материальных и временных ресурсов;</w:t>
      </w:r>
      <w:r w:rsidR="00672C22" w:rsidRPr="00672C22">
        <w:rPr>
          <w:rFonts w:ascii="Times New Roman" w:hAnsi="Times New Roman"/>
          <w:sz w:val="28"/>
          <w:szCs w:val="28"/>
        </w:rPr>
        <w:t xml:space="preserve"> </w:t>
      </w:r>
    </w:p>
    <w:p w:rsidR="00A51335" w:rsidRPr="00672C22" w:rsidRDefault="00672C22" w:rsidP="00672C22">
      <w:pPr>
        <w:pStyle w:val="af"/>
        <w:widowControl w:val="0"/>
        <w:numPr>
          <w:ilvl w:val="0"/>
          <w:numId w:val="31"/>
        </w:numPr>
        <w:tabs>
          <w:tab w:val="left" w:pos="1134"/>
        </w:tabs>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0756F7">
        <w:rPr>
          <w:rFonts w:ascii="Times New Roman" w:hAnsi="Times New Roman"/>
          <w:sz w:val="28"/>
          <w:szCs w:val="28"/>
        </w:rPr>
        <w:t>сложность реализации крупных промышленных проектов, обусловленная требованиями законодательства по соблюдению норм санитарно-защитной зоны на территориях с высокой плотностью жилищной застройки, характерной для большей доли участков Сем</w:t>
      </w:r>
      <w:r>
        <w:rPr>
          <w:rFonts w:ascii="Times New Roman" w:hAnsi="Times New Roman"/>
          <w:sz w:val="28"/>
          <w:szCs w:val="28"/>
        </w:rPr>
        <w:t>илукского муниципального района;</w:t>
      </w:r>
    </w:p>
    <w:p w:rsidR="00A51335" w:rsidRPr="000756F7" w:rsidRDefault="00A51335" w:rsidP="00A51335">
      <w:pPr>
        <w:pStyle w:val="af"/>
        <w:widowControl w:val="0"/>
        <w:numPr>
          <w:ilvl w:val="0"/>
          <w:numId w:val="31"/>
        </w:numPr>
        <w:tabs>
          <w:tab w:val="left" w:pos="1134"/>
        </w:tabs>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0756F7">
        <w:rPr>
          <w:rFonts w:ascii="Times New Roman" w:hAnsi="Times New Roman"/>
          <w:sz w:val="28"/>
          <w:szCs w:val="28"/>
        </w:rPr>
        <w:t xml:space="preserve">высокий уровень конкуренции среди муниципальных образований области, входящих в воронежскую агломерацию, с более подходящими условиями </w:t>
      </w:r>
      <w:r w:rsidR="00672C22">
        <w:rPr>
          <w:rFonts w:ascii="Times New Roman" w:hAnsi="Times New Roman"/>
          <w:sz w:val="28"/>
          <w:szCs w:val="28"/>
        </w:rPr>
        <w:t>для реализации крупных проектов.</w:t>
      </w:r>
    </w:p>
    <w:p w:rsidR="007A2973" w:rsidRPr="000756F7" w:rsidRDefault="007A2973" w:rsidP="007B38D9">
      <w:pPr>
        <w:spacing w:after="0" w:line="360" w:lineRule="auto"/>
        <w:ind w:firstLine="708"/>
        <w:jc w:val="both"/>
        <w:rPr>
          <w:rFonts w:ascii="Times New Roman" w:hAnsi="Times New Roman"/>
          <w:sz w:val="28"/>
          <w:szCs w:val="28"/>
        </w:rPr>
      </w:pPr>
    </w:p>
    <w:p w:rsidR="00155CBE" w:rsidRPr="000756F7" w:rsidRDefault="00155CBE" w:rsidP="007B38D9">
      <w:pPr>
        <w:spacing w:after="0" w:line="360" w:lineRule="auto"/>
        <w:ind w:firstLine="708"/>
        <w:jc w:val="both"/>
        <w:rPr>
          <w:rFonts w:ascii="Times New Roman" w:hAnsi="Times New Roman"/>
          <w:sz w:val="28"/>
          <w:szCs w:val="28"/>
        </w:rPr>
      </w:pPr>
      <w:r w:rsidRPr="000756F7">
        <w:rPr>
          <w:rFonts w:ascii="Times New Roman" w:hAnsi="Times New Roman"/>
          <w:sz w:val="28"/>
          <w:szCs w:val="28"/>
        </w:rPr>
        <w:t>Эффективное управление и распоряжение муниципальным имуществом и земельными ресурсами, обеспечение их сохранности, развитие и функционирование является одной из первоочередных задач органов местного самоуправления.</w:t>
      </w:r>
    </w:p>
    <w:p w:rsidR="00D14111" w:rsidRPr="000756F7" w:rsidRDefault="00D14111" w:rsidP="00155CBE">
      <w:pPr>
        <w:spacing w:after="0" w:line="360" w:lineRule="auto"/>
        <w:ind w:firstLine="708"/>
        <w:jc w:val="both"/>
        <w:rPr>
          <w:rFonts w:ascii="Times New Roman" w:hAnsi="Times New Roman"/>
          <w:sz w:val="28"/>
          <w:szCs w:val="28"/>
        </w:rPr>
      </w:pPr>
    </w:p>
    <w:p w:rsidR="00D14111" w:rsidRPr="000756F7" w:rsidRDefault="00D14111" w:rsidP="00155CBE">
      <w:pPr>
        <w:spacing w:after="0" w:line="360" w:lineRule="auto"/>
        <w:ind w:firstLine="708"/>
        <w:jc w:val="both"/>
        <w:rPr>
          <w:rFonts w:ascii="Times New Roman" w:hAnsi="Times New Roman"/>
          <w:sz w:val="28"/>
          <w:szCs w:val="28"/>
        </w:rPr>
      </w:pPr>
    </w:p>
    <w:p w:rsidR="00D14111" w:rsidRPr="000756F7" w:rsidRDefault="00D14111" w:rsidP="00D14111">
      <w:pPr>
        <w:spacing w:after="0" w:line="360" w:lineRule="auto"/>
        <w:ind w:firstLine="708"/>
        <w:jc w:val="both"/>
        <w:rPr>
          <w:rFonts w:ascii="Times New Roman" w:hAnsi="Times New Roman"/>
          <w:sz w:val="28"/>
          <w:szCs w:val="28"/>
        </w:rPr>
      </w:pPr>
      <w:r w:rsidRPr="000756F7">
        <w:rPr>
          <w:rFonts w:ascii="Times New Roman" w:hAnsi="Times New Roman"/>
          <w:sz w:val="28"/>
          <w:szCs w:val="28"/>
        </w:rPr>
        <w:t xml:space="preserve">За 2019 год администрацией Семилукского муниципального </w:t>
      </w:r>
      <w:r w:rsidR="002F4597" w:rsidRPr="000756F7">
        <w:rPr>
          <w:rFonts w:ascii="Times New Roman" w:hAnsi="Times New Roman"/>
          <w:sz w:val="28"/>
          <w:szCs w:val="28"/>
        </w:rPr>
        <w:t>района</w:t>
      </w:r>
      <w:r w:rsidRPr="000756F7">
        <w:rPr>
          <w:rFonts w:ascii="Times New Roman" w:hAnsi="Times New Roman"/>
          <w:sz w:val="28"/>
          <w:szCs w:val="28"/>
        </w:rPr>
        <w:t xml:space="preserve"> рассмотрено и подготовлено с положительным ответом:</w:t>
      </w:r>
    </w:p>
    <w:p w:rsidR="00D14111" w:rsidRPr="000756F7" w:rsidRDefault="00D14111" w:rsidP="00D14111">
      <w:pPr>
        <w:spacing w:after="0" w:line="360" w:lineRule="auto"/>
        <w:ind w:firstLine="708"/>
        <w:jc w:val="both"/>
        <w:rPr>
          <w:rFonts w:ascii="Times New Roman" w:hAnsi="Times New Roman"/>
          <w:sz w:val="28"/>
          <w:szCs w:val="28"/>
        </w:rPr>
      </w:pPr>
      <w:r w:rsidRPr="000756F7">
        <w:rPr>
          <w:rFonts w:ascii="Times New Roman" w:hAnsi="Times New Roman"/>
          <w:sz w:val="28"/>
          <w:szCs w:val="28"/>
        </w:rPr>
        <w:t>- для предоставления в собственность/ аренду земельных участков – 45 пакетов документов;</w:t>
      </w:r>
    </w:p>
    <w:p w:rsidR="00D14111" w:rsidRPr="000756F7" w:rsidRDefault="00D14111" w:rsidP="00D14111">
      <w:pPr>
        <w:spacing w:after="0" w:line="360" w:lineRule="auto"/>
        <w:ind w:firstLine="708"/>
        <w:jc w:val="both"/>
        <w:rPr>
          <w:rFonts w:ascii="Times New Roman" w:hAnsi="Times New Roman"/>
          <w:sz w:val="28"/>
          <w:szCs w:val="28"/>
        </w:rPr>
      </w:pPr>
      <w:r w:rsidRPr="000756F7">
        <w:rPr>
          <w:rFonts w:ascii="Times New Roman" w:hAnsi="Times New Roman"/>
          <w:sz w:val="28"/>
          <w:szCs w:val="28"/>
        </w:rPr>
        <w:t>- для перераспределения земельных участков –34 пакетов документов;</w:t>
      </w:r>
    </w:p>
    <w:p w:rsidR="00D14111" w:rsidRPr="000756F7" w:rsidRDefault="00D14111" w:rsidP="00D14111">
      <w:pPr>
        <w:spacing w:after="0" w:line="360" w:lineRule="auto"/>
        <w:ind w:firstLine="708"/>
        <w:jc w:val="both"/>
        <w:rPr>
          <w:rFonts w:ascii="Times New Roman" w:hAnsi="Times New Roman"/>
          <w:sz w:val="28"/>
          <w:szCs w:val="28"/>
        </w:rPr>
      </w:pPr>
      <w:r w:rsidRPr="000756F7">
        <w:rPr>
          <w:rFonts w:ascii="Times New Roman" w:hAnsi="Times New Roman"/>
          <w:sz w:val="28"/>
          <w:szCs w:val="28"/>
        </w:rPr>
        <w:t>- для предоставления земельных участков льготной категории граждан –                  65 пакетов документов;</w:t>
      </w:r>
    </w:p>
    <w:p w:rsidR="00D14111" w:rsidRPr="000756F7" w:rsidRDefault="00D14111" w:rsidP="00D14111">
      <w:pPr>
        <w:spacing w:after="0" w:line="360" w:lineRule="auto"/>
        <w:ind w:firstLine="708"/>
        <w:jc w:val="both"/>
        <w:rPr>
          <w:rFonts w:ascii="Times New Roman" w:hAnsi="Times New Roman"/>
          <w:sz w:val="28"/>
          <w:szCs w:val="28"/>
        </w:rPr>
      </w:pPr>
      <w:r w:rsidRPr="000756F7">
        <w:rPr>
          <w:rFonts w:ascii="Times New Roman" w:hAnsi="Times New Roman"/>
          <w:sz w:val="28"/>
          <w:szCs w:val="28"/>
        </w:rPr>
        <w:t>- для постановки в реестр граждан, нуждающихся в бесплатном предоставлении земельных участков – 105 пакетов документов;</w:t>
      </w:r>
    </w:p>
    <w:p w:rsidR="00D14111" w:rsidRPr="000756F7" w:rsidRDefault="00D14111" w:rsidP="00D14111">
      <w:pPr>
        <w:spacing w:after="0" w:line="360" w:lineRule="auto"/>
        <w:ind w:firstLine="708"/>
        <w:jc w:val="both"/>
        <w:rPr>
          <w:rFonts w:ascii="Times New Roman" w:hAnsi="Times New Roman"/>
          <w:sz w:val="28"/>
          <w:szCs w:val="28"/>
        </w:rPr>
      </w:pPr>
      <w:r w:rsidRPr="000756F7">
        <w:rPr>
          <w:rFonts w:ascii="Times New Roman" w:hAnsi="Times New Roman"/>
          <w:sz w:val="28"/>
          <w:szCs w:val="28"/>
        </w:rPr>
        <w:lastRenderedPageBreak/>
        <w:t>- для выдачи разрешений на использование земельных участков – 144 пакетов документов.</w:t>
      </w:r>
    </w:p>
    <w:p w:rsidR="0037611D" w:rsidRPr="000756F7" w:rsidRDefault="0037611D" w:rsidP="0037611D">
      <w:pPr>
        <w:spacing w:after="0" w:line="360" w:lineRule="auto"/>
        <w:ind w:firstLine="708"/>
        <w:jc w:val="both"/>
        <w:rPr>
          <w:rFonts w:ascii="Times New Roman" w:hAnsi="Times New Roman"/>
          <w:sz w:val="28"/>
          <w:szCs w:val="28"/>
        </w:rPr>
      </w:pPr>
      <w:r w:rsidRPr="000756F7">
        <w:rPr>
          <w:rFonts w:ascii="Times New Roman" w:hAnsi="Times New Roman"/>
          <w:sz w:val="28"/>
          <w:szCs w:val="28"/>
        </w:rPr>
        <w:t>За 2019 год по заявлениям заинтересованных лиц (п.1 ст.39.11 ЗК РФ) организовано и проведено 21 аукцион по продаже/ аренде земельных участков.</w:t>
      </w:r>
    </w:p>
    <w:p w:rsidR="0037611D" w:rsidRPr="000756F7" w:rsidRDefault="002E0B3F" w:rsidP="0037611D">
      <w:pPr>
        <w:spacing w:after="0" w:line="360" w:lineRule="auto"/>
        <w:ind w:firstLine="708"/>
        <w:jc w:val="both"/>
        <w:rPr>
          <w:rFonts w:ascii="Times New Roman" w:hAnsi="Times New Roman"/>
          <w:sz w:val="28"/>
          <w:szCs w:val="28"/>
        </w:rPr>
      </w:pPr>
      <w:r>
        <w:rPr>
          <w:rFonts w:ascii="Times New Roman" w:hAnsi="Times New Roman"/>
          <w:sz w:val="28"/>
          <w:szCs w:val="28"/>
        </w:rPr>
        <w:t>В 2019 году</w:t>
      </w:r>
      <w:r w:rsidR="0037611D" w:rsidRPr="000756F7">
        <w:rPr>
          <w:rFonts w:ascii="Times New Roman" w:hAnsi="Times New Roman"/>
          <w:sz w:val="28"/>
          <w:szCs w:val="28"/>
        </w:rPr>
        <w:t xml:space="preserve"> в бюджет Семилукского муниципального района от продажи земельных участков поступило 24,5 млн. рублей, что на 161% выше плановых значений.</w:t>
      </w:r>
    </w:p>
    <w:p w:rsidR="0037611D" w:rsidRPr="000756F7" w:rsidRDefault="0037611D" w:rsidP="0037611D">
      <w:pPr>
        <w:spacing w:after="0" w:line="360" w:lineRule="auto"/>
        <w:ind w:firstLine="708"/>
        <w:jc w:val="both"/>
        <w:rPr>
          <w:rFonts w:ascii="Times New Roman" w:hAnsi="Times New Roman"/>
          <w:sz w:val="28"/>
          <w:szCs w:val="28"/>
        </w:rPr>
      </w:pPr>
      <w:r w:rsidRPr="000756F7">
        <w:rPr>
          <w:rFonts w:ascii="Times New Roman" w:hAnsi="Times New Roman"/>
          <w:sz w:val="28"/>
          <w:szCs w:val="28"/>
        </w:rPr>
        <w:t>Согласно реестру договоров аренды земельных участков, в 2019 году действовало 472 договора аренды, в бюджет Семилукского муниципального района поступило 21,8 млн. рублей арендной платы, что на 8,5 % выше запланированного показателя.</w:t>
      </w:r>
    </w:p>
    <w:p w:rsidR="0037611D" w:rsidRPr="000756F7" w:rsidRDefault="0037611D" w:rsidP="0037611D">
      <w:pPr>
        <w:spacing w:after="0" w:line="360" w:lineRule="auto"/>
        <w:ind w:firstLine="708"/>
        <w:jc w:val="both"/>
        <w:rPr>
          <w:rFonts w:ascii="Times New Roman" w:hAnsi="Times New Roman"/>
          <w:sz w:val="28"/>
          <w:szCs w:val="28"/>
        </w:rPr>
      </w:pPr>
      <w:r w:rsidRPr="000756F7">
        <w:rPr>
          <w:rFonts w:ascii="Times New Roman" w:hAnsi="Times New Roman"/>
          <w:sz w:val="28"/>
          <w:szCs w:val="28"/>
        </w:rPr>
        <w:t>С целью увеличения поступления доходов в консолидированный бюджет района и сокращения задолженности по платежам в бюджет проводилась претенциозно – исковая работа:</w:t>
      </w:r>
    </w:p>
    <w:p w:rsidR="0037611D" w:rsidRPr="000756F7" w:rsidRDefault="0037611D" w:rsidP="0037611D">
      <w:pPr>
        <w:spacing w:after="0" w:line="360" w:lineRule="auto"/>
        <w:ind w:firstLine="708"/>
        <w:jc w:val="both"/>
        <w:rPr>
          <w:rFonts w:ascii="Times New Roman" w:hAnsi="Times New Roman"/>
          <w:sz w:val="28"/>
          <w:szCs w:val="28"/>
        </w:rPr>
      </w:pPr>
      <w:r w:rsidRPr="000756F7">
        <w:rPr>
          <w:rFonts w:ascii="Times New Roman" w:hAnsi="Times New Roman"/>
          <w:sz w:val="28"/>
          <w:szCs w:val="28"/>
        </w:rPr>
        <w:t>- применение штр</w:t>
      </w:r>
      <w:r w:rsidR="004E5E1C" w:rsidRPr="000756F7">
        <w:rPr>
          <w:rFonts w:ascii="Times New Roman" w:hAnsi="Times New Roman"/>
          <w:sz w:val="28"/>
          <w:szCs w:val="28"/>
        </w:rPr>
        <w:t>афных санкций (за период 2019 года</w:t>
      </w:r>
      <w:r w:rsidRPr="000756F7">
        <w:rPr>
          <w:rFonts w:ascii="Times New Roman" w:hAnsi="Times New Roman"/>
          <w:sz w:val="28"/>
          <w:szCs w:val="28"/>
        </w:rPr>
        <w:t xml:space="preserve"> начислено пени в сумме 5824,3 тыс. рублей</w:t>
      </w:r>
      <w:r w:rsidR="00EC2E5C" w:rsidRPr="000756F7">
        <w:rPr>
          <w:rFonts w:ascii="Times New Roman" w:hAnsi="Times New Roman"/>
          <w:sz w:val="28"/>
          <w:szCs w:val="28"/>
        </w:rPr>
        <w:t xml:space="preserve">, оплачено пени - </w:t>
      </w:r>
      <w:r w:rsidRPr="000756F7">
        <w:rPr>
          <w:rFonts w:ascii="Times New Roman" w:hAnsi="Times New Roman"/>
          <w:sz w:val="28"/>
          <w:szCs w:val="28"/>
        </w:rPr>
        <w:t>2982,5 тыс. рублей);</w:t>
      </w:r>
    </w:p>
    <w:p w:rsidR="0037611D" w:rsidRPr="000756F7" w:rsidRDefault="0037611D" w:rsidP="0037611D">
      <w:pPr>
        <w:spacing w:after="0" w:line="360" w:lineRule="auto"/>
        <w:ind w:firstLine="708"/>
        <w:jc w:val="both"/>
        <w:rPr>
          <w:rFonts w:ascii="Times New Roman" w:hAnsi="Times New Roman"/>
          <w:sz w:val="28"/>
          <w:szCs w:val="28"/>
        </w:rPr>
      </w:pPr>
      <w:r w:rsidRPr="000756F7">
        <w:rPr>
          <w:rFonts w:ascii="Times New Roman" w:hAnsi="Times New Roman"/>
          <w:sz w:val="28"/>
          <w:szCs w:val="28"/>
        </w:rPr>
        <w:t>- письменное и устное уведомление о задолженности по а</w:t>
      </w:r>
      <w:r w:rsidR="0098635D" w:rsidRPr="000756F7">
        <w:rPr>
          <w:rFonts w:ascii="Times New Roman" w:hAnsi="Times New Roman"/>
          <w:sz w:val="28"/>
          <w:szCs w:val="28"/>
        </w:rPr>
        <w:t xml:space="preserve">рендной плате </w:t>
      </w:r>
      <w:r w:rsidRPr="000756F7">
        <w:rPr>
          <w:rFonts w:ascii="Times New Roman" w:hAnsi="Times New Roman"/>
          <w:sz w:val="28"/>
          <w:szCs w:val="28"/>
        </w:rPr>
        <w:t>(за 2019 г</w:t>
      </w:r>
      <w:r w:rsidR="004E5E1C" w:rsidRPr="000756F7">
        <w:rPr>
          <w:rFonts w:ascii="Times New Roman" w:hAnsi="Times New Roman"/>
          <w:sz w:val="28"/>
          <w:szCs w:val="28"/>
        </w:rPr>
        <w:t>од</w:t>
      </w:r>
      <w:r w:rsidRPr="000756F7">
        <w:rPr>
          <w:rFonts w:ascii="Times New Roman" w:hAnsi="Times New Roman"/>
          <w:sz w:val="28"/>
          <w:szCs w:val="28"/>
        </w:rPr>
        <w:t xml:space="preserve"> арендаторам направлены 66 претензии о погашении задолж</w:t>
      </w:r>
      <w:r w:rsidR="004E5E1C" w:rsidRPr="000756F7">
        <w:rPr>
          <w:rFonts w:ascii="Times New Roman" w:hAnsi="Times New Roman"/>
          <w:sz w:val="28"/>
          <w:szCs w:val="28"/>
        </w:rPr>
        <w:t xml:space="preserve">енности, оплачено по претензиям – </w:t>
      </w:r>
      <w:r w:rsidRPr="000756F7">
        <w:rPr>
          <w:rFonts w:ascii="Times New Roman" w:hAnsi="Times New Roman"/>
          <w:sz w:val="28"/>
          <w:szCs w:val="28"/>
        </w:rPr>
        <w:t>1204,2 тыс. руб</w:t>
      </w:r>
      <w:r w:rsidR="00603221" w:rsidRPr="000756F7">
        <w:rPr>
          <w:rFonts w:ascii="Times New Roman" w:hAnsi="Times New Roman"/>
          <w:sz w:val="28"/>
          <w:szCs w:val="28"/>
        </w:rPr>
        <w:t>лей</w:t>
      </w:r>
      <w:r w:rsidRPr="000756F7">
        <w:rPr>
          <w:rFonts w:ascii="Times New Roman" w:hAnsi="Times New Roman"/>
          <w:sz w:val="28"/>
          <w:szCs w:val="28"/>
        </w:rPr>
        <w:t>);</w:t>
      </w:r>
    </w:p>
    <w:p w:rsidR="0037611D" w:rsidRPr="000756F7" w:rsidRDefault="0037611D" w:rsidP="0037611D">
      <w:pPr>
        <w:spacing w:after="0" w:line="360" w:lineRule="auto"/>
        <w:ind w:firstLine="708"/>
        <w:jc w:val="both"/>
        <w:rPr>
          <w:rFonts w:ascii="Times New Roman" w:hAnsi="Times New Roman"/>
          <w:sz w:val="28"/>
          <w:szCs w:val="28"/>
        </w:rPr>
      </w:pPr>
      <w:r w:rsidRPr="000756F7">
        <w:rPr>
          <w:rFonts w:ascii="Times New Roman" w:hAnsi="Times New Roman"/>
          <w:sz w:val="28"/>
          <w:szCs w:val="28"/>
        </w:rPr>
        <w:t xml:space="preserve">- в Арбитражный суд Воронежской области направлено три исковых заявления о взыскании задолженности по арендной плате за земельные участки; </w:t>
      </w:r>
    </w:p>
    <w:p w:rsidR="0037611D" w:rsidRPr="000756F7" w:rsidRDefault="0037611D" w:rsidP="0037611D">
      <w:pPr>
        <w:spacing w:after="0" w:line="360" w:lineRule="auto"/>
        <w:ind w:firstLine="708"/>
        <w:jc w:val="both"/>
        <w:rPr>
          <w:rFonts w:ascii="Times New Roman" w:hAnsi="Times New Roman"/>
          <w:sz w:val="28"/>
          <w:szCs w:val="28"/>
        </w:rPr>
      </w:pPr>
      <w:r w:rsidRPr="000756F7">
        <w:rPr>
          <w:rFonts w:ascii="Times New Roman" w:hAnsi="Times New Roman"/>
          <w:sz w:val="28"/>
          <w:szCs w:val="28"/>
        </w:rPr>
        <w:t>- оплачено по мировому соглашению в ходе судебному производства задолженности по арендной плате в сумме 3257,8 тыс. руб</w:t>
      </w:r>
      <w:r w:rsidR="004E5E1C" w:rsidRPr="000756F7">
        <w:rPr>
          <w:rFonts w:ascii="Times New Roman" w:hAnsi="Times New Roman"/>
          <w:sz w:val="28"/>
          <w:szCs w:val="28"/>
        </w:rPr>
        <w:t>лей;</w:t>
      </w:r>
    </w:p>
    <w:p w:rsidR="0037611D" w:rsidRPr="000756F7" w:rsidRDefault="004E5E1C" w:rsidP="0037611D">
      <w:pPr>
        <w:spacing w:after="0" w:line="360" w:lineRule="auto"/>
        <w:ind w:firstLine="708"/>
        <w:jc w:val="both"/>
        <w:rPr>
          <w:rFonts w:ascii="Times New Roman" w:hAnsi="Times New Roman"/>
          <w:sz w:val="28"/>
          <w:szCs w:val="28"/>
        </w:rPr>
      </w:pPr>
      <w:r w:rsidRPr="000756F7">
        <w:rPr>
          <w:rFonts w:ascii="Times New Roman" w:hAnsi="Times New Roman"/>
          <w:sz w:val="28"/>
          <w:szCs w:val="28"/>
        </w:rPr>
        <w:t>- в</w:t>
      </w:r>
      <w:r w:rsidR="0037611D" w:rsidRPr="000756F7">
        <w:rPr>
          <w:rFonts w:ascii="Times New Roman" w:hAnsi="Times New Roman"/>
          <w:sz w:val="28"/>
          <w:szCs w:val="28"/>
        </w:rPr>
        <w:t xml:space="preserve"> 2019</w:t>
      </w:r>
      <w:r w:rsidRPr="000756F7">
        <w:rPr>
          <w:rFonts w:ascii="Times New Roman" w:hAnsi="Times New Roman"/>
          <w:sz w:val="28"/>
          <w:szCs w:val="28"/>
        </w:rPr>
        <w:t xml:space="preserve"> </w:t>
      </w:r>
      <w:r w:rsidR="00170DCD" w:rsidRPr="000756F7">
        <w:rPr>
          <w:rFonts w:ascii="Times New Roman" w:hAnsi="Times New Roman"/>
          <w:sz w:val="28"/>
          <w:szCs w:val="28"/>
        </w:rPr>
        <w:t>году</w:t>
      </w:r>
      <w:r w:rsidR="0037611D" w:rsidRPr="000756F7">
        <w:rPr>
          <w:rFonts w:ascii="Times New Roman" w:hAnsi="Times New Roman"/>
          <w:sz w:val="28"/>
          <w:szCs w:val="28"/>
        </w:rPr>
        <w:t xml:space="preserve"> в службы судебных приставов на исполнении направлены исполнительные листы о взыскании задолженности в сумме 6406,8 тыс.</w:t>
      </w:r>
      <w:r w:rsidR="00170DCD" w:rsidRPr="000756F7">
        <w:rPr>
          <w:rFonts w:ascii="Times New Roman" w:hAnsi="Times New Roman"/>
          <w:sz w:val="28"/>
          <w:szCs w:val="28"/>
        </w:rPr>
        <w:t xml:space="preserve"> руб</w:t>
      </w:r>
      <w:r w:rsidR="008D4574" w:rsidRPr="000756F7">
        <w:rPr>
          <w:rFonts w:ascii="Times New Roman" w:hAnsi="Times New Roman"/>
          <w:sz w:val="28"/>
          <w:szCs w:val="28"/>
        </w:rPr>
        <w:t>лей</w:t>
      </w:r>
      <w:r w:rsidR="00170DCD" w:rsidRPr="000756F7">
        <w:rPr>
          <w:rFonts w:ascii="Times New Roman" w:hAnsi="Times New Roman"/>
          <w:sz w:val="28"/>
          <w:szCs w:val="28"/>
        </w:rPr>
        <w:t>, в том числе пени - 3948,4 рублей</w:t>
      </w:r>
      <w:r w:rsidR="00231932" w:rsidRPr="000756F7">
        <w:rPr>
          <w:rFonts w:ascii="Times New Roman" w:hAnsi="Times New Roman"/>
          <w:sz w:val="28"/>
          <w:szCs w:val="28"/>
        </w:rPr>
        <w:t>.</w:t>
      </w:r>
    </w:p>
    <w:p w:rsidR="0037611D" w:rsidRPr="000756F7" w:rsidRDefault="0037611D" w:rsidP="0037611D">
      <w:pPr>
        <w:spacing w:after="0" w:line="360" w:lineRule="auto"/>
        <w:ind w:firstLine="708"/>
        <w:jc w:val="both"/>
        <w:rPr>
          <w:rFonts w:ascii="Times New Roman" w:hAnsi="Times New Roman"/>
          <w:sz w:val="28"/>
          <w:szCs w:val="28"/>
        </w:rPr>
      </w:pPr>
      <w:r w:rsidRPr="000756F7">
        <w:rPr>
          <w:rFonts w:ascii="Times New Roman" w:hAnsi="Times New Roman"/>
          <w:sz w:val="28"/>
          <w:szCs w:val="28"/>
        </w:rPr>
        <w:t>Всего в службах судебных приставов на исполнении находятся исполнительные листы на сумму – 17</w:t>
      </w:r>
      <w:r w:rsidR="005E4E85" w:rsidRPr="000756F7">
        <w:rPr>
          <w:rFonts w:ascii="Times New Roman" w:hAnsi="Times New Roman"/>
          <w:sz w:val="28"/>
          <w:szCs w:val="28"/>
        </w:rPr>
        <w:t>750</w:t>
      </w:r>
      <w:r w:rsidR="008D4574" w:rsidRPr="000756F7">
        <w:rPr>
          <w:rFonts w:ascii="Times New Roman" w:hAnsi="Times New Roman"/>
          <w:sz w:val="28"/>
          <w:szCs w:val="28"/>
        </w:rPr>
        <w:t>,0</w:t>
      </w:r>
      <w:r w:rsidR="005E4E85" w:rsidRPr="000756F7">
        <w:rPr>
          <w:rFonts w:ascii="Times New Roman" w:hAnsi="Times New Roman"/>
          <w:sz w:val="28"/>
          <w:szCs w:val="28"/>
        </w:rPr>
        <w:t xml:space="preserve"> тыс. рублей, в том числе пени – 7300,9 тыс. рублей.</w:t>
      </w:r>
    </w:p>
    <w:p w:rsidR="00610300" w:rsidRPr="000756F7" w:rsidRDefault="00610300" w:rsidP="00155CBE">
      <w:pPr>
        <w:spacing w:after="0" w:line="360" w:lineRule="auto"/>
        <w:ind w:firstLine="708"/>
        <w:jc w:val="both"/>
        <w:rPr>
          <w:rFonts w:ascii="Times New Roman" w:hAnsi="Times New Roman"/>
          <w:sz w:val="28"/>
          <w:szCs w:val="28"/>
        </w:rPr>
      </w:pPr>
      <w:r w:rsidRPr="000756F7">
        <w:rPr>
          <w:rFonts w:ascii="Times New Roman" w:hAnsi="Times New Roman"/>
          <w:sz w:val="28"/>
          <w:szCs w:val="28"/>
        </w:rPr>
        <w:t xml:space="preserve">Для предоставления многодетным семьям земельных участков </w:t>
      </w:r>
      <w:r w:rsidR="004541A4">
        <w:rPr>
          <w:rFonts w:ascii="Times New Roman" w:hAnsi="Times New Roman"/>
          <w:sz w:val="28"/>
          <w:szCs w:val="28"/>
        </w:rPr>
        <w:t xml:space="preserve">проведена работа </w:t>
      </w:r>
      <w:r w:rsidRPr="000756F7">
        <w:rPr>
          <w:rFonts w:ascii="Times New Roman" w:hAnsi="Times New Roman"/>
          <w:sz w:val="28"/>
          <w:szCs w:val="28"/>
        </w:rPr>
        <w:t>по поиску</w:t>
      </w:r>
      <w:r w:rsidR="004541A4">
        <w:rPr>
          <w:rFonts w:ascii="Times New Roman" w:hAnsi="Times New Roman"/>
          <w:sz w:val="28"/>
          <w:szCs w:val="28"/>
        </w:rPr>
        <w:t xml:space="preserve"> земель</w:t>
      </w:r>
      <w:r w:rsidRPr="000756F7">
        <w:rPr>
          <w:rFonts w:ascii="Times New Roman" w:hAnsi="Times New Roman"/>
          <w:sz w:val="28"/>
          <w:szCs w:val="28"/>
        </w:rPr>
        <w:t xml:space="preserve"> </w:t>
      </w:r>
      <w:r w:rsidR="007107F6">
        <w:rPr>
          <w:rFonts w:ascii="Times New Roman" w:hAnsi="Times New Roman"/>
          <w:sz w:val="28"/>
          <w:szCs w:val="28"/>
        </w:rPr>
        <w:t xml:space="preserve">и </w:t>
      </w:r>
      <w:r w:rsidRPr="000756F7">
        <w:rPr>
          <w:rFonts w:ascii="Times New Roman" w:hAnsi="Times New Roman"/>
          <w:sz w:val="28"/>
          <w:szCs w:val="28"/>
        </w:rPr>
        <w:t>формировани</w:t>
      </w:r>
      <w:r w:rsidR="007107F6">
        <w:rPr>
          <w:rFonts w:ascii="Times New Roman" w:hAnsi="Times New Roman"/>
          <w:sz w:val="28"/>
          <w:szCs w:val="28"/>
        </w:rPr>
        <w:t>ю</w:t>
      </w:r>
      <w:r w:rsidRPr="000756F7">
        <w:rPr>
          <w:rFonts w:ascii="Times New Roman" w:hAnsi="Times New Roman"/>
          <w:sz w:val="28"/>
          <w:szCs w:val="28"/>
        </w:rPr>
        <w:t xml:space="preserve"> земельных участков, в рамках </w:t>
      </w:r>
      <w:r w:rsidRPr="000756F7">
        <w:rPr>
          <w:rFonts w:ascii="Times New Roman" w:hAnsi="Times New Roman"/>
          <w:sz w:val="28"/>
          <w:szCs w:val="28"/>
        </w:rPr>
        <w:lastRenderedPageBreak/>
        <w:t>проводимой работы прорабатывалос</w:t>
      </w:r>
      <w:r w:rsidR="00CB2095">
        <w:rPr>
          <w:rFonts w:ascii="Times New Roman" w:hAnsi="Times New Roman"/>
          <w:sz w:val="28"/>
          <w:szCs w:val="28"/>
        </w:rPr>
        <w:t xml:space="preserve">ь несколько земельных массивов </w:t>
      </w:r>
      <w:r w:rsidRPr="000756F7">
        <w:rPr>
          <w:rFonts w:ascii="Times New Roman" w:hAnsi="Times New Roman"/>
          <w:sz w:val="28"/>
          <w:szCs w:val="28"/>
        </w:rPr>
        <w:t>в Губаревском, Девицком, Землянском, Семилукском сельских поселениях. Земельные участки сформированы и предоставлены в с. Девица, с. Землянск,</w:t>
      </w:r>
      <w:r w:rsidR="00A96335" w:rsidRPr="000756F7">
        <w:rPr>
          <w:rFonts w:ascii="Times New Roman" w:hAnsi="Times New Roman"/>
          <w:sz w:val="28"/>
          <w:szCs w:val="28"/>
        </w:rPr>
        <w:t xml:space="preserve">    </w:t>
      </w:r>
      <w:r w:rsidRPr="000756F7">
        <w:rPr>
          <w:rFonts w:ascii="Times New Roman" w:hAnsi="Times New Roman"/>
          <w:sz w:val="28"/>
          <w:szCs w:val="28"/>
        </w:rPr>
        <w:t>с. Губарево, с. Ендовище, с. Богоявленка.</w:t>
      </w:r>
    </w:p>
    <w:p w:rsidR="00E71D0B" w:rsidRPr="000756F7" w:rsidRDefault="00E71D0B" w:rsidP="00155CBE">
      <w:pPr>
        <w:spacing w:after="0" w:line="360" w:lineRule="auto"/>
        <w:ind w:firstLine="708"/>
        <w:jc w:val="both"/>
        <w:rPr>
          <w:rFonts w:ascii="Times New Roman" w:hAnsi="Times New Roman"/>
          <w:sz w:val="28"/>
          <w:szCs w:val="28"/>
        </w:rPr>
      </w:pPr>
      <w:r w:rsidRPr="000756F7">
        <w:rPr>
          <w:rFonts w:ascii="Times New Roman" w:hAnsi="Times New Roman"/>
          <w:sz w:val="28"/>
          <w:szCs w:val="28"/>
        </w:rPr>
        <w:t xml:space="preserve">В процессе проработки вопроса </w:t>
      </w:r>
      <w:r w:rsidR="00F77941">
        <w:rPr>
          <w:rFonts w:ascii="Times New Roman" w:hAnsi="Times New Roman"/>
          <w:sz w:val="28"/>
          <w:szCs w:val="28"/>
        </w:rPr>
        <w:t xml:space="preserve">по </w:t>
      </w:r>
      <w:r w:rsidRPr="000756F7">
        <w:rPr>
          <w:rFonts w:ascii="Times New Roman" w:hAnsi="Times New Roman"/>
          <w:sz w:val="28"/>
          <w:szCs w:val="28"/>
        </w:rPr>
        <w:t>поиску земельных участков для льготных категорий граждан имеется ряд земельных массивов в с. Терновое, с. Землянск, с. Медвежье, по которым необходимо провести ряд мероприятий по изменению территориальных зон, установленных Правилами землепользования и застройки поселений.</w:t>
      </w:r>
    </w:p>
    <w:p w:rsidR="008C09C8" w:rsidRPr="000756F7" w:rsidRDefault="0044180C" w:rsidP="00155CBE">
      <w:pPr>
        <w:spacing w:after="0" w:line="360" w:lineRule="auto"/>
        <w:ind w:firstLine="708"/>
        <w:jc w:val="both"/>
        <w:rPr>
          <w:rFonts w:ascii="Times New Roman" w:hAnsi="Times New Roman"/>
          <w:sz w:val="28"/>
          <w:szCs w:val="28"/>
        </w:rPr>
      </w:pPr>
      <w:r w:rsidRPr="000756F7">
        <w:rPr>
          <w:rFonts w:ascii="Times New Roman" w:hAnsi="Times New Roman"/>
          <w:sz w:val="28"/>
          <w:szCs w:val="28"/>
        </w:rPr>
        <w:t>Так</w:t>
      </w:r>
      <w:r w:rsidR="008C09C8" w:rsidRPr="000756F7">
        <w:rPr>
          <w:rFonts w:ascii="Times New Roman" w:hAnsi="Times New Roman"/>
          <w:sz w:val="28"/>
          <w:szCs w:val="28"/>
        </w:rPr>
        <w:t>же в 2019</w:t>
      </w:r>
      <w:r w:rsidRPr="000756F7">
        <w:rPr>
          <w:rFonts w:ascii="Times New Roman" w:hAnsi="Times New Roman"/>
          <w:sz w:val="28"/>
          <w:szCs w:val="28"/>
        </w:rPr>
        <w:t xml:space="preserve"> </w:t>
      </w:r>
      <w:r w:rsidR="008C09C8" w:rsidRPr="000756F7">
        <w:rPr>
          <w:rFonts w:ascii="Times New Roman" w:hAnsi="Times New Roman"/>
          <w:sz w:val="28"/>
          <w:szCs w:val="28"/>
        </w:rPr>
        <w:t>году для обеспечения земельными участками льготных категорий граждан проведена работа по формированию земельных участков в п. Латная. На территории Латненского городского поселения было предоставлено10 земельных участков</w:t>
      </w:r>
      <w:r w:rsidR="008B4E97" w:rsidRPr="000756F7">
        <w:rPr>
          <w:rFonts w:ascii="Times New Roman" w:hAnsi="Times New Roman"/>
          <w:sz w:val="28"/>
          <w:szCs w:val="28"/>
        </w:rPr>
        <w:t xml:space="preserve"> льготным категориям граждан. В</w:t>
      </w:r>
      <w:r w:rsidR="008C09C8" w:rsidRPr="000756F7">
        <w:rPr>
          <w:rFonts w:ascii="Times New Roman" w:hAnsi="Times New Roman"/>
          <w:sz w:val="28"/>
          <w:szCs w:val="28"/>
        </w:rPr>
        <w:t xml:space="preserve"> Стрелицком городском поселении предоставлен один участок в п.</w:t>
      </w:r>
      <w:r w:rsidR="00486B2F" w:rsidRPr="000756F7">
        <w:rPr>
          <w:rFonts w:ascii="Times New Roman" w:hAnsi="Times New Roman"/>
          <w:sz w:val="28"/>
          <w:szCs w:val="28"/>
        </w:rPr>
        <w:t xml:space="preserve"> </w:t>
      </w:r>
      <w:r w:rsidR="008C09C8" w:rsidRPr="000756F7">
        <w:rPr>
          <w:rFonts w:ascii="Times New Roman" w:hAnsi="Times New Roman"/>
          <w:sz w:val="28"/>
          <w:szCs w:val="28"/>
        </w:rPr>
        <w:t>Бахчеево.</w:t>
      </w:r>
    </w:p>
    <w:p w:rsidR="00C2294E" w:rsidRPr="000756F7" w:rsidRDefault="00C2294E" w:rsidP="00C2294E">
      <w:pPr>
        <w:spacing w:after="0" w:line="360" w:lineRule="auto"/>
        <w:ind w:firstLine="709"/>
        <w:jc w:val="both"/>
        <w:rPr>
          <w:rFonts w:ascii="Times New Roman" w:hAnsi="Times New Roman"/>
          <w:sz w:val="28"/>
          <w:szCs w:val="28"/>
        </w:rPr>
      </w:pPr>
      <w:r w:rsidRPr="000756F7">
        <w:rPr>
          <w:rFonts w:ascii="Times New Roman" w:hAnsi="Times New Roman"/>
          <w:sz w:val="28"/>
          <w:szCs w:val="28"/>
        </w:rPr>
        <w:t>В 2019 году действовало 12 договоров аренды недвижимого и 3 движимого имущества. В районный бюджет от аренды недвижимого и движимого имущества поступило 2,2 млн. рублей.</w:t>
      </w:r>
    </w:p>
    <w:p w:rsidR="00C2294E" w:rsidRPr="000756F7" w:rsidRDefault="00C2294E" w:rsidP="00C2294E">
      <w:pPr>
        <w:spacing w:after="0" w:line="360" w:lineRule="auto"/>
        <w:ind w:firstLine="709"/>
        <w:jc w:val="both"/>
        <w:rPr>
          <w:rFonts w:ascii="Times New Roman" w:hAnsi="Times New Roman"/>
          <w:sz w:val="28"/>
          <w:szCs w:val="28"/>
        </w:rPr>
      </w:pPr>
      <w:r w:rsidRPr="000756F7">
        <w:rPr>
          <w:rFonts w:ascii="Times New Roman" w:hAnsi="Times New Roman"/>
          <w:sz w:val="28"/>
          <w:szCs w:val="28"/>
        </w:rPr>
        <w:t>В районный бюджет от реализации имущества, с учетом рассрочки                          по договорам купли-продажи (с прошлых лет), поступило 0,8 млн. рублей.</w:t>
      </w:r>
    </w:p>
    <w:p w:rsidR="00D83FA2" w:rsidRPr="000756F7" w:rsidRDefault="00D83FA2" w:rsidP="00D83FA2">
      <w:pPr>
        <w:spacing w:after="0" w:line="360" w:lineRule="auto"/>
        <w:ind w:firstLine="709"/>
        <w:jc w:val="both"/>
        <w:rPr>
          <w:rFonts w:ascii="Times New Roman" w:hAnsi="Times New Roman"/>
          <w:sz w:val="28"/>
          <w:szCs w:val="28"/>
        </w:rPr>
      </w:pPr>
      <w:r w:rsidRPr="000756F7">
        <w:rPr>
          <w:rFonts w:ascii="Times New Roman" w:hAnsi="Times New Roman"/>
          <w:sz w:val="28"/>
          <w:szCs w:val="28"/>
        </w:rPr>
        <w:t>В 2019 году в рамках муниципального земельного контроля в отношении граждан проведена 81 проверка, в том числе 58 плановых документарных и выездных проверок и 23 внеплановых документарных и выездных провер</w:t>
      </w:r>
      <w:r w:rsidR="002F5477" w:rsidRPr="000756F7">
        <w:rPr>
          <w:rFonts w:ascii="Times New Roman" w:hAnsi="Times New Roman"/>
          <w:sz w:val="28"/>
          <w:szCs w:val="28"/>
        </w:rPr>
        <w:t>ки</w:t>
      </w:r>
      <w:r w:rsidRPr="000756F7">
        <w:rPr>
          <w:rFonts w:ascii="Times New Roman" w:hAnsi="Times New Roman"/>
          <w:sz w:val="28"/>
          <w:szCs w:val="28"/>
        </w:rPr>
        <w:t>.</w:t>
      </w:r>
    </w:p>
    <w:p w:rsidR="00D83FA2" w:rsidRPr="000756F7" w:rsidRDefault="00D83FA2" w:rsidP="00D83FA2">
      <w:pPr>
        <w:spacing w:after="0" w:line="360" w:lineRule="auto"/>
        <w:ind w:firstLine="709"/>
        <w:jc w:val="both"/>
        <w:rPr>
          <w:rFonts w:ascii="Times New Roman" w:hAnsi="Times New Roman"/>
          <w:sz w:val="28"/>
          <w:szCs w:val="28"/>
        </w:rPr>
      </w:pPr>
      <w:r w:rsidRPr="000756F7">
        <w:rPr>
          <w:rFonts w:ascii="Times New Roman" w:hAnsi="Times New Roman"/>
          <w:sz w:val="28"/>
          <w:szCs w:val="28"/>
        </w:rPr>
        <w:t>Три плановых проверки были исключены из плана проверок в связи с прекращением права собственности на земельные участки.</w:t>
      </w:r>
    </w:p>
    <w:p w:rsidR="00D83FA2" w:rsidRPr="000756F7" w:rsidRDefault="00D83FA2" w:rsidP="00D83FA2">
      <w:pPr>
        <w:spacing w:after="0" w:line="360" w:lineRule="auto"/>
        <w:ind w:firstLine="709"/>
        <w:jc w:val="both"/>
        <w:rPr>
          <w:rFonts w:ascii="Times New Roman" w:hAnsi="Times New Roman"/>
          <w:sz w:val="28"/>
          <w:szCs w:val="28"/>
        </w:rPr>
      </w:pPr>
      <w:r w:rsidRPr="000756F7">
        <w:rPr>
          <w:rFonts w:ascii="Times New Roman" w:hAnsi="Times New Roman"/>
          <w:sz w:val="28"/>
          <w:szCs w:val="28"/>
        </w:rPr>
        <w:t>В ходе проведения плановых проверок физических лиц за 2019 год выявлено 32 случая, в которых усматриваются признаки нарушения земельного законодательства. По фактам выявленных нарушений материалы проверки переданы в Семилукский межмуниципальный отдел Управления Федеральной службы государственной регистрации кадастра и картографии по Воронежской области для дальнейшего рассмотрения и привлечения к административной ответственности за допущенные нарушения.</w:t>
      </w:r>
    </w:p>
    <w:p w:rsidR="00D83FA2" w:rsidRPr="000756F7" w:rsidRDefault="00D83FA2" w:rsidP="00D83FA2">
      <w:pPr>
        <w:spacing w:after="0" w:line="360" w:lineRule="auto"/>
        <w:ind w:firstLine="709"/>
        <w:jc w:val="both"/>
        <w:rPr>
          <w:rFonts w:ascii="Times New Roman" w:hAnsi="Times New Roman"/>
          <w:sz w:val="28"/>
          <w:szCs w:val="28"/>
        </w:rPr>
      </w:pPr>
      <w:r w:rsidRPr="000756F7">
        <w:rPr>
          <w:rFonts w:ascii="Times New Roman" w:hAnsi="Times New Roman"/>
          <w:sz w:val="28"/>
          <w:szCs w:val="28"/>
        </w:rPr>
        <w:lastRenderedPageBreak/>
        <w:t xml:space="preserve">По результатам рассмотрения материалов проверок к административной ответственности, предусмотренной ст. 7.1 КоАП РФ (самовольное занятие земельного участка или использование земельного участка без оформленных                     в установленном порядке правоустанавливающих документов на землю) привлечены 22 гражданина.  Также в отношении 10 граждан возбуждены дела об административном правонарушении по ст. 8.8 КоАП РФ (использование земельного участка не по целевому назначению) и наложены административные штрафы. </w:t>
      </w:r>
    </w:p>
    <w:p w:rsidR="00D83FA2" w:rsidRPr="000756F7" w:rsidRDefault="00D83FA2" w:rsidP="00D83FA2">
      <w:pPr>
        <w:spacing w:after="0" w:line="360" w:lineRule="auto"/>
        <w:ind w:firstLine="709"/>
        <w:jc w:val="both"/>
        <w:rPr>
          <w:rFonts w:ascii="Times New Roman" w:hAnsi="Times New Roman"/>
          <w:sz w:val="28"/>
          <w:szCs w:val="28"/>
        </w:rPr>
      </w:pPr>
      <w:r w:rsidRPr="000756F7">
        <w:rPr>
          <w:rFonts w:ascii="Times New Roman" w:hAnsi="Times New Roman"/>
          <w:sz w:val="28"/>
          <w:szCs w:val="28"/>
        </w:rPr>
        <w:t>За отчетный период проведен</w:t>
      </w:r>
      <w:r w:rsidR="00EC63B3" w:rsidRPr="000756F7">
        <w:rPr>
          <w:rFonts w:ascii="Times New Roman" w:hAnsi="Times New Roman"/>
          <w:sz w:val="28"/>
          <w:szCs w:val="28"/>
        </w:rPr>
        <w:t>ы</w:t>
      </w:r>
      <w:r w:rsidRPr="000756F7">
        <w:rPr>
          <w:rFonts w:ascii="Times New Roman" w:hAnsi="Times New Roman"/>
          <w:sz w:val="28"/>
          <w:szCs w:val="28"/>
        </w:rPr>
        <w:t xml:space="preserve"> 23 внеплановы</w:t>
      </w:r>
      <w:r w:rsidR="00EC63B3" w:rsidRPr="000756F7">
        <w:rPr>
          <w:rFonts w:ascii="Times New Roman" w:hAnsi="Times New Roman"/>
          <w:sz w:val="28"/>
          <w:szCs w:val="28"/>
        </w:rPr>
        <w:t>е</w:t>
      </w:r>
      <w:r w:rsidRPr="000756F7">
        <w:rPr>
          <w:rFonts w:ascii="Times New Roman" w:hAnsi="Times New Roman"/>
          <w:sz w:val="28"/>
          <w:szCs w:val="28"/>
        </w:rPr>
        <w:t xml:space="preserve"> проверки в отношении физических лиц, из них - 13 с целью установления фактов исполнения (неисполнения) предписания об устранении нарушений земельного законодательства, 10 по обращениям, поступившим в орган муниципального контроля. В результате контрольных мероприятий установлено 10 фактов исполнения в полном объеме ранее выданных предписаний об устранении нарушения земельного законодательства, по трем фактам установлено неисполнение ранее выданного предписания об устранении нарушения земельного законодательства. Составлены протоколы об административном правонарушении, материалы направлены в суд для дальнейшего рассмотрения.   </w:t>
      </w:r>
    </w:p>
    <w:p w:rsidR="00D83FA2" w:rsidRPr="000756F7" w:rsidRDefault="00D83FA2" w:rsidP="00D83FA2">
      <w:pPr>
        <w:spacing w:after="0" w:line="360" w:lineRule="auto"/>
        <w:ind w:firstLine="709"/>
        <w:jc w:val="both"/>
        <w:rPr>
          <w:rFonts w:ascii="Times New Roman" w:hAnsi="Times New Roman"/>
          <w:sz w:val="28"/>
          <w:szCs w:val="28"/>
        </w:rPr>
      </w:pPr>
      <w:r w:rsidRPr="000756F7">
        <w:rPr>
          <w:rFonts w:ascii="Times New Roman" w:hAnsi="Times New Roman"/>
          <w:sz w:val="28"/>
          <w:szCs w:val="28"/>
        </w:rPr>
        <w:t>В ходе проведения внеплановых проверок физических лиц по обращениям граждан, поступившим в орган муниципальног</w:t>
      </w:r>
      <w:r w:rsidR="006F4F9C" w:rsidRPr="000756F7">
        <w:rPr>
          <w:rFonts w:ascii="Times New Roman" w:hAnsi="Times New Roman"/>
          <w:sz w:val="28"/>
          <w:szCs w:val="28"/>
        </w:rPr>
        <w:t xml:space="preserve">о земельного контроля, выявлено </w:t>
      </w:r>
      <w:r w:rsidRPr="000756F7">
        <w:rPr>
          <w:rFonts w:ascii="Times New Roman" w:hAnsi="Times New Roman"/>
          <w:sz w:val="28"/>
          <w:szCs w:val="28"/>
        </w:rPr>
        <w:t>8 случаев, в которых усматриваются признаки нарушения земельного законодательства. По фактам выявленных нарушений материалы проверки переданы в Семилукский межмуниципальный отдел Управления Федеральной службы государственной регистрации кадастра и картографии по Воронежской области для дальнейшего рассмотрения.</w:t>
      </w:r>
    </w:p>
    <w:p w:rsidR="006C7C5D" w:rsidRPr="000756F7" w:rsidRDefault="00D83FA2" w:rsidP="00D83FA2">
      <w:pPr>
        <w:spacing w:after="0" w:line="360" w:lineRule="auto"/>
        <w:ind w:firstLine="709"/>
        <w:jc w:val="both"/>
        <w:rPr>
          <w:rFonts w:ascii="Times New Roman" w:hAnsi="Times New Roman"/>
          <w:sz w:val="28"/>
          <w:szCs w:val="28"/>
        </w:rPr>
      </w:pPr>
      <w:r w:rsidRPr="000756F7">
        <w:rPr>
          <w:rFonts w:ascii="Times New Roman" w:hAnsi="Times New Roman"/>
          <w:sz w:val="28"/>
          <w:szCs w:val="28"/>
        </w:rPr>
        <w:t xml:space="preserve">По результатам рассмотрения материалов проверок к административной ответственности, предусмотренной ст. 7.1 КоАП РФ (самовольное занятие земельного участка или использование земельного участка без оформленных                    в установленном порядке правоустанавливающих документов на землю), привлечены 7 граждан. В отношении 1 гражданина возбуждено дело об административном правонарушении по ст. 8.8 КоАП РФ (использование </w:t>
      </w:r>
      <w:r w:rsidRPr="000756F7">
        <w:rPr>
          <w:rFonts w:ascii="Times New Roman" w:hAnsi="Times New Roman"/>
          <w:sz w:val="28"/>
          <w:szCs w:val="28"/>
        </w:rPr>
        <w:lastRenderedPageBreak/>
        <w:t>земельного участка не по целевому назначению) и наложен административный штраф.</w:t>
      </w:r>
    </w:p>
    <w:p w:rsidR="00A55E35" w:rsidRPr="000756F7" w:rsidRDefault="00D05D66" w:rsidP="00EE19CC">
      <w:pPr>
        <w:spacing w:after="0" w:line="360" w:lineRule="auto"/>
        <w:ind w:firstLine="709"/>
        <w:jc w:val="both"/>
        <w:rPr>
          <w:rFonts w:ascii="Times New Roman" w:hAnsi="Times New Roman"/>
          <w:sz w:val="28"/>
          <w:szCs w:val="28"/>
        </w:rPr>
      </w:pPr>
      <w:r w:rsidRPr="000756F7">
        <w:rPr>
          <w:rFonts w:ascii="Times New Roman" w:hAnsi="Times New Roman"/>
          <w:sz w:val="28"/>
          <w:szCs w:val="28"/>
        </w:rPr>
        <w:t xml:space="preserve">Общая площадь территории муниципального образования составляет 158186 га. </w:t>
      </w:r>
      <w:r w:rsidR="001D60B1" w:rsidRPr="000756F7">
        <w:rPr>
          <w:rFonts w:ascii="Times New Roman" w:hAnsi="Times New Roman"/>
          <w:sz w:val="28"/>
          <w:szCs w:val="28"/>
        </w:rPr>
        <w:t>По данным Росреестра п</w:t>
      </w:r>
      <w:r w:rsidR="00A55E35" w:rsidRPr="000756F7">
        <w:rPr>
          <w:rFonts w:ascii="Times New Roman" w:hAnsi="Times New Roman"/>
          <w:sz w:val="28"/>
          <w:szCs w:val="28"/>
        </w:rPr>
        <w:t>лощадь земельных участков, по которым уплачивается земельный налог, в 201</w:t>
      </w:r>
      <w:r w:rsidR="007945D6" w:rsidRPr="000756F7">
        <w:rPr>
          <w:rFonts w:ascii="Times New Roman" w:hAnsi="Times New Roman"/>
          <w:sz w:val="28"/>
          <w:szCs w:val="28"/>
        </w:rPr>
        <w:t>9</w:t>
      </w:r>
      <w:r w:rsidR="00A55E35" w:rsidRPr="000756F7">
        <w:rPr>
          <w:rFonts w:ascii="Times New Roman" w:hAnsi="Times New Roman"/>
          <w:sz w:val="28"/>
          <w:szCs w:val="28"/>
        </w:rPr>
        <w:t xml:space="preserve"> году составила</w:t>
      </w:r>
      <w:r w:rsidR="00D36FF9" w:rsidRPr="000756F7">
        <w:rPr>
          <w:rFonts w:ascii="Times New Roman" w:hAnsi="Times New Roman"/>
          <w:sz w:val="28"/>
          <w:szCs w:val="28"/>
        </w:rPr>
        <w:t xml:space="preserve"> </w:t>
      </w:r>
      <w:r w:rsidR="007945D6" w:rsidRPr="000756F7">
        <w:rPr>
          <w:rFonts w:ascii="Times New Roman" w:hAnsi="Times New Roman"/>
          <w:sz w:val="28"/>
          <w:szCs w:val="28"/>
        </w:rPr>
        <w:t xml:space="preserve">120204,0 </w:t>
      </w:r>
      <w:r w:rsidR="00A55E35" w:rsidRPr="000756F7">
        <w:rPr>
          <w:rFonts w:ascii="Times New Roman" w:hAnsi="Times New Roman"/>
          <w:sz w:val="28"/>
          <w:szCs w:val="28"/>
        </w:rPr>
        <w:t xml:space="preserve">га, или </w:t>
      </w:r>
      <w:r w:rsidR="007945D6" w:rsidRPr="000756F7">
        <w:rPr>
          <w:rFonts w:ascii="Times New Roman" w:hAnsi="Times New Roman"/>
          <w:sz w:val="28"/>
          <w:szCs w:val="28"/>
        </w:rPr>
        <w:t>101,8</w:t>
      </w:r>
      <w:r w:rsidRPr="000756F7">
        <w:rPr>
          <w:rFonts w:ascii="Times New Roman" w:hAnsi="Times New Roman"/>
          <w:sz w:val="28"/>
          <w:szCs w:val="28"/>
        </w:rPr>
        <w:t xml:space="preserve"> </w:t>
      </w:r>
      <w:r w:rsidR="00A55E35" w:rsidRPr="000756F7">
        <w:rPr>
          <w:rFonts w:ascii="Times New Roman" w:hAnsi="Times New Roman"/>
          <w:sz w:val="28"/>
          <w:szCs w:val="28"/>
        </w:rPr>
        <w:t>% к уровню 201</w:t>
      </w:r>
      <w:r w:rsidR="007945D6" w:rsidRPr="000756F7">
        <w:rPr>
          <w:rFonts w:ascii="Times New Roman" w:hAnsi="Times New Roman"/>
          <w:sz w:val="28"/>
          <w:szCs w:val="28"/>
        </w:rPr>
        <w:t>8</w:t>
      </w:r>
      <w:r w:rsidR="00A55E35" w:rsidRPr="000756F7">
        <w:rPr>
          <w:rFonts w:ascii="Times New Roman" w:hAnsi="Times New Roman"/>
          <w:sz w:val="28"/>
          <w:szCs w:val="28"/>
        </w:rPr>
        <w:t xml:space="preserve"> года</w:t>
      </w:r>
      <w:r w:rsidR="003637E4" w:rsidRPr="000756F7">
        <w:rPr>
          <w:rFonts w:ascii="Times New Roman" w:hAnsi="Times New Roman"/>
          <w:sz w:val="28"/>
          <w:szCs w:val="28"/>
        </w:rPr>
        <w:t>,</w:t>
      </w:r>
      <w:r w:rsidR="00785D20" w:rsidRPr="000756F7">
        <w:rPr>
          <w:rFonts w:ascii="Times New Roman" w:hAnsi="Times New Roman"/>
          <w:sz w:val="28"/>
          <w:szCs w:val="28"/>
        </w:rPr>
        <w:t xml:space="preserve"> </w:t>
      </w:r>
      <w:r w:rsidR="003637E4" w:rsidRPr="000756F7">
        <w:rPr>
          <w:rFonts w:ascii="Times New Roman" w:hAnsi="Times New Roman"/>
          <w:sz w:val="28"/>
          <w:szCs w:val="28"/>
        </w:rPr>
        <w:t>к уровню 201</w:t>
      </w:r>
      <w:r w:rsidR="007945D6" w:rsidRPr="000756F7">
        <w:rPr>
          <w:rFonts w:ascii="Times New Roman" w:hAnsi="Times New Roman"/>
          <w:sz w:val="28"/>
          <w:szCs w:val="28"/>
        </w:rPr>
        <w:t>7</w:t>
      </w:r>
      <w:r w:rsidR="003637E4" w:rsidRPr="000756F7">
        <w:rPr>
          <w:rFonts w:ascii="Times New Roman" w:hAnsi="Times New Roman"/>
          <w:sz w:val="28"/>
          <w:szCs w:val="28"/>
        </w:rPr>
        <w:t xml:space="preserve"> года – </w:t>
      </w:r>
      <w:r w:rsidR="007945D6" w:rsidRPr="000756F7">
        <w:rPr>
          <w:rFonts w:ascii="Times New Roman" w:hAnsi="Times New Roman"/>
          <w:sz w:val="28"/>
          <w:szCs w:val="28"/>
        </w:rPr>
        <w:t>102,7</w:t>
      </w:r>
      <w:r w:rsidR="003637E4" w:rsidRPr="000756F7">
        <w:rPr>
          <w:rFonts w:ascii="Times New Roman" w:hAnsi="Times New Roman"/>
          <w:sz w:val="28"/>
          <w:szCs w:val="28"/>
        </w:rPr>
        <w:t xml:space="preserve"> %, к уровню 201</w:t>
      </w:r>
      <w:r w:rsidR="007945D6" w:rsidRPr="000756F7">
        <w:rPr>
          <w:rFonts w:ascii="Times New Roman" w:hAnsi="Times New Roman"/>
          <w:sz w:val="28"/>
          <w:szCs w:val="28"/>
        </w:rPr>
        <w:t>6</w:t>
      </w:r>
      <w:r w:rsidR="003637E4" w:rsidRPr="000756F7">
        <w:rPr>
          <w:rFonts w:ascii="Times New Roman" w:hAnsi="Times New Roman"/>
          <w:sz w:val="28"/>
          <w:szCs w:val="28"/>
        </w:rPr>
        <w:t xml:space="preserve"> года – </w:t>
      </w:r>
      <w:r w:rsidR="00B77AAA" w:rsidRPr="000756F7">
        <w:rPr>
          <w:rFonts w:ascii="Times New Roman" w:hAnsi="Times New Roman"/>
          <w:sz w:val="28"/>
          <w:szCs w:val="28"/>
        </w:rPr>
        <w:t xml:space="preserve">    </w:t>
      </w:r>
      <w:r w:rsidR="007945D6" w:rsidRPr="000756F7">
        <w:rPr>
          <w:rFonts w:ascii="Times New Roman" w:hAnsi="Times New Roman"/>
          <w:sz w:val="28"/>
          <w:szCs w:val="28"/>
        </w:rPr>
        <w:t>115,0</w:t>
      </w:r>
      <w:r w:rsidR="00D562E8" w:rsidRPr="000756F7">
        <w:rPr>
          <w:rFonts w:ascii="Times New Roman" w:hAnsi="Times New Roman"/>
          <w:sz w:val="28"/>
          <w:szCs w:val="28"/>
        </w:rPr>
        <w:t xml:space="preserve"> </w:t>
      </w:r>
      <w:r w:rsidR="003637E4" w:rsidRPr="000756F7">
        <w:rPr>
          <w:rFonts w:ascii="Times New Roman" w:hAnsi="Times New Roman"/>
          <w:sz w:val="28"/>
          <w:szCs w:val="28"/>
        </w:rPr>
        <w:t xml:space="preserve">%. </w:t>
      </w:r>
      <w:r w:rsidR="00C23A85" w:rsidRPr="000756F7">
        <w:rPr>
          <w:rFonts w:ascii="Times New Roman" w:hAnsi="Times New Roman"/>
          <w:sz w:val="28"/>
          <w:szCs w:val="28"/>
        </w:rPr>
        <w:t xml:space="preserve"> </w:t>
      </w:r>
    </w:p>
    <w:p w:rsidR="00F77BE0" w:rsidRPr="000756F7" w:rsidRDefault="006B5EA1" w:rsidP="00181944">
      <w:pPr>
        <w:spacing w:after="0" w:line="360" w:lineRule="auto"/>
        <w:ind w:firstLine="709"/>
        <w:contextualSpacing/>
        <w:jc w:val="both"/>
        <w:rPr>
          <w:rFonts w:ascii="Times New Roman" w:hAnsi="Times New Roman"/>
          <w:sz w:val="28"/>
          <w:szCs w:val="28"/>
        </w:rPr>
      </w:pPr>
      <w:r w:rsidRPr="000756F7">
        <w:rPr>
          <w:rFonts w:ascii="Times New Roman" w:hAnsi="Times New Roman"/>
          <w:noProof/>
          <w:color w:val="FFFF00"/>
          <w:sz w:val="28"/>
          <w:szCs w:val="28"/>
          <w:lang w:eastAsia="ru-RU"/>
        </w:rPr>
        <w:drawing>
          <wp:anchor distT="0" distB="0" distL="114300" distR="114300" simplePos="0" relativeHeight="251661312" behindDoc="1" locked="0" layoutInCell="1" allowOverlap="1" wp14:anchorId="7F0E2BBA" wp14:editId="5DB08CC8">
            <wp:simplePos x="0" y="0"/>
            <wp:positionH relativeFrom="column">
              <wp:posOffset>156210</wp:posOffset>
            </wp:positionH>
            <wp:positionV relativeFrom="paragraph">
              <wp:posOffset>19734</wp:posOffset>
            </wp:positionV>
            <wp:extent cx="5845810" cy="2898775"/>
            <wp:effectExtent l="0" t="0" r="2540" b="0"/>
            <wp:wrapNone/>
            <wp:docPr id="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F77BE0" w:rsidRPr="000756F7" w:rsidRDefault="00F77BE0" w:rsidP="00181944">
      <w:pPr>
        <w:spacing w:after="0" w:line="360" w:lineRule="auto"/>
        <w:ind w:firstLine="709"/>
        <w:contextualSpacing/>
        <w:jc w:val="both"/>
        <w:rPr>
          <w:rFonts w:ascii="Times New Roman" w:hAnsi="Times New Roman"/>
          <w:sz w:val="28"/>
          <w:szCs w:val="28"/>
        </w:rPr>
      </w:pPr>
    </w:p>
    <w:p w:rsidR="00F77BE0" w:rsidRPr="000756F7" w:rsidRDefault="00F77BE0" w:rsidP="00181944">
      <w:pPr>
        <w:spacing w:after="0" w:line="360" w:lineRule="auto"/>
        <w:ind w:firstLine="709"/>
        <w:contextualSpacing/>
        <w:jc w:val="both"/>
        <w:rPr>
          <w:rFonts w:ascii="Times New Roman" w:hAnsi="Times New Roman"/>
          <w:b/>
          <w:sz w:val="28"/>
          <w:szCs w:val="28"/>
        </w:rPr>
      </w:pPr>
    </w:p>
    <w:p w:rsidR="00F77BE0" w:rsidRPr="000756F7" w:rsidRDefault="00F77BE0" w:rsidP="00181944">
      <w:pPr>
        <w:spacing w:after="0" w:line="360" w:lineRule="auto"/>
        <w:ind w:firstLine="709"/>
        <w:contextualSpacing/>
        <w:jc w:val="both"/>
        <w:rPr>
          <w:rFonts w:ascii="Times New Roman" w:hAnsi="Times New Roman"/>
          <w:b/>
          <w:sz w:val="28"/>
          <w:szCs w:val="28"/>
        </w:rPr>
      </w:pPr>
    </w:p>
    <w:p w:rsidR="00F77BE0" w:rsidRPr="000756F7" w:rsidRDefault="00F77BE0" w:rsidP="00181944">
      <w:pPr>
        <w:spacing w:after="0" w:line="360" w:lineRule="auto"/>
        <w:ind w:firstLine="709"/>
        <w:contextualSpacing/>
        <w:jc w:val="both"/>
        <w:rPr>
          <w:rFonts w:ascii="Times New Roman" w:hAnsi="Times New Roman"/>
          <w:b/>
          <w:sz w:val="28"/>
          <w:szCs w:val="28"/>
        </w:rPr>
      </w:pPr>
    </w:p>
    <w:p w:rsidR="00B9163F" w:rsidRPr="000756F7" w:rsidRDefault="00B9163F" w:rsidP="00B9163F">
      <w:pPr>
        <w:spacing w:after="0" w:line="360" w:lineRule="auto"/>
        <w:ind w:firstLine="709"/>
        <w:contextualSpacing/>
        <w:jc w:val="both"/>
        <w:rPr>
          <w:rFonts w:ascii="Times New Roman" w:hAnsi="Times New Roman"/>
          <w:b/>
          <w:sz w:val="28"/>
          <w:szCs w:val="28"/>
        </w:rPr>
      </w:pPr>
    </w:p>
    <w:p w:rsidR="00F77BE0" w:rsidRPr="000756F7" w:rsidRDefault="00F77BE0" w:rsidP="00181944">
      <w:pPr>
        <w:spacing w:after="0" w:line="360" w:lineRule="auto"/>
        <w:ind w:firstLine="709"/>
        <w:contextualSpacing/>
        <w:jc w:val="both"/>
        <w:rPr>
          <w:rFonts w:ascii="Times New Roman" w:hAnsi="Times New Roman"/>
          <w:b/>
          <w:sz w:val="28"/>
          <w:szCs w:val="28"/>
        </w:rPr>
      </w:pPr>
    </w:p>
    <w:p w:rsidR="00F77BE0" w:rsidRPr="000756F7" w:rsidRDefault="00F77BE0" w:rsidP="00FA6B50">
      <w:pPr>
        <w:spacing w:after="0" w:line="360" w:lineRule="auto"/>
        <w:contextualSpacing/>
        <w:jc w:val="both"/>
        <w:rPr>
          <w:rFonts w:ascii="Times New Roman" w:hAnsi="Times New Roman"/>
          <w:b/>
          <w:sz w:val="28"/>
          <w:szCs w:val="28"/>
        </w:rPr>
      </w:pPr>
    </w:p>
    <w:p w:rsidR="00F77BE0" w:rsidRPr="000756F7" w:rsidRDefault="00F77BE0" w:rsidP="00181944">
      <w:pPr>
        <w:spacing w:after="0" w:line="360" w:lineRule="auto"/>
        <w:ind w:firstLine="709"/>
        <w:contextualSpacing/>
        <w:jc w:val="both"/>
        <w:rPr>
          <w:rFonts w:ascii="Times New Roman" w:hAnsi="Times New Roman"/>
          <w:sz w:val="28"/>
          <w:szCs w:val="28"/>
        </w:rPr>
      </w:pPr>
    </w:p>
    <w:p w:rsidR="00F77BE0" w:rsidRPr="000756F7" w:rsidRDefault="00F77BE0" w:rsidP="00181944">
      <w:pPr>
        <w:spacing w:after="0" w:line="360" w:lineRule="auto"/>
        <w:ind w:firstLine="709"/>
        <w:contextualSpacing/>
        <w:jc w:val="both"/>
        <w:rPr>
          <w:rFonts w:ascii="Times New Roman" w:hAnsi="Times New Roman"/>
          <w:sz w:val="28"/>
          <w:szCs w:val="28"/>
        </w:rPr>
      </w:pPr>
    </w:p>
    <w:p w:rsidR="00711DF4" w:rsidRPr="000756F7" w:rsidRDefault="00711DF4" w:rsidP="00181944">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Доля площади земельных участков, являющихся объектами налогообложения земельным налогом, в общей площади территории муниципального района подлежащей налогообложению в</w:t>
      </w:r>
      <w:r w:rsidR="00205016" w:rsidRPr="000756F7">
        <w:rPr>
          <w:rFonts w:ascii="Times New Roman" w:hAnsi="Times New Roman"/>
          <w:sz w:val="28"/>
          <w:szCs w:val="28"/>
        </w:rPr>
        <w:t xml:space="preserve"> </w:t>
      </w:r>
      <w:r w:rsidR="00D05D66" w:rsidRPr="000756F7">
        <w:rPr>
          <w:rFonts w:ascii="Times New Roman" w:hAnsi="Times New Roman"/>
          <w:sz w:val="28"/>
          <w:szCs w:val="28"/>
        </w:rPr>
        <w:t>201</w:t>
      </w:r>
      <w:r w:rsidR="00EC12FF" w:rsidRPr="000756F7">
        <w:rPr>
          <w:rFonts w:ascii="Times New Roman" w:hAnsi="Times New Roman"/>
          <w:sz w:val="28"/>
          <w:szCs w:val="28"/>
        </w:rPr>
        <w:t>6</w:t>
      </w:r>
      <w:r w:rsidR="00FA6B50" w:rsidRPr="000756F7">
        <w:rPr>
          <w:rFonts w:ascii="Times New Roman" w:hAnsi="Times New Roman"/>
          <w:sz w:val="28"/>
          <w:szCs w:val="28"/>
        </w:rPr>
        <w:t xml:space="preserve"> году</w:t>
      </w:r>
      <w:r w:rsidR="00D05D66" w:rsidRPr="000756F7">
        <w:rPr>
          <w:rFonts w:ascii="Times New Roman" w:hAnsi="Times New Roman"/>
          <w:sz w:val="28"/>
          <w:szCs w:val="28"/>
        </w:rPr>
        <w:t xml:space="preserve"> </w:t>
      </w:r>
      <w:r w:rsidR="00205016" w:rsidRPr="000756F7">
        <w:rPr>
          <w:rFonts w:ascii="Times New Roman" w:hAnsi="Times New Roman"/>
          <w:sz w:val="28"/>
          <w:szCs w:val="28"/>
        </w:rPr>
        <w:t>составила</w:t>
      </w:r>
      <w:r w:rsidRPr="000756F7">
        <w:rPr>
          <w:rFonts w:ascii="Times New Roman" w:hAnsi="Times New Roman"/>
          <w:sz w:val="28"/>
          <w:szCs w:val="28"/>
        </w:rPr>
        <w:t xml:space="preserve"> </w:t>
      </w:r>
      <w:r w:rsidR="00A53B14" w:rsidRPr="000756F7">
        <w:rPr>
          <w:rFonts w:ascii="Times New Roman" w:hAnsi="Times New Roman"/>
          <w:sz w:val="28"/>
          <w:szCs w:val="28"/>
        </w:rPr>
        <w:t>77</w:t>
      </w:r>
      <w:r w:rsidR="004D5A44" w:rsidRPr="000756F7">
        <w:rPr>
          <w:rFonts w:ascii="Times New Roman" w:hAnsi="Times New Roman"/>
          <w:sz w:val="28"/>
          <w:szCs w:val="28"/>
        </w:rPr>
        <w:t>,0</w:t>
      </w:r>
      <w:r w:rsidR="00AB6915" w:rsidRPr="000756F7">
        <w:rPr>
          <w:rFonts w:ascii="Times New Roman" w:hAnsi="Times New Roman"/>
          <w:sz w:val="28"/>
          <w:szCs w:val="28"/>
        </w:rPr>
        <w:t xml:space="preserve"> %, в 2017 году</w:t>
      </w:r>
      <w:r w:rsidR="00EC12FF" w:rsidRPr="000756F7">
        <w:rPr>
          <w:rFonts w:ascii="Times New Roman" w:hAnsi="Times New Roman"/>
          <w:sz w:val="28"/>
          <w:szCs w:val="28"/>
        </w:rPr>
        <w:t xml:space="preserve"> – 85,4 %, в 2018 году – 86,1 %, в 2019 году – 86,9 %.</w:t>
      </w:r>
    </w:p>
    <w:p w:rsidR="00855D58" w:rsidRPr="000756F7" w:rsidRDefault="00855D58" w:rsidP="00855D58">
      <w:pPr>
        <w:spacing w:line="360" w:lineRule="auto"/>
        <w:ind w:firstLine="709"/>
        <w:contextualSpacing/>
        <w:jc w:val="both"/>
        <w:rPr>
          <w:rFonts w:ascii="Times New Roman" w:hAnsi="Times New Roman"/>
          <w:sz w:val="28"/>
          <w:szCs w:val="28"/>
        </w:rPr>
      </w:pPr>
      <w:r w:rsidRPr="000756F7">
        <w:rPr>
          <w:rFonts w:ascii="Times New Roman" w:hAnsi="Times New Roman"/>
          <w:sz w:val="28"/>
          <w:szCs w:val="28"/>
        </w:rPr>
        <w:t xml:space="preserve">Значение данного показателя увеличилось за счет предоставления в собственность земельных участков из земель, государственная собственность на которые не разграничена, прекращение права аренды </w:t>
      </w:r>
      <w:r w:rsidR="008047D1" w:rsidRPr="000756F7">
        <w:rPr>
          <w:rFonts w:ascii="Times New Roman" w:hAnsi="Times New Roman"/>
          <w:sz w:val="28"/>
          <w:szCs w:val="28"/>
        </w:rPr>
        <w:t>на земельные участки</w:t>
      </w:r>
      <w:r w:rsidRPr="000756F7">
        <w:rPr>
          <w:rFonts w:ascii="Times New Roman" w:hAnsi="Times New Roman"/>
          <w:sz w:val="28"/>
          <w:szCs w:val="28"/>
        </w:rPr>
        <w:t>.</w:t>
      </w:r>
    </w:p>
    <w:p w:rsidR="007A2973" w:rsidRPr="000756F7" w:rsidRDefault="007A2973" w:rsidP="00040634">
      <w:pPr>
        <w:spacing w:after="0" w:line="360" w:lineRule="auto"/>
        <w:ind w:firstLine="709"/>
        <w:jc w:val="both"/>
        <w:rPr>
          <w:rFonts w:ascii="Times New Roman" w:hAnsi="Times New Roman"/>
          <w:sz w:val="28"/>
          <w:szCs w:val="28"/>
        </w:rPr>
      </w:pPr>
    </w:p>
    <w:p w:rsidR="00A55E35" w:rsidRPr="000756F7" w:rsidRDefault="00A55E35" w:rsidP="00040634">
      <w:pPr>
        <w:spacing w:after="0" w:line="360" w:lineRule="auto"/>
        <w:ind w:firstLine="709"/>
        <w:jc w:val="both"/>
        <w:rPr>
          <w:rFonts w:ascii="Times New Roman" w:hAnsi="Times New Roman"/>
          <w:sz w:val="28"/>
          <w:szCs w:val="28"/>
        </w:rPr>
      </w:pPr>
      <w:r w:rsidRPr="000756F7">
        <w:rPr>
          <w:rFonts w:ascii="Times New Roman" w:hAnsi="Times New Roman"/>
          <w:sz w:val="28"/>
          <w:szCs w:val="28"/>
        </w:rPr>
        <w:t>Развитие муниципального района во многом опр</w:t>
      </w:r>
      <w:r w:rsidR="007A2973" w:rsidRPr="000756F7">
        <w:rPr>
          <w:rFonts w:ascii="Times New Roman" w:hAnsi="Times New Roman"/>
          <w:sz w:val="28"/>
          <w:szCs w:val="28"/>
        </w:rPr>
        <w:t xml:space="preserve">еделяется состоянием сельского </w:t>
      </w:r>
      <w:r w:rsidRPr="000756F7">
        <w:rPr>
          <w:rFonts w:ascii="Times New Roman" w:hAnsi="Times New Roman"/>
          <w:sz w:val="28"/>
          <w:szCs w:val="28"/>
        </w:rPr>
        <w:t>хозяйства.</w:t>
      </w:r>
      <w:r w:rsidR="00C23A85" w:rsidRPr="000756F7">
        <w:rPr>
          <w:rFonts w:ascii="Times New Roman" w:hAnsi="Times New Roman"/>
          <w:sz w:val="28"/>
          <w:szCs w:val="28"/>
        </w:rPr>
        <w:t xml:space="preserve"> </w:t>
      </w:r>
      <w:r w:rsidRPr="000756F7">
        <w:rPr>
          <w:rFonts w:ascii="Times New Roman" w:hAnsi="Times New Roman"/>
          <w:sz w:val="28"/>
          <w:szCs w:val="28"/>
        </w:rPr>
        <w:t>На территории района сельскохозяй</w:t>
      </w:r>
      <w:r w:rsidR="00437CA1" w:rsidRPr="000756F7">
        <w:rPr>
          <w:rFonts w:ascii="Times New Roman" w:hAnsi="Times New Roman"/>
          <w:sz w:val="28"/>
          <w:szCs w:val="28"/>
        </w:rPr>
        <w:t xml:space="preserve">ственным производством занято </w:t>
      </w:r>
      <w:r w:rsidR="00744C87" w:rsidRPr="000756F7">
        <w:rPr>
          <w:rFonts w:ascii="Times New Roman" w:hAnsi="Times New Roman"/>
          <w:sz w:val="28"/>
          <w:szCs w:val="28"/>
        </w:rPr>
        <w:t>21</w:t>
      </w:r>
      <w:r w:rsidRPr="000756F7">
        <w:rPr>
          <w:rFonts w:ascii="Times New Roman" w:hAnsi="Times New Roman"/>
          <w:sz w:val="28"/>
          <w:szCs w:val="28"/>
        </w:rPr>
        <w:t xml:space="preserve"> крупных и средних с</w:t>
      </w:r>
      <w:r w:rsidR="00744C87" w:rsidRPr="000756F7">
        <w:rPr>
          <w:rFonts w:ascii="Times New Roman" w:hAnsi="Times New Roman"/>
          <w:sz w:val="28"/>
          <w:szCs w:val="28"/>
        </w:rPr>
        <w:t>ельскохозяйственных организаций.</w:t>
      </w:r>
    </w:p>
    <w:p w:rsidR="00A82DE0" w:rsidRPr="000756F7" w:rsidRDefault="00A82DE0" w:rsidP="00A82DE0">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На территории района осуществляют финансово-хозяйственную деятельность 4 инвестора:</w:t>
      </w:r>
    </w:p>
    <w:p w:rsidR="00A82DE0" w:rsidRPr="000756F7" w:rsidRDefault="00A82DE0" w:rsidP="00A82DE0">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lastRenderedPageBreak/>
        <w:t>- ОАО АКБ «АВАНГАРД» (ООО «АВАНГАРД-АГРО-Воронеж»);</w:t>
      </w:r>
    </w:p>
    <w:p w:rsidR="00A82DE0" w:rsidRPr="000756F7" w:rsidRDefault="00A82DE0" w:rsidP="00A82DE0">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 ООО УК «Агрокультура»;</w:t>
      </w:r>
    </w:p>
    <w:p w:rsidR="00A82DE0" w:rsidRPr="000756F7" w:rsidRDefault="00A82DE0" w:rsidP="00A82DE0">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 ОАО «Продимекс» (ООО ЦЧ АПК филиал «Новосильский»);</w:t>
      </w:r>
    </w:p>
    <w:p w:rsidR="00A82DE0" w:rsidRPr="000756F7" w:rsidRDefault="00A82DE0" w:rsidP="00A82DE0">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 xml:space="preserve">- ПАО «Группа Черкизово» (ООО «Черкизово-Растениеводство»).  </w:t>
      </w:r>
    </w:p>
    <w:p w:rsidR="00A82DE0" w:rsidRPr="000756F7" w:rsidRDefault="00A82DE0" w:rsidP="00A82DE0">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В обработке у инвесторов находится 59,8 тыс. га пашни, что составляет 58</w:t>
      </w:r>
      <w:r w:rsidR="00E2204D">
        <w:rPr>
          <w:rFonts w:ascii="Times New Roman" w:hAnsi="Times New Roman"/>
          <w:sz w:val="28"/>
          <w:szCs w:val="28"/>
          <w:lang w:eastAsia="ru-RU"/>
        </w:rPr>
        <w:t xml:space="preserve">,1 % </w:t>
      </w:r>
      <w:r w:rsidRPr="000756F7">
        <w:rPr>
          <w:rFonts w:ascii="Times New Roman" w:hAnsi="Times New Roman"/>
          <w:sz w:val="28"/>
          <w:szCs w:val="28"/>
          <w:lang w:eastAsia="ru-RU"/>
        </w:rPr>
        <w:t>от всей площади пашни района (по состоянию на 01.01.2020 года).</w:t>
      </w:r>
    </w:p>
    <w:p w:rsidR="00903C84" w:rsidRPr="000756F7" w:rsidRDefault="00A55E35" w:rsidP="00A82DE0">
      <w:pPr>
        <w:spacing w:after="0" w:line="360" w:lineRule="auto"/>
        <w:ind w:firstLine="709"/>
        <w:jc w:val="both"/>
        <w:rPr>
          <w:rFonts w:ascii="Times New Roman" w:hAnsi="Times New Roman"/>
          <w:sz w:val="28"/>
          <w:szCs w:val="28"/>
        </w:rPr>
      </w:pPr>
      <w:r w:rsidRPr="000756F7">
        <w:rPr>
          <w:rFonts w:ascii="Times New Roman" w:hAnsi="Times New Roman"/>
          <w:sz w:val="28"/>
          <w:szCs w:val="28"/>
        </w:rPr>
        <w:t>Доля прибыльных сельскохозяйственных организаций по итогам 201</w:t>
      </w:r>
      <w:r w:rsidR="00353514" w:rsidRPr="000756F7">
        <w:rPr>
          <w:rFonts w:ascii="Times New Roman" w:hAnsi="Times New Roman"/>
          <w:sz w:val="28"/>
          <w:szCs w:val="28"/>
        </w:rPr>
        <w:t>9</w:t>
      </w:r>
      <w:r w:rsidR="00437CA1" w:rsidRPr="000756F7">
        <w:rPr>
          <w:rFonts w:ascii="Times New Roman" w:hAnsi="Times New Roman"/>
          <w:sz w:val="28"/>
          <w:szCs w:val="28"/>
        </w:rPr>
        <w:t xml:space="preserve"> года составила </w:t>
      </w:r>
      <w:r w:rsidR="001A3444" w:rsidRPr="000756F7">
        <w:rPr>
          <w:rFonts w:ascii="Times New Roman" w:hAnsi="Times New Roman"/>
          <w:sz w:val="28"/>
          <w:szCs w:val="28"/>
        </w:rPr>
        <w:t>90,</w:t>
      </w:r>
      <w:r w:rsidR="00AE53D7" w:rsidRPr="000756F7">
        <w:rPr>
          <w:rFonts w:ascii="Times New Roman" w:hAnsi="Times New Roman"/>
          <w:sz w:val="28"/>
          <w:szCs w:val="28"/>
        </w:rPr>
        <w:t>5</w:t>
      </w:r>
      <w:r w:rsidR="00671ABB" w:rsidRPr="000756F7">
        <w:rPr>
          <w:rFonts w:ascii="Times New Roman" w:hAnsi="Times New Roman"/>
          <w:sz w:val="28"/>
          <w:szCs w:val="28"/>
        </w:rPr>
        <w:t xml:space="preserve"> </w:t>
      </w:r>
      <w:r w:rsidR="003B377F" w:rsidRPr="000756F7">
        <w:rPr>
          <w:rFonts w:ascii="Times New Roman" w:hAnsi="Times New Roman"/>
          <w:sz w:val="28"/>
          <w:szCs w:val="28"/>
        </w:rPr>
        <w:t xml:space="preserve">% от общего количества, </w:t>
      </w:r>
      <w:r w:rsidR="00FC2023" w:rsidRPr="000756F7">
        <w:rPr>
          <w:rFonts w:ascii="Times New Roman" w:hAnsi="Times New Roman"/>
          <w:sz w:val="28"/>
          <w:szCs w:val="28"/>
        </w:rPr>
        <w:t>в 201</w:t>
      </w:r>
      <w:r w:rsidR="001A3444" w:rsidRPr="000756F7">
        <w:rPr>
          <w:rFonts w:ascii="Times New Roman" w:hAnsi="Times New Roman"/>
          <w:sz w:val="28"/>
          <w:szCs w:val="28"/>
        </w:rPr>
        <w:t>8</w:t>
      </w:r>
      <w:r w:rsidR="00FC2023" w:rsidRPr="000756F7">
        <w:rPr>
          <w:rFonts w:ascii="Times New Roman" w:hAnsi="Times New Roman"/>
          <w:sz w:val="28"/>
          <w:szCs w:val="28"/>
        </w:rPr>
        <w:t xml:space="preserve"> году она составила 94,74 %</w:t>
      </w:r>
      <w:r w:rsidR="00AE53D7" w:rsidRPr="000756F7">
        <w:rPr>
          <w:rFonts w:ascii="Times New Roman" w:hAnsi="Times New Roman"/>
          <w:sz w:val="28"/>
          <w:szCs w:val="28"/>
        </w:rPr>
        <w:t xml:space="preserve"> (- 4,2</w:t>
      </w:r>
      <w:r w:rsidR="001A3444" w:rsidRPr="000756F7">
        <w:rPr>
          <w:rFonts w:ascii="Times New Roman" w:hAnsi="Times New Roman"/>
          <w:sz w:val="28"/>
          <w:szCs w:val="28"/>
        </w:rPr>
        <w:t>4 п.п.)</w:t>
      </w:r>
      <w:r w:rsidR="00FC2023" w:rsidRPr="000756F7">
        <w:rPr>
          <w:rFonts w:ascii="Times New Roman" w:hAnsi="Times New Roman"/>
          <w:sz w:val="28"/>
          <w:szCs w:val="28"/>
        </w:rPr>
        <w:t xml:space="preserve">, </w:t>
      </w:r>
      <w:r w:rsidRPr="000756F7">
        <w:rPr>
          <w:rFonts w:ascii="Times New Roman" w:hAnsi="Times New Roman"/>
          <w:sz w:val="28"/>
          <w:szCs w:val="28"/>
        </w:rPr>
        <w:t>в 201</w:t>
      </w:r>
      <w:r w:rsidR="00EB7975" w:rsidRPr="000756F7">
        <w:rPr>
          <w:rFonts w:ascii="Times New Roman" w:hAnsi="Times New Roman"/>
          <w:sz w:val="28"/>
          <w:szCs w:val="28"/>
        </w:rPr>
        <w:t>7</w:t>
      </w:r>
      <w:r w:rsidR="00E36761" w:rsidRPr="000756F7">
        <w:rPr>
          <w:rFonts w:ascii="Times New Roman" w:hAnsi="Times New Roman"/>
          <w:sz w:val="28"/>
          <w:szCs w:val="28"/>
        </w:rPr>
        <w:t xml:space="preserve"> году</w:t>
      </w:r>
      <w:r w:rsidR="003B377F" w:rsidRPr="000756F7">
        <w:rPr>
          <w:rFonts w:ascii="Times New Roman" w:hAnsi="Times New Roman"/>
          <w:sz w:val="28"/>
          <w:szCs w:val="28"/>
        </w:rPr>
        <w:t xml:space="preserve"> </w:t>
      </w:r>
      <w:r w:rsidR="001A3444" w:rsidRPr="000756F7">
        <w:rPr>
          <w:rFonts w:ascii="Times New Roman" w:hAnsi="Times New Roman"/>
          <w:sz w:val="28"/>
          <w:szCs w:val="28"/>
        </w:rPr>
        <w:t>–</w:t>
      </w:r>
      <w:r w:rsidR="00671ABB" w:rsidRPr="000756F7">
        <w:rPr>
          <w:rFonts w:ascii="Times New Roman" w:hAnsi="Times New Roman"/>
          <w:sz w:val="28"/>
          <w:szCs w:val="28"/>
        </w:rPr>
        <w:t xml:space="preserve"> </w:t>
      </w:r>
      <w:r w:rsidR="001A3444" w:rsidRPr="000756F7">
        <w:rPr>
          <w:rFonts w:ascii="Times New Roman" w:hAnsi="Times New Roman"/>
          <w:sz w:val="28"/>
          <w:szCs w:val="28"/>
        </w:rPr>
        <w:t>94,74</w:t>
      </w:r>
      <w:r w:rsidR="00671ABB" w:rsidRPr="000756F7">
        <w:rPr>
          <w:rFonts w:ascii="Times New Roman" w:hAnsi="Times New Roman"/>
          <w:sz w:val="28"/>
          <w:szCs w:val="28"/>
        </w:rPr>
        <w:t xml:space="preserve"> %</w:t>
      </w:r>
      <w:r w:rsidR="003F283B" w:rsidRPr="000756F7">
        <w:rPr>
          <w:rFonts w:ascii="Times New Roman" w:hAnsi="Times New Roman"/>
          <w:sz w:val="28"/>
          <w:szCs w:val="28"/>
        </w:rPr>
        <w:t xml:space="preserve"> (-</w:t>
      </w:r>
      <w:r w:rsidR="00AE53D7" w:rsidRPr="000756F7">
        <w:rPr>
          <w:rFonts w:ascii="Times New Roman" w:hAnsi="Times New Roman"/>
          <w:sz w:val="28"/>
          <w:szCs w:val="28"/>
        </w:rPr>
        <w:t>4,2</w:t>
      </w:r>
      <w:r w:rsidR="001A3444" w:rsidRPr="000756F7">
        <w:rPr>
          <w:rFonts w:ascii="Times New Roman" w:hAnsi="Times New Roman"/>
          <w:sz w:val="28"/>
          <w:szCs w:val="28"/>
        </w:rPr>
        <w:t>4</w:t>
      </w:r>
      <w:r w:rsidR="003F283B" w:rsidRPr="000756F7">
        <w:rPr>
          <w:rFonts w:ascii="Times New Roman" w:hAnsi="Times New Roman"/>
          <w:sz w:val="28"/>
          <w:szCs w:val="28"/>
        </w:rPr>
        <w:t xml:space="preserve"> п.п.)</w:t>
      </w:r>
      <w:r w:rsidR="00E36761" w:rsidRPr="000756F7">
        <w:rPr>
          <w:rFonts w:ascii="Times New Roman" w:hAnsi="Times New Roman"/>
          <w:sz w:val="28"/>
          <w:szCs w:val="28"/>
        </w:rPr>
        <w:t>,</w:t>
      </w:r>
      <w:r w:rsidR="00C96030" w:rsidRPr="000756F7">
        <w:rPr>
          <w:rFonts w:ascii="Times New Roman" w:hAnsi="Times New Roman"/>
          <w:sz w:val="28"/>
          <w:szCs w:val="28"/>
        </w:rPr>
        <w:t xml:space="preserve"> по сравнению с 201</w:t>
      </w:r>
      <w:r w:rsidR="00EB7975" w:rsidRPr="000756F7">
        <w:rPr>
          <w:rFonts w:ascii="Times New Roman" w:hAnsi="Times New Roman"/>
          <w:sz w:val="28"/>
          <w:szCs w:val="28"/>
        </w:rPr>
        <w:t>6</w:t>
      </w:r>
      <w:r w:rsidR="00C96030" w:rsidRPr="000756F7">
        <w:rPr>
          <w:rFonts w:ascii="Times New Roman" w:hAnsi="Times New Roman"/>
          <w:sz w:val="28"/>
          <w:szCs w:val="28"/>
        </w:rPr>
        <w:t xml:space="preserve"> годом доля</w:t>
      </w:r>
      <w:r w:rsidR="0086043E" w:rsidRPr="000756F7">
        <w:rPr>
          <w:rFonts w:ascii="Times New Roman" w:hAnsi="Times New Roman"/>
          <w:sz w:val="28"/>
          <w:szCs w:val="28"/>
        </w:rPr>
        <w:t xml:space="preserve"> </w:t>
      </w:r>
      <w:r w:rsidR="003F283B" w:rsidRPr="000756F7">
        <w:rPr>
          <w:rFonts w:ascii="Times New Roman" w:hAnsi="Times New Roman"/>
          <w:sz w:val="28"/>
          <w:szCs w:val="28"/>
        </w:rPr>
        <w:t xml:space="preserve">уменьшилась </w:t>
      </w:r>
      <w:r w:rsidR="00C96030" w:rsidRPr="000756F7">
        <w:rPr>
          <w:rFonts w:ascii="Times New Roman" w:hAnsi="Times New Roman"/>
          <w:sz w:val="28"/>
          <w:szCs w:val="28"/>
        </w:rPr>
        <w:t xml:space="preserve">на </w:t>
      </w:r>
      <w:r w:rsidR="00AE53D7" w:rsidRPr="000756F7">
        <w:rPr>
          <w:rFonts w:ascii="Times New Roman" w:hAnsi="Times New Roman"/>
          <w:sz w:val="28"/>
          <w:szCs w:val="28"/>
        </w:rPr>
        <w:t>9,5</w:t>
      </w:r>
      <w:r w:rsidR="00FC2023" w:rsidRPr="000756F7">
        <w:rPr>
          <w:rFonts w:ascii="Times New Roman" w:hAnsi="Times New Roman"/>
          <w:sz w:val="28"/>
          <w:szCs w:val="28"/>
        </w:rPr>
        <w:t xml:space="preserve"> п.п.</w:t>
      </w:r>
      <w:r w:rsidR="00C96030" w:rsidRPr="000756F7">
        <w:rPr>
          <w:rFonts w:ascii="Times New Roman" w:hAnsi="Times New Roman"/>
          <w:sz w:val="28"/>
          <w:szCs w:val="28"/>
        </w:rPr>
        <w:t xml:space="preserve"> </w:t>
      </w:r>
      <w:r w:rsidR="0086043E" w:rsidRPr="000756F7">
        <w:rPr>
          <w:rFonts w:ascii="Times New Roman" w:hAnsi="Times New Roman"/>
          <w:sz w:val="28"/>
          <w:szCs w:val="28"/>
        </w:rPr>
        <w:t>П</w:t>
      </w:r>
      <w:r w:rsidR="00040634" w:rsidRPr="000756F7">
        <w:rPr>
          <w:rFonts w:ascii="Times New Roman" w:hAnsi="Times New Roman"/>
          <w:sz w:val="28"/>
          <w:szCs w:val="28"/>
        </w:rPr>
        <w:t>о итогам 201</w:t>
      </w:r>
      <w:r w:rsidR="007641C6" w:rsidRPr="000756F7">
        <w:rPr>
          <w:rFonts w:ascii="Times New Roman" w:hAnsi="Times New Roman"/>
          <w:sz w:val="28"/>
          <w:szCs w:val="28"/>
        </w:rPr>
        <w:t>9</w:t>
      </w:r>
      <w:r w:rsidR="00040634" w:rsidRPr="000756F7">
        <w:rPr>
          <w:rFonts w:ascii="Times New Roman" w:hAnsi="Times New Roman"/>
          <w:sz w:val="28"/>
          <w:szCs w:val="28"/>
        </w:rPr>
        <w:t xml:space="preserve"> года </w:t>
      </w:r>
      <w:r w:rsidR="0086043E" w:rsidRPr="000756F7">
        <w:rPr>
          <w:rFonts w:ascii="Times New Roman" w:hAnsi="Times New Roman"/>
          <w:sz w:val="28"/>
          <w:szCs w:val="28"/>
        </w:rPr>
        <w:t>с прибыль</w:t>
      </w:r>
      <w:r w:rsidR="00FC2023" w:rsidRPr="000756F7">
        <w:rPr>
          <w:rFonts w:ascii="Times New Roman" w:hAnsi="Times New Roman"/>
          <w:sz w:val="28"/>
          <w:szCs w:val="28"/>
        </w:rPr>
        <w:t>ю</w:t>
      </w:r>
      <w:r w:rsidR="0086043E" w:rsidRPr="000756F7">
        <w:rPr>
          <w:rFonts w:ascii="Times New Roman" w:hAnsi="Times New Roman"/>
          <w:sz w:val="28"/>
          <w:szCs w:val="28"/>
        </w:rPr>
        <w:t xml:space="preserve"> сработали </w:t>
      </w:r>
      <w:r w:rsidR="00AE53D7" w:rsidRPr="000756F7">
        <w:rPr>
          <w:rFonts w:ascii="Times New Roman" w:hAnsi="Times New Roman"/>
          <w:sz w:val="28"/>
          <w:szCs w:val="28"/>
        </w:rPr>
        <w:t>19</w:t>
      </w:r>
      <w:r w:rsidR="00040634" w:rsidRPr="000756F7">
        <w:rPr>
          <w:rFonts w:ascii="Times New Roman" w:hAnsi="Times New Roman"/>
          <w:sz w:val="28"/>
          <w:szCs w:val="28"/>
        </w:rPr>
        <w:t xml:space="preserve"> сельхозпредприятий </w:t>
      </w:r>
      <w:r w:rsidR="007641C6" w:rsidRPr="000756F7">
        <w:rPr>
          <w:rFonts w:ascii="Times New Roman" w:hAnsi="Times New Roman"/>
          <w:sz w:val="28"/>
          <w:szCs w:val="28"/>
        </w:rPr>
        <w:t>из 2</w:t>
      </w:r>
      <w:r w:rsidR="00AE53D7" w:rsidRPr="000756F7">
        <w:rPr>
          <w:rFonts w:ascii="Times New Roman" w:hAnsi="Times New Roman"/>
          <w:sz w:val="28"/>
          <w:szCs w:val="28"/>
        </w:rPr>
        <w:t>1</w:t>
      </w:r>
      <w:r w:rsidR="0086043E" w:rsidRPr="000756F7">
        <w:rPr>
          <w:rFonts w:ascii="Times New Roman" w:hAnsi="Times New Roman"/>
          <w:sz w:val="28"/>
          <w:szCs w:val="28"/>
        </w:rPr>
        <w:t>, убыточны</w:t>
      </w:r>
      <w:r w:rsidR="003453FA" w:rsidRPr="000756F7">
        <w:rPr>
          <w:rFonts w:ascii="Times New Roman" w:hAnsi="Times New Roman"/>
          <w:sz w:val="28"/>
          <w:szCs w:val="28"/>
        </w:rPr>
        <w:t>х</w:t>
      </w:r>
      <w:r w:rsidR="0086043E" w:rsidRPr="000756F7">
        <w:rPr>
          <w:rFonts w:ascii="Times New Roman" w:hAnsi="Times New Roman"/>
          <w:sz w:val="28"/>
          <w:szCs w:val="28"/>
        </w:rPr>
        <w:t xml:space="preserve"> – </w:t>
      </w:r>
      <w:r w:rsidR="007641C6" w:rsidRPr="000756F7">
        <w:rPr>
          <w:rFonts w:ascii="Times New Roman" w:hAnsi="Times New Roman"/>
          <w:sz w:val="28"/>
          <w:szCs w:val="28"/>
        </w:rPr>
        <w:t>2</w:t>
      </w:r>
      <w:r w:rsidR="00040634" w:rsidRPr="000756F7">
        <w:rPr>
          <w:rFonts w:ascii="Times New Roman" w:hAnsi="Times New Roman"/>
          <w:sz w:val="28"/>
          <w:szCs w:val="28"/>
        </w:rPr>
        <w:t>.</w:t>
      </w:r>
      <w:r w:rsidR="00E36761" w:rsidRPr="000756F7">
        <w:rPr>
          <w:rFonts w:ascii="Times New Roman" w:hAnsi="Times New Roman"/>
          <w:sz w:val="28"/>
          <w:szCs w:val="28"/>
        </w:rPr>
        <w:t xml:space="preserve"> </w:t>
      </w:r>
      <w:r w:rsidR="0086043E" w:rsidRPr="000756F7">
        <w:rPr>
          <w:rFonts w:ascii="Times New Roman" w:hAnsi="Times New Roman"/>
          <w:sz w:val="28"/>
          <w:szCs w:val="28"/>
        </w:rPr>
        <w:t>Причиной полученного убытка послужило то,</w:t>
      </w:r>
      <w:r w:rsidR="009E5BE4" w:rsidRPr="000756F7">
        <w:rPr>
          <w:rFonts w:ascii="Times New Roman" w:hAnsi="Times New Roman"/>
          <w:sz w:val="28"/>
          <w:szCs w:val="28"/>
        </w:rPr>
        <w:t xml:space="preserve"> ООО «Отечество», которое осуществляет инвестиционный проект по строительству блока теплиц для выращивания томатов, огурцов и зеленых культур (салата) на основе малообъёмной технологии, не осуществляло производственной деятельности в 201</w:t>
      </w:r>
      <w:r w:rsidR="00162604" w:rsidRPr="000756F7">
        <w:rPr>
          <w:rFonts w:ascii="Times New Roman" w:hAnsi="Times New Roman"/>
          <w:sz w:val="28"/>
          <w:szCs w:val="28"/>
        </w:rPr>
        <w:t>9</w:t>
      </w:r>
      <w:r w:rsidR="009E5BE4" w:rsidRPr="000756F7">
        <w:rPr>
          <w:rFonts w:ascii="Times New Roman" w:hAnsi="Times New Roman"/>
          <w:sz w:val="28"/>
          <w:szCs w:val="28"/>
        </w:rPr>
        <w:t xml:space="preserve"> году.</w:t>
      </w:r>
      <w:r w:rsidR="00162604" w:rsidRPr="000756F7">
        <w:rPr>
          <w:rFonts w:ascii="Times New Roman" w:hAnsi="Times New Roman"/>
          <w:color w:val="000000"/>
          <w:sz w:val="28"/>
          <w:szCs w:val="28"/>
        </w:rPr>
        <w:t xml:space="preserve"> Планируемая дата начала реализации проекта - 2020 год, дата ввода объекта в эксплуатацию – 2022 год,</w:t>
      </w:r>
      <w:r w:rsidR="00162604" w:rsidRPr="000756F7">
        <w:rPr>
          <w:rFonts w:ascii="Times New Roman" w:eastAsia="Times New Roman" w:hAnsi="Times New Roman"/>
          <w:sz w:val="24"/>
          <w:szCs w:val="24"/>
        </w:rPr>
        <w:t xml:space="preserve"> </w:t>
      </w:r>
      <w:r w:rsidR="00162604" w:rsidRPr="000756F7">
        <w:rPr>
          <w:rFonts w:ascii="Times New Roman" w:eastAsia="Times New Roman" w:hAnsi="Times New Roman"/>
          <w:sz w:val="28"/>
          <w:szCs w:val="28"/>
        </w:rPr>
        <w:t>дата выхода на проектную мощность – 2024 г.</w:t>
      </w:r>
      <w:r w:rsidR="009E5BE4" w:rsidRPr="000756F7">
        <w:rPr>
          <w:rFonts w:ascii="Times New Roman" w:hAnsi="Times New Roman"/>
          <w:sz w:val="28"/>
          <w:szCs w:val="28"/>
        </w:rPr>
        <w:t xml:space="preserve"> Г</w:t>
      </w:r>
      <w:r w:rsidR="00BC7C79" w:rsidRPr="000756F7">
        <w:rPr>
          <w:rFonts w:ascii="Times New Roman" w:hAnsi="Times New Roman"/>
          <w:sz w:val="28"/>
          <w:szCs w:val="28"/>
        </w:rPr>
        <w:t xml:space="preserve">одовой отчет сдан для участия </w:t>
      </w:r>
      <w:r w:rsidR="009E5BE4" w:rsidRPr="000756F7">
        <w:rPr>
          <w:rFonts w:ascii="Times New Roman" w:hAnsi="Times New Roman"/>
          <w:sz w:val="28"/>
          <w:szCs w:val="28"/>
        </w:rPr>
        <w:t>в программе господдержки тепличных комплексов - для получени</w:t>
      </w:r>
      <w:r w:rsidR="00EA006E" w:rsidRPr="000756F7">
        <w:rPr>
          <w:rFonts w:ascii="Times New Roman" w:hAnsi="Times New Roman"/>
          <w:sz w:val="28"/>
          <w:szCs w:val="28"/>
        </w:rPr>
        <w:t xml:space="preserve">я субсидии на возмещение части понесенных производственных </w:t>
      </w:r>
      <w:r w:rsidR="009E5BE4" w:rsidRPr="000756F7">
        <w:rPr>
          <w:rFonts w:ascii="Times New Roman" w:hAnsi="Times New Roman"/>
          <w:sz w:val="28"/>
          <w:szCs w:val="28"/>
        </w:rPr>
        <w:t>затрат на строительство инженерной и транспортной инфраструктуры.</w:t>
      </w:r>
      <w:r w:rsidR="00162604" w:rsidRPr="000756F7">
        <w:rPr>
          <w:rFonts w:ascii="Times New Roman" w:hAnsi="Times New Roman"/>
          <w:sz w:val="28"/>
          <w:szCs w:val="28"/>
        </w:rPr>
        <w:t xml:space="preserve"> ООО «Воронежская ягода» - садоводческое хозяйство, которое планирует на 2020 год закладку 6 гектаров плодовых кустарниковых культур, период плодоношения которы</w:t>
      </w:r>
      <w:r w:rsidR="00BD033B" w:rsidRPr="000756F7">
        <w:rPr>
          <w:rFonts w:ascii="Times New Roman" w:hAnsi="Times New Roman"/>
          <w:sz w:val="28"/>
          <w:szCs w:val="28"/>
        </w:rPr>
        <w:t xml:space="preserve">х наступит не ранее 2023 года. </w:t>
      </w:r>
      <w:r w:rsidR="00162604" w:rsidRPr="000756F7">
        <w:rPr>
          <w:rFonts w:ascii="Times New Roman" w:hAnsi="Times New Roman"/>
          <w:sz w:val="28"/>
          <w:szCs w:val="28"/>
        </w:rPr>
        <w:t>Годовой отчет сдан для участия в программе господдержки садоводства - для получения субсидии на возмещение части</w:t>
      </w:r>
      <w:r w:rsidR="0013125A" w:rsidRPr="000756F7">
        <w:rPr>
          <w:rFonts w:ascii="Times New Roman" w:hAnsi="Times New Roman"/>
          <w:sz w:val="28"/>
          <w:szCs w:val="28"/>
        </w:rPr>
        <w:t xml:space="preserve"> </w:t>
      </w:r>
      <w:r w:rsidR="00162604" w:rsidRPr="000756F7">
        <w:rPr>
          <w:rFonts w:ascii="Times New Roman" w:hAnsi="Times New Roman"/>
          <w:sz w:val="28"/>
          <w:szCs w:val="28"/>
        </w:rPr>
        <w:t>понесенных про</w:t>
      </w:r>
      <w:r w:rsidR="00C219BC" w:rsidRPr="000756F7">
        <w:rPr>
          <w:rFonts w:ascii="Times New Roman" w:hAnsi="Times New Roman"/>
          <w:sz w:val="28"/>
          <w:szCs w:val="28"/>
        </w:rPr>
        <w:t xml:space="preserve">изводственных </w:t>
      </w:r>
      <w:r w:rsidR="00162604" w:rsidRPr="000756F7">
        <w:rPr>
          <w:rFonts w:ascii="Times New Roman" w:hAnsi="Times New Roman"/>
          <w:sz w:val="28"/>
          <w:szCs w:val="28"/>
        </w:rPr>
        <w:t>затрат</w:t>
      </w:r>
      <w:r w:rsidR="00BD033B" w:rsidRPr="000756F7">
        <w:rPr>
          <w:rFonts w:ascii="Times New Roman" w:hAnsi="Times New Roman"/>
          <w:sz w:val="28"/>
          <w:szCs w:val="28"/>
        </w:rPr>
        <w:t xml:space="preserve"> </w:t>
      </w:r>
      <w:r w:rsidR="00162604" w:rsidRPr="000756F7">
        <w:rPr>
          <w:rFonts w:ascii="Times New Roman" w:hAnsi="Times New Roman"/>
          <w:sz w:val="28"/>
          <w:szCs w:val="28"/>
        </w:rPr>
        <w:t>на</w:t>
      </w:r>
      <w:r w:rsidR="00BD033B" w:rsidRPr="000756F7">
        <w:rPr>
          <w:rFonts w:ascii="Times New Roman" w:hAnsi="Times New Roman"/>
          <w:sz w:val="28"/>
          <w:szCs w:val="28"/>
        </w:rPr>
        <w:t xml:space="preserve"> </w:t>
      </w:r>
      <w:r w:rsidR="00162604" w:rsidRPr="000756F7">
        <w:rPr>
          <w:rFonts w:ascii="Times New Roman" w:hAnsi="Times New Roman"/>
          <w:sz w:val="28"/>
          <w:szCs w:val="28"/>
        </w:rPr>
        <w:t>закладку и уход за плодовыми и ягодными многолетними насаждениями и раскорчевку выбывших многолетних насаждений.</w:t>
      </w:r>
      <w:r w:rsidR="00BF36A1" w:rsidRPr="000756F7">
        <w:rPr>
          <w:rFonts w:ascii="Times New Roman" w:hAnsi="Times New Roman"/>
          <w:sz w:val="28"/>
          <w:szCs w:val="28"/>
        </w:rPr>
        <w:t xml:space="preserve"> Доля прибыльных сельскохозяйственных организаций в общем их числе в 2020-2021 годах планируется на уровне 2019 года </w:t>
      </w:r>
      <w:r w:rsidR="00903C84" w:rsidRPr="000756F7">
        <w:rPr>
          <w:rFonts w:ascii="Times New Roman" w:hAnsi="Times New Roman"/>
          <w:sz w:val="28"/>
          <w:szCs w:val="28"/>
        </w:rPr>
        <w:t>–</w:t>
      </w:r>
      <w:r w:rsidR="00BF36A1" w:rsidRPr="000756F7">
        <w:rPr>
          <w:rFonts w:ascii="Times New Roman" w:hAnsi="Times New Roman"/>
          <w:sz w:val="28"/>
          <w:szCs w:val="28"/>
        </w:rPr>
        <w:t xml:space="preserve"> </w:t>
      </w:r>
      <w:r w:rsidR="00903C84" w:rsidRPr="000756F7">
        <w:rPr>
          <w:rFonts w:ascii="Times New Roman" w:hAnsi="Times New Roman"/>
          <w:sz w:val="28"/>
          <w:szCs w:val="28"/>
        </w:rPr>
        <w:t xml:space="preserve">90,0 %, </w:t>
      </w:r>
      <w:r w:rsidR="00BF36A1" w:rsidRPr="000756F7">
        <w:rPr>
          <w:rFonts w:ascii="Times New Roman" w:hAnsi="Times New Roman"/>
          <w:sz w:val="28"/>
          <w:szCs w:val="28"/>
        </w:rPr>
        <w:t>в 202</w:t>
      </w:r>
      <w:r w:rsidR="00903C84" w:rsidRPr="000756F7">
        <w:rPr>
          <w:rFonts w:ascii="Times New Roman" w:hAnsi="Times New Roman"/>
          <w:sz w:val="28"/>
          <w:szCs w:val="28"/>
        </w:rPr>
        <w:t>2</w:t>
      </w:r>
      <w:r w:rsidR="00BF36A1" w:rsidRPr="000756F7">
        <w:rPr>
          <w:rFonts w:ascii="Times New Roman" w:hAnsi="Times New Roman"/>
          <w:sz w:val="28"/>
          <w:szCs w:val="28"/>
        </w:rPr>
        <w:t xml:space="preserve"> г</w:t>
      </w:r>
      <w:r w:rsidR="00FB4811">
        <w:rPr>
          <w:rFonts w:ascii="Times New Roman" w:hAnsi="Times New Roman"/>
          <w:sz w:val="28"/>
          <w:szCs w:val="28"/>
        </w:rPr>
        <w:t>оду</w:t>
      </w:r>
      <w:r w:rsidR="00BF36A1" w:rsidRPr="000756F7">
        <w:rPr>
          <w:rFonts w:ascii="Times New Roman" w:hAnsi="Times New Roman"/>
          <w:sz w:val="28"/>
          <w:szCs w:val="28"/>
        </w:rPr>
        <w:t xml:space="preserve"> </w:t>
      </w:r>
      <w:r w:rsidR="00903C84" w:rsidRPr="000756F7">
        <w:rPr>
          <w:rFonts w:ascii="Times New Roman" w:hAnsi="Times New Roman"/>
          <w:sz w:val="28"/>
          <w:szCs w:val="28"/>
        </w:rPr>
        <w:t>– 100</w:t>
      </w:r>
      <w:r w:rsidR="00C422A5" w:rsidRPr="000756F7">
        <w:rPr>
          <w:rFonts w:ascii="Times New Roman" w:hAnsi="Times New Roman"/>
          <w:sz w:val="28"/>
          <w:szCs w:val="28"/>
        </w:rPr>
        <w:t>,0</w:t>
      </w:r>
      <w:r w:rsidR="00903C84" w:rsidRPr="000756F7">
        <w:rPr>
          <w:rFonts w:ascii="Times New Roman" w:hAnsi="Times New Roman"/>
          <w:sz w:val="28"/>
          <w:szCs w:val="28"/>
        </w:rPr>
        <w:t xml:space="preserve"> %.</w:t>
      </w:r>
    </w:p>
    <w:p w:rsidR="006E128B" w:rsidRPr="000756F7" w:rsidRDefault="006E128B" w:rsidP="00BF36A1">
      <w:pPr>
        <w:spacing w:after="0" w:line="360" w:lineRule="auto"/>
        <w:ind w:firstLine="709"/>
        <w:jc w:val="both"/>
        <w:rPr>
          <w:rFonts w:ascii="Times New Roman" w:hAnsi="Times New Roman"/>
          <w:sz w:val="28"/>
          <w:szCs w:val="28"/>
        </w:rPr>
      </w:pPr>
    </w:p>
    <w:p w:rsidR="00F90769" w:rsidRPr="000756F7" w:rsidRDefault="006E128B" w:rsidP="00BF36A1">
      <w:pPr>
        <w:spacing w:after="0" w:line="360" w:lineRule="auto"/>
        <w:ind w:firstLine="709"/>
        <w:jc w:val="both"/>
        <w:rPr>
          <w:rFonts w:ascii="Times New Roman" w:hAnsi="Times New Roman"/>
          <w:sz w:val="28"/>
          <w:szCs w:val="28"/>
        </w:rPr>
      </w:pPr>
      <w:r w:rsidRPr="000756F7">
        <w:rPr>
          <w:noProof/>
          <w:lang w:eastAsia="ru-RU"/>
        </w:rPr>
        <w:lastRenderedPageBreak/>
        <w:drawing>
          <wp:inline distT="0" distB="0" distL="0" distR="0" wp14:anchorId="46C1D40C" wp14:editId="14F0B823">
            <wp:extent cx="5580185" cy="2141220"/>
            <wp:effectExtent l="0" t="0" r="1905" b="0"/>
            <wp:docPr id="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E128B" w:rsidRPr="000756F7" w:rsidRDefault="006E128B" w:rsidP="00BA1955">
      <w:pPr>
        <w:spacing w:after="0" w:line="360" w:lineRule="auto"/>
        <w:ind w:firstLine="709"/>
        <w:jc w:val="both"/>
        <w:rPr>
          <w:rFonts w:ascii="Times New Roman" w:hAnsi="Times New Roman"/>
          <w:sz w:val="28"/>
          <w:szCs w:val="28"/>
        </w:rPr>
      </w:pPr>
    </w:p>
    <w:p w:rsidR="00BA1955" w:rsidRPr="000756F7" w:rsidRDefault="001B4323" w:rsidP="00BA1955">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rPr>
        <w:t xml:space="preserve">Основной финансовой поддержкой государства для предприятий района остается выделение средств в виде субсидий. </w:t>
      </w:r>
      <w:r w:rsidRPr="000756F7">
        <w:rPr>
          <w:rFonts w:ascii="Times New Roman" w:hAnsi="Times New Roman"/>
          <w:sz w:val="28"/>
          <w:szCs w:val="28"/>
          <w:lang w:eastAsia="ru-RU"/>
        </w:rPr>
        <w:t>За 201</w:t>
      </w:r>
      <w:r w:rsidR="00BA1955" w:rsidRPr="000756F7">
        <w:rPr>
          <w:rFonts w:ascii="Times New Roman" w:hAnsi="Times New Roman"/>
          <w:sz w:val="28"/>
          <w:szCs w:val="28"/>
          <w:lang w:eastAsia="ru-RU"/>
        </w:rPr>
        <w:t>9</w:t>
      </w:r>
      <w:r w:rsidRPr="000756F7">
        <w:rPr>
          <w:rFonts w:ascii="Times New Roman" w:hAnsi="Times New Roman"/>
          <w:sz w:val="28"/>
          <w:szCs w:val="28"/>
          <w:lang w:eastAsia="ru-RU"/>
        </w:rPr>
        <w:t xml:space="preserve"> год хозяйствами   района получено субсидий </w:t>
      </w:r>
      <w:r w:rsidR="00BA1955" w:rsidRPr="000756F7">
        <w:rPr>
          <w:rFonts w:ascii="Times New Roman" w:hAnsi="Times New Roman"/>
          <w:sz w:val="28"/>
          <w:szCs w:val="28"/>
          <w:lang w:eastAsia="ru-RU"/>
        </w:rPr>
        <w:t>на</w:t>
      </w:r>
      <w:r w:rsidRPr="000756F7">
        <w:rPr>
          <w:rFonts w:ascii="Times New Roman" w:hAnsi="Times New Roman"/>
          <w:sz w:val="28"/>
          <w:szCs w:val="28"/>
          <w:lang w:eastAsia="ru-RU"/>
        </w:rPr>
        <w:t xml:space="preserve"> сумм</w:t>
      </w:r>
      <w:r w:rsidR="00BA1955" w:rsidRPr="000756F7">
        <w:rPr>
          <w:rFonts w:ascii="Times New Roman" w:hAnsi="Times New Roman"/>
          <w:sz w:val="28"/>
          <w:szCs w:val="28"/>
          <w:lang w:eastAsia="ru-RU"/>
        </w:rPr>
        <w:t>у</w:t>
      </w:r>
      <w:r w:rsidRPr="000756F7">
        <w:rPr>
          <w:rFonts w:ascii="Times New Roman" w:hAnsi="Times New Roman"/>
          <w:sz w:val="28"/>
          <w:szCs w:val="28"/>
          <w:lang w:eastAsia="ru-RU"/>
        </w:rPr>
        <w:t xml:space="preserve"> </w:t>
      </w:r>
      <w:r w:rsidR="00BA1955" w:rsidRPr="000756F7">
        <w:rPr>
          <w:rFonts w:ascii="Times New Roman" w:hAnsi="Times New Roman"/>
          <w:sz w:val="28"/>
          <w:szCs w:val="28"/>
        </w:rPr>
        <w:t>225,9 млн. рублей</w:t>
      </w:r>
      <w:r w:rsidRPr="000756F7">
        <w:rPr>
          <w:rFonts w:ascii="Times New Roman" w:hAnsi="Times New Roman"/>
          <w:sz w:val="28"/>
          <w:szCs w:val="28"/>
          <w:lang w:eastAsia="ru-RU"/>
        </w:rPr>
        <w:t xml:space="preserve">, </w:t>
      </w:r>
      <w:r w:rsidR="00BA1955" w:rsidRPr="000756F7">
        <w:rPr>
          <w:rFonts w:ascii="Times New Roman" w:hAnsi="Times New Roman"/>
          <w:sz w:val="28"/>
          <w:szCs w:val="28"/>
          <w:lang w:eastAsia="ru-RU"/>
        </w:rPr>
        <w:t>в том числе на возмещение затрат на реализацию особо значимых инвестиционных проектов:</w:t>
      </w:r>
    </w:p>
    <w:p w:rsidR="00BA1955" w:rsidRPr="000756F7" w:rsidRDefault="00BA1955" w:rsidP="00BA1955">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 ООО «Родина» - 170,8 млн. рублей, на возмещение затрат по мелиорации;</w:t>
      </w:r>
    </w:p>
    <w:p w:rsidR="00BA1955" w:rsidRPr="000756F7" w:rsidRDefault="00BA1955" w:rsidP="00BA1955">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 ЗАО «Сад» – 21,8 млн. рублей на возмещение части затрат на закладку и уход за многолетними насаждениями: 16,4 млн. рублей - на приобретение элитных семян; 5,4 млн. рублей - на производство семян;</w:t>
      </w:r>
    </w:p>
    <w:p w:rsidR="00BA1955" w:rsidRPr="000756F7" w:rsidRDefault="00BA1955" w:rsidP="00BA1955">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 xml:space="preserve">- ЗАО «Землянское» – 3,9 млн. рублей: на развитие мясного скотоводства – 2,4 млн. рублей; на повышение продуктивности в молочном скотоводстве – 1,5 млн. рублей. </w:t>
      </w:r>
    </w:p>
    <w:p w:rsidR="009E5BE4" w:rsidRPr="000756F7" w:rsidRDefault="00BA1955" w:rsidP="00BA1955">
      <w:pPr>
        <w:spacing w:after="0" w:line="360" w:lineRule="auto"/>
        <w:ind w:firstLine="709"/>
        <w:jc w:val="both"/>
        <w:rPr>
          <w:rFonts w:ascii="Times New Roman" w:hAnsi="Times New Roman"/>
          <w:sz w:val="28"/>
          <w:szCs w:val="28"/>
        </w:rPr>
      </w:pPr>
      <w:r w:rsidRPr="000756F7">
        <w:rPr>
          <w:rFonts w:ascii="Times New Roman" w:hAnsi="Times New Roman"/>
          <w:sz w:val="28"/>
          <w:szCs w:val="28"/>
          <w:lang w:eastAsia="ru-RU"/>
        </w:rPr>
        <w:t>Кроме того, гражданами, ведущими личное подсобное хозяйство, получено субсидий на сумму 0,3 млн. рублей на возмещение части затрат на приобретение альтернативных свиноводству видов скота.</w:t>
      </w:r>
    </w:p>
    <w:p w:rsidR="00553D18" w:rsidRPr="000756F7" w:rsidRDefault="00D73C04" w:rsidP="000D635B">
      <w:pPr>
        <w:spacing w:after="0" w:line="360" w:lineRule="auto"/>
        <w:ind w:firstLine="709"/>
        <w:jc w:val="both"/>
        <w:rPr>
          <w:rFonts w:ascii="Times New Roman" w:hAnsi="Times New Roman"/>
          <w:sz w:val="28"/>
          <w:szCs w:val="28"/>
        </w:rPr>
      </w:pPr>
      <w:r w:rsidRPr="000756F7">
        <w:rPr>
          <w:rFonts w:ascii="Times New Roman" w:hAnsi="Times New Roman"/>
          <w:sz w:val="28"/>
          <w:szCs w:val="28"/>
        </w:rPr>
        <w:t xml:space="preserve">В 2019 году организован </w:t>
      </w:r>
      <w:r w:rsidRPr="000756F7">
        <w:rPr>
          <w:rFonts w:ascii="Times New Roman" w:hAnsi="Times New Roman"/>
          <w:sz w:val="28"/>
          <w:szCs w:val="28"/>
          <w:u w:val="single"/>
        </w:rPr>
        <w:t>первый в Воронежской области Союз сельскохозяйственных товаропроизводителей Семилукского района</w:t>
      </w:r>
      <w:r w:rsidRPr="000756F7">
        <w:rPr>
          <w:rFonts w:ascii="Times New Roman" w:hAnsi="Times New Roman"/>
          <w:sz w:val="28"/>
          <w:szCs w:val="28"/>
        </w:rPr>
        <w:t xml:space="preserve"> Воронежской области,  созданный в целях  представительства  и  защиты  прав  и  охраняемых  законом  интересов  товаропроизводителей, в том числе  по осуществлению деятельности в сферах развития  отечественного  агропромышленного  комплекса и связанных с ними экономических отношений,  обеспечения участия товаропроизводителей в установленном порядке в формировании и проведении согласованной политики в сфере </w:t>
      </w:r>
      <w:r w:rsidRPr="000756F7">
        <w:rPr>
          <w:rFonts w:ascii="Times New Roman" w:hAnsi="Times New Roman"/>
          <w:sz w:val="28"/>
          <w:szCs w:val="28"/>
        </w:rPr>
        <w:lastRenderedPageBreak/>
        <w:t>социально-трудовых отношений, охраны здоровья работников на производстве, содействия занятости населения, социального страхования и иной направленной на решение социальных проблем и развитие гражданского общества деятельности.</w:t>
      </w:r>
    </w:p>
    <w:p w:rsidR="00A55E35" w:rsidRPr="000756F7" w:rsidRDefault="00A55E35" w:rsidP="00AA261B">
      <w:pPr>
        <w:spacing w:after="0" w:line="360" w:lineRule="auto"/>
        <w:ind w:firstLine="709"/>
        <w:jc w:val="both"/>
        <w:rPr>
          <w:rFonts w:ascii="Times New Roman" w:hAnsi="Times New Roman"/>
          <w:sz w:val="28"/>
          <w:szCs w:val="28"/>
        </w:rPr>
      </w:pPr>
      <w:r w:rsidRPr="000756F7">
        <w:rPr>
          <w:rFonts w:ascii="Times New Roman" w:hAnsi="Times New Roman"/>
          <w:sz w:val="28"/>
          <w:szCs w:val="28"/>
        </w:rPr>
        <w:t>Объем инвестиций в основной капитал</w:t>
      </w:r>
      <w:r w:rsidR="00A51D9B" w:rsidRPr="000756F7">
        <w:rPr>
          <w:rFonts w:ascii="Times New Roman" w:hAnsi="Times New Roman"/>
          <w:sz w:val="28"/>
          <w:szCs w:val="28"/>
        </w:rPr>
        <w:t xml:space="preserve"> </w:t>
      </w:r>
      <w:r w:rsidR="00A00529" w:rsidRPr="000756F7">
        <w:rPr>
          <w:rFonts w:ascii="Times New Roman" w:hAnsi="Times New Roman"/>
          <w:sz w:val="28"/>
          <w:szCs w:val="28"/>
        </w:rPr>
        <w:t xml:space="preserve">по кругу </w:t>
      </w:r>
      <w:r w:rsidR="00A51D9B" w:rsidRPr="000756F7">
        <w:rPr>
          <w:rFonts w:ascii="Times New Roman" w:hAnsi="Times New Roman"/>
          <w:sz w:val="28"/>
          <w:szCs w:val="28"/>
        </w:rPr>
        <w:t>крупных и средних</w:t>
      </w:r>
      <w:r w:rsidRPr="000756F7">
        <w:rPr>
          <w:rFonts w:ascii="Times New Roman" w:hAnsi="Times New Roman"/>
          <w:sz w:val="28"/>
          <w:szCs w:val="28"/>
        </w:rPr>
        <w:t xml:space="preserve"> сельхозпредприятий </w:t>
      </w:r>
      <w:r w:rsidR="009732DC" w:rsidRPr="000756F7">
        <w:rPr>
          <w:rFonts w:ascii="Times New Roman" w:hAnsi="Times New Roman"/>
          <w:sz w:val="28"/>
          <w:szCs w:val="28"/>
        </w:rPr>
        <w:t>в 2019</w:t>
      </w:r>
      <w:r w:rsidR="005628D7" w:rsidRPr="000756F7">
        <w:rPr>
          <w:rFonts w:ascii="Times New Roman" w:hAnsi="Times New Roman"/>
          <w:sz w:val="28"/>
          <w:szCs w:val="28"/>
        </w:rPr>
        <w:t xml:space="preserve"> го</w:t>
      </w:r>
      <w:r w:rsidR="00F53ABE" w:rsidRPr="000756F7">
        <w:rPr>
          <w:rFonts w:ascii="Times New Roman" w:hAnsi="Times New Roman"/>
          <w:sz w:val="28"/>
          <w:szCs w:val="28"/>
        </w:rPr>
        <w:t>ду</w:t>
      </w:r>
      <w:r w:rsidR="005628D7" w:rsidRPr="000756F7">
        <w:rPr>
          <w:rFonts w:ascii="Times New Roman" w:hAnsi="Times New Roman"/>
          <w:sz w:val="28"/>
          <w:szCs w:val="28"/>
        </w:rPr>
        <w:t xml:space="preserve"> </w:t>
      </w:r>
      <w:r w:rsidRPr="000756F7">
        <w:rPr>
          <w:rFonts w:ascii="Times New Roman" w:hAnsi="Times New Roman"/>
          <w:sz w:val="28"/>
          <w:szCs w:val="28"/>
        </w:rPr>
        <w:t xml:space="preserve">составил </w:t>
      </w:r>
      <w:r w:rsidR="00E2146E" w:rsidRPr="000756F7">
        <w:rPr>
          <w:rFonts w:ascii="Times New Roman" w:hAnsi="Times New Roman"/>
          <w:sz w:val="28"/>
          <w:szCs w:val="28"/>
        </w:rPr>
        <w:t>1341,51</w:t>
      </w:r>
      <w:r w:rsidRPr="000756F7">
        <w:rPr>
          <w:rFonts w:ascii="Times New Roman" w:hAnsi="Times New Roman"/>
          <w:sz w:val="28"/>
          <w:szCs w:val="28"/>
        </w:rPr>
        <w:t xml:space="preserve"> млн. рублей. </w:t>
      </w:r>
    </w:p>
    <w:p w:rsidR="0030486A" w:rsidRPr="000756F7" w:rsidRDefault="0030486A" w:rsidP="0030486A">
      <w:pPr>
        <w:spacing w:after="0" w:line="360" w:lineRule="auto"/>
        <w:ind w:firstLine="709"/>
        <w:jc w:val="both"/>
        <w:rPr>
          <w:rFonts w:ascii="Times New Roman" w:hAnsi="Times New Roman"/>
          <w:sz w:val="28"/>
          <w:szCs w:val="28"/>
        </w:rPr>
      </w:pPr>
      <w:r w:rsidRPr="000756F7">
        <w:rPr>
          <w:rFonts w:ascii="Times New Roman" w:hAnsi="Times New Roman"/>
          <w:sz w:val="28"/>
          <w:szCs w:val="28"/>
        </w:rPr>
        <w:t>Перспективы развития на 2020 год:</w:t>
      </w:r>
    </w:p>
    <w:p w:rsidR="0030486A" w:rsidRPr="000756F7" w:rsidRDefault="0030486A" w:rsidP="0030486A">
      <w:pPr>
        <w:spacing w:after="0" w:line="360" w:lineRule="auto"/>
        <w:ind w:firstLine="709"/>
        <w:jc w:val="both"/>
        <w:rPr>
          <w:rFonts w:ascii="Times New Roman" w:hAnsi="Times New Roman"/>
          <w:sz w:val="28"/>
          <w:szCs w:val="28"/>
        </w:rPr>
      </w:pPr>
      <w:r w:rsidRPr="000756F7">
        <w:rPr>
          <w:rFonts w:ascii="Times New Roman" w:hAnsi="Times New Roman"/>
          <w:sz w:val="28"/>
          <w:szCs w:val="28"/>
        </w:rPr>
        <w:t>- вхождение в 3-ку районов Воронежской области по объему валового сбора зерновых культур, вхождение в 5-ку районов Воронежской области по урожайности на уборочных площадях зерновых культур;</w:t>
      </w:r>
    </w:p>
    <w:p w:rsidR="00CB1D29" w:rsidRPr="000756F7" w:rsidRDefault="0030486A" w:rsidP="0030486A">
      <w:pPr>
        <w:spacing w:after="0" w:line="360" w:lineRule="auto"/>
        <w:ind w:firstLine="709"/>
        <w:jc w:val="both"/>
        <w:rPr>
          <w:rFonts w:ascii="Times New Roman" w:hAnsi="Times New Roman"/>
          <w:sz w:val="28"/>
          <w:szCs w:val="28"/>
        </w:rPr>
      </w:pPr>
      <w:r w:rsidRPr="000756F7">
        <w:rPr>
          <w:rFonts w:ascii="Times New Roman" w:hAnsi="Times New Roman"/>
          <w:sz w:val="28"/>
          <w:szCs w:val="28"/>
        </w:rPr>
        <w:t>- вхождение в подпрограмму «Устойчивое развитие сельских территорий Воронежской области» государственной программы Воронежской области «Развитие сельского хозяйства, производства пищевых продуктов и инфраструктуры агропродовольственного рынка».</w:t>
      </w:r>
    </w:p>
    <w:p w:rsidR="003F288F" w:rsidRDefault="003F288F" w:rsidP="004942AC">
      <w:pPr>
        <w:spacing w:after="0" w:line="360" w:lineRule="auto"/>
        <w:ind w:firstLine="709"/>
        <w:jc w:val="both"/>
        <w:rPr>
          <w:rFonts w:ascii="Times New Roman" w:hAnsi="Times New Roman"/>
          <w:sz w:val="28"/>
          <w:szCs w:val="28"/>
        </w:rPr>
      </w:pPr>
    </w:p>
    <w:p w:rsidR="004942AC" w:rsidRPr="000756F7" w:rsidRDefault="008E33C6" w:rsidP="004942AC">
      <w:pPr>
        <w:spacing w:after="0" w:line="360" w:lineRule="auto"/>
        <w:ind w:firstLine="709"/>
        <w:jc w:val="both"/>
        <w:rPr>
          <w:rFonts w:ascii="Times New Roman" w:hAnsi="Times New Roman"/>
          <w:sz w:val="28"/>
          <w:szCs w:val="28"/>
        </w:rPr>
      </w:pPr>
      <w:r w:rsidRPr="000756F7">
        <w:rPr>
          <w:rFonts w:ascii="Times New Roman" w:hAnsi="Times New Roman"/>
          <w:sz w:val="28"/>
          <w:szCs w:val="28"/>
        </w:rPr>
        <w:t>Доля протяженности автомобильных дорог общего</w:t>
      </w:r>
      <w:r w:rsidR="00755CEF" w:rsidRPr="000756F7">
        <w:rPr>
          <w:rFonts w:ascii="Times New Roman" w:hAnsi="Times New Roman"/>
          <w:sz w:val="28"/>
          <w:szCs w:val="28"/>
        </w:rPr>
        <w:t xml:space="preserve"> пользования местного значения </w:t>
      </w:r>
      <w:r w:rsidRPr="000756F7">
        <w:rPr>
          <w:rFonts w:ascii="Times New Roman" w:hAnsi="Times New Roman"/>
          <w:sz w:val="28"/>
          <w:szCs w:val="28"/>
        </w:rPr>
        <w:t>Семилукского муниципального района, не</w:t>
      </w:r>
      <w:r w:rsidR="00E17AD6" w:rsidRPr="000756F7">
        <w:rPr>
          <w:rFonts w:ascii="Times New Roman" w:hAnsi="Times New Roman"/>
          <w:sz w:val="28"/>
          <w:szCs w:val="28"/>
        </w:rPr>
        <w:t xml:space="preserve"> отвечающая требованиям, в 201</w:t>
      </w:r>
      <w:r w:rsidR="005A7921" w:rsidRPr="000756F7">
        <w:rPr>
          <w:rFonts w:ascii="Times New Roman" w:hAnsi="Times New Roman"/>
          <w:sz w:val="28"/>
          <w:szCs w:val="28"/>
        </w:rPr>
        <w:t>9</w:t>
      </w:r>
      <w:r w:rsidRPr="000756F7">
        <w:rPr>
          <w:rFonts w:ascii="Times New Roman" w:hAnsi="Times New Roman"/>
          <w:sz w:val="28"/>
          <w:szCs w:val="28"/>
        </w:rPr>
        <w:t xml:space="preserve"> году составила </w:t>
      </w:r>
      <w:r w:rsidR="005A7921" w:rsidRPr="000756F7">
        <w:rPr>
          <w:rFonts w:ascii="Times New Roman" w:hAnsi="Times New Roman"/>
          <w:sz w:val="28"/>
          <w:szCs w:val="28"/>
        </w:rPr>
        <w:t>92,66</w:t>
      </w:r>
      <w:r w:rsidR="00A837A5" w:rsidRPr="000756F7">
        <w:rPr>
          <w:rFonts w:ascii="Times New Roman" w:hAnsi="Times New Roman"/>
          <w:sz w:val="28"/>
          <w:szCs w:val="28"/>
        </w:rPr>
        <w:t xml:space="preserve"> </w:t>
      </w:r>
      <w:r w:rsidRPr="000756F7">
        <w:rPr>
          <w:rFonts w:ascii="Times New Roman" w:hAnsi="Times New Roman"/>
          <w:sz w:val="28"/>
          <w:szCs w:val="28"/>
        </w:rPr>
        <w:t>%, что по сравнению с долей 201</w:t>
      </w:r>
      <w:r w:rsidR="005A7921" w:rsidRPr="000756F7">
        <w:rPr>
          <w:rFonts w:ascii="Times New Roman" w:hAnsi="Times New Roman"/>
          <w:sz w:val="28"/>
          <w:szCs w:val="28"/>
        </w:rPr>
        <w:t>8</w:t>
      </w:r>
      <w:r w:rsidRPr="000756F7">
        <w:rPr>
          <w:rFonts w:ascii="Times New Roman" w:hAnsi="Times New Roman"/>
          <w:sz w:val="28"/>
          <w:szCs w:val="28"/>
        </w:rPr>
        <w:t xml:space="preserve"> года (</w:t>
      </w:r>
      <w:r w:rsidR="008063EB" w:rsidRPr="000756F7">
        <w:rPr>
          <w:rFonts w:ascii="Times New Roman" w:hAnsi="Times New Roman"/>
          <w:sz w:val="28"/>
          <w:szCs w:val="28"/>
        </w:rPr>
        <w:t>9</w:t>
      </w:r>
      <w:r w:rsidR="005A7921" w:rsidRPr="000756F7">
        <w:rPr>
          <w:rFonts w:ascii="Times New Roman" w:hAnsi="Times New Roman"/>
          <w:sz w:val="28"/>
          <w:szCs w:val="28"/>
        </w:rPr>
        <w:t>3</w:t>
      </w:r>
      <w:r w:rsidR="00CD476F" w:rsidRPr="000756F7">
        <w:rPr>
          <w:rFonts w:ascii="Times New Roman" w:hAnsi="Times New Roman"/>
          <w:sz w:val="28"/>
          <w:szCs w:val="28"/>
        </w:rPr>
        <w:t>,4</w:t>
      </w:r>
      <w:r w:rsidR="008063EB" w:rsidRPr="000756F7">
        <w:rPr>
          <w:rFonts w:ascii="Times New Roman" w:hAnsi="Times New Roman"/>
          <w:sz w:val="28"/>
          <w:szCs w:val="28"/>
        </w:rPr>
        <w:t xml:space="preserve"> </w:t>
      </w:r>
      <w:r w:rsidRPr="000756F7">
        <w:rPr>
          <w:rFonts w:ascii="Times New Roman" w:hAnsi="Times New Roman"/>
          <w:sz w:val="28"/>
          <w:szCs w:val="28"/>
        </w:rPr>
        <w:t xml:space="preserve">%) меньше на </w:t>
      </w:r>
      <w:r w:rsidR="005A7921" w:rsidRPr="000756F7">
        <w:rPr>
          <w:rFonts w:ascii="Times New Roman" w:hAnsi="Times New Roman"/>
          <w:sz w:val="28"/>
          <w:szCs w:val="28"/>
        </w:rPr>
        <w:t>0,74</w:t>
      </w:r>
      <w:r w:rsidRPr="000756F7">
        <w:rPr>
          <w:rFonts w:ascii="Times New Roman" w:hAnsi="Times New Roman"/>
          <w:sz w:val="28"/>
          <w:szCs w:val="28"/>
        </w:rPr>
        <w:t xml:space="preserve"> п.п., с долей 201</w:t>
      </w:r>
      <w:r w:rsidR="005A7921" w:rsidRPr="000756F7">
        <w:rPr>
          <w:rFonts w:ascii="Times New Roman" w:hAnsi="Times New Roman"/>
          <w:sz w:val="28"/>
          <w:szCs w:val="28"/>
        </w:rPr>
        <w:t>7</w:t>
      </w:r>
      <w:r w:rsidRPr="000756F7">
        <w:rPr>
          <w:rFonts w:ascii="Times New Roman" w:hAnsi="Times New Roman"/>
          <w:sz w:val="28"/>
          <w:szCs w:val="28"/>
        </w:rPr>
        <w:t xml:space="preserve"> года – меньше на </w:t>
      </w:r>
      <w:r w:rsidR="005A7921" w:rsidRPr="000756F7">
        <w:rPr>
          <w:rFonts w:ascii="Times New Roman" w:hAnsi="Times New Roman"/>
          <w:sz w:val="28"/>
          <w:szCs w:val="28"/>
        </w:rPr>
        <w:t xml:space="preserve">1,74 </w:t>
      </w:r>
      <w:r w:rsidRPr="000756F7">
        <w:rPr>
          <w:rFonts w:ascii="Times New Roman" w:hAnsi="Times New Roman"/>
          <w:sz w:val="28"/>
          <w:szCs w:val="28"/>
        </w:rPr>
        <w:t>п.п., с долей 201</w:t>
      </w:r>
      <w:r w:rsidR="005A7921" w:rsidRPr="000756F7">
        <w:rPr>
          <w:rFonts w:ascii="Times New Roman" w:hAnsi="Times New Roman"/>
          <w:sz w:val="28"/>
          <w:szCs w:val="28"/>
        </w:rPr>
        <w:t>6</w:t>
      </w:r>
      <w:r w:rsidRPr="000756F7">
        <w:rPr>
          <w:rFonts w:ascii="Times New Roman" w:hAnsi="Times New Roman"/>
          <w:sz w:val="28"/>
          <w:szCs w:val="28"/>
        </w:rPr>
        <w:t xml:space="preserve"> года – </w:t>
      </w:r>
      <w:r w:rsidR="004A5504" w:rsidRPr="000756F7">
        <w:rPr>
          <w:rFonts w:ascii="Times New Roman" w:hAnsi="Times New Roman"/>
          <w:sz w:val="28"/>
          <w:szCs w:val="28"/>
        </w:rPr>
        <w:t>меньше</w:t>
      </w:r>
      <w:r w:rsidRPr="000756F7">
        <w:rPr>
          <w:rFonts w:ascii="Times New Roman" w:hAnsi="Times New Roman"/>
          <w:sz w:val="28"/>
          <w:szCs w:val="28"/>
        </w:rPr>
        <w:t xml:space="preserve"> на </w:t>
      </w:r>
      <w:r w:rsidR="005A7921" w:rsidRPr="000756F7">
        <w:rPr>
          <w:rFonts w:ascii="Times New Roman" w:hAnsi="Times New Roman"/>
          <w:sz w:val="28"/>
          <w:szCs w:val="28"/>
        </w:rPr>
        <w:t>2,74</w:t>
      </w:r>
      <w:r w:rsidR="00E17E8D" w:rsidRPr="000756F7">
        <w:rPr>
          <w:rFonts w:ascii="Times New Roman" w:hAnsi="Times New Roman"/>
          <w:sz w:val="28"/>
          <w:szCs w:val="28"/>
        </w:rPr>
        <w:t xml:space="preserve"> п.п. </w:t>
      </w:r>
      <w:r w:rsidR="004942AC" w:rsidRPr="000756F7">
        <w:rPr>
          <w:rFonts w:ascii="Times New Roman" w:hAnsi="Times New Roman"/>
          <w:sz w:val="28"/>
          <w:szCs w:val="28"/>
        </w:rPr>
        <w:t xml:space="preserve">Снижение показателя произошло в результате проведения работ по ремонту дорог </w:t>
      </w:r>
      <w:r w:rsidR="0061513F" w:rsidRPr="000756F7">
        <w:rPr>
          <w:rFonts w:ascii="Times New Roman" w:hAnsi="Times New Roman"/>
          <w:sz w:val="28"/>
          <w:szCs w:val="28"/>
        </w:rPr>
        <w:t xml:space="preserve">местного значения </w:t>
      </w:r>
      <w:r w:rsidR="004942AC" w:rsidRPr="000756F7">
        <w:rPr>
          <w:rFonts w:ascii="Times New Roman" w:hAnsi="Times New Roman"/>
          <w:sz w:val="28"/>
          <w:szCs w:val="28"/>
        </w:rPr>
        <w:t>в городских и сельских поселениях. Ремонт проводился за счет с</w:t>
      </w:r>
      <w:r w:rsidR="0061513F" w:rsidRPr="000756F7">
        <w:rPr>
          <w:rFonts w:ascii="Times New Roman" w:hAnsi="Times New Roman"/>
          <w:sz w:val="28"/>
          <w:szCs w:val="28"/>
        </w:rPr>
        <w:t xml:space="preserve">убсидий из областного бюджета, всего отремонтировано </w:t>
      </w:r>
      <w:r w:rsidR="0063423F" w:rsidRPr="000756F7">
        <w:rPr>
          <w:rFonts w:ascii="Times New Roman" w:hAnsi="Times New Roman"/>
          <w:sz w:val="28"/>
          <w:szCs w:val="28"/>
        </w:rPr>
        <w:t>31,47 км. дорог</w:t>
      </w:r>
      <w:r w:rsidR="00F70851" w:rsidRPr="000756F7">
        <w:rPr>
          <w:rFonts w:ascii="Times New Roman" w:hAnsi="Times New Roman"/>
          <w:sz w:val="28"/>
          <w:szCs w:val="28"/>
        </w:rPr>
        <w:t>.</w:t>
      </w:r>
      <w:r w:rsidR="0063423F" w:rsidRPr="000756F7">
        <w:rPr>
          <w:rFonts w:ascii="Times New Roman" w:hAnsi="Times New Roman"/>
          <w:sz w:val="28"/>
          <w:szCs w:val="28"/>
        </w:rPr>
        <w:t xml:space="preserve"> </w:t>
      </w:r>
    </w:p>
    <w:tbl>
      <w:tblPr>
        <w:tblW w:w="5000" w:type="pct"/>
        <w:tblLook w:val="04A0" w:firstRow="1" w:lastRow="0" w:firstColumn="1" w:lastColumn="0" w:noHBand="0" w:noVBand="1"/>
      </w:tblPr>
      <w:tblGrid>
        <w:gridCol w:w="831"/>
        <w:gridCol w:w="6125"/>
        <w:gridCol w:w="2897"/>
      </w:tblGrid>
      <w:tr w:rsidR="00F70851" w:rsidRPr="000756F7" w:rsidTr="00F70851">
        <w:trPr>
          <w:trHeight w:val="870"/>
        </w:trPr>
        <w:tc>
          <w:tcPr>
            <w:tcW w:w="4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 п/п</w:t>
            </w:r>
          </w:p>
        </w:tc>
        <w:tc>
          <w:tcPr>
            <w:tcW w:w="3108" w:type="pct"/>
            <w:tcBorders>
              <w:top w:val="single" w:sz="4" w:space="0" w:color="auto"/>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sz w:val="24"/>
                <w:szCs w:val="24"/>
                <w:lang w:eastAsia="ru-RU"/>
              </w:rPr>
            </w:pPr>
            <w:r w:rsidRPr="000756F7">
              <w:rPr>
                <w:rFonts w:ascii="Times New Roman" w:eastAsia="Times New Roman" w:hAnsi="Times New Roman"/>
                <w:sz w:val="24"/>
                <w:szCs w:val="24"/>
                <w:lang w:eastAsia="ru-RU"/>
              </w:rPr>
              <w:t>Наименование поселения</w:t>
            </w:r>
          </w:p>
        </w:tc>
        <w:tc>
          <w:tcPr>
            <w:tcW w:w="1470" w:type="pct"/>
            <w:tcBorders>
              <w:top w:val="single" w:sz="4" w:space="0" w:color="auto"/>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 xml:space="preserve">Отремонтировано в 2019 году, км </w:t>
            </w:r>
          </w:p>
        </w:tc>
      </w:tr>
      <w:tr w:rsidR="00F70851" w:rsidRPr="000756F7" w:rsidTr="00F70851">
        <w:trPr>
          <w:trHeight w:val="394"/>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1</w:t>
            </w:r>
          </w:p>
        </w:tc>
        <w:tc>
          <w:tcPr>
            <w:tcW w:w="3108"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sz w:val="24"/>
                <w:szCs w:val="24"/>
                <w:lang w:eastAsia="ru-RU"/>
              </w:rPr>
            </w:pPr>
            <w:r w:rsidRPr="000756F7">
              <w:rPr>
                <w:rFonts w:ascii="Times New Roman" w:eastAsia="Times New Roman" w:hAnsi="Times New Roman"/>
                <w:sz w:val="24"/>
                <w:szCs w:val="24"/>
                <w:lang w:eastAsia="ru-RU"/>
              </w:rPr>
              <w:t>Губаревское сельское поселение</w:t>
            </w:r>
          </w:p>
        </w:tc>
        <w:tc>
          <w:tcPr>
            <w:tcW w:w="1470"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2,4</w:t>
            </w:r>
          </w:p>
        </w:tc>
      </w:tr>
      <w:tr w:rsidR="00F70851" w:rsidRPr="000756F7" w:rsidTr="00F70851">
        <w:trPr>
          <w:trHeight w:val="394"/>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2</w:t>
            </w:r>
          </w:p>
        </w:tc>
        <w:tc>
          <w:tcPr>
            <w:tcW w:w="3108"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sz w:val="24"/>
                <w:szCs w:val="24"/>
                <w:lang w:eastAsia="ru-RU"/>
              </w:rPr>
            </w:pPr>
            <w:r w:rsidRPr="000756F7">
              <w:rPr>
                <w:rFonts w:ascii="Times New Roman" w:eastAsia="Times New Roman" w:hAnsi="Times New Roman"/>
                <w:sz w:val="24"/>
                <w:szCs w:val="24"/>
                <w:lang w:eastAsia="ru-RU"/>
              </w:rPr>
              <w:t>Девицкое сельское поселение</w:t>
            </w:r>
          </w:p>
        </w:tc>
        <w:tc>
          <w:tcPr>
            <w:tcW w:w="1470"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1,46</w:t>
            </w:r>
          </w:p>
        </w:tc>
      </w:tr>
      <w:tr w:rsidR="00F70851" w:rsidRPr="000756F7" w:rsidTr="00F70851">
        <w:trPr>
          <w:trHeight w:val="394"/>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3</w:t>
            </w:r>
          </w:p>
        </w:tc>
        <w:tc>
          <w:tcPr>
            <w:tcW w:w="3108"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sz w:val="24"/>
                <w:szCs w:val="24"/>
                <w:lang w:eastAsia="ru-RU"/>
              </w:rPr>
            </w:pPr>
            <w:r w:rsidRPr="000756F7">
              <w:rPr>
                <w:rFonts w:ascii="Times New Roman" w:eastAsia="Times New Roman" w:hAnsi="Times New Roman"/>
                <w:sz w:val="24"/>
                <w:szCs w:val="24"/>
                <w:lang w:eastAsia="ru-RU"/>
              </w:rPr>
              <w:t>Землянское сельское поселение</w:t>
            </w:r>
          </w:p>
        </w:tc>
        <w:tc>
          <w:tcPr>
            <w:tcW w:w="1470"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1,85</w:t>
            </w:r>
          </w:p>
        </w:tc>
      </w:tr>
      <w:tr w:rsidR="00F70851" w:rsidRPr="000756F7" w:rsidTr="00F70851">
        <w:trPr>
          <w:trHeight w:val="394"/>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4</w:t>
            </w:r>
          </w:p>
        </w:tc>
        <w:tc>
          <w:tcPr>
            <w:tcW w:w="3108"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sz w:val="24"/>
                <w:szCs w:val="24"/>
                <w:lang w:eastAsia="ru-RU"/>
              </w:rPr>
            </w:pPr>
            <w:r w:rsidRPr="000756F7">
              <w:rPr>
                <w:rFonts w:ascii="Times New Roman" w:eastAsia="Times New Roman" w:hAnsi="Times New Roman"/>
                <w:sz w:val="24"/>
                <w:szCs w:val="24"/>
                <w:lang w:eastAsia="ru-RU"/>
              </w:rPr>
              <w:t>Латненское сельское поселение</w:t>
            </w:r>
          </w:p>
        </w:tc>
        <w:tc>
          <w:tcPr>
            <w:tcW w:w="1470"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2,02</w:t>
            </w:r>
          </w:p>
        </w:tc>
      </w:tr>
      <w:tr w:rsidR="00F70851" w:rsidRPr="000756F7" w:rsidTr="00F70851">
        <w:trPr>
          <w:trHeight w:val="394"/>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5</w:t>
            </w:r>
          </w:p>
        </w:tc>
        <w:tc>
          <w:tcPr>
            <w:tcW w:w="3108"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sz w:val="24"/>
                <w:szCs w:val="24"/>
                <w:lang w:eastAsia="ru-RU"/>
              </w:rPr>
            </w:pPr>
            <w:r w:rsidRPr="000756F7">
              <w:rPr>
                <w:rFonts w:ascii="Times New Roman" w:eastAsia="Times New Roman" w:hAnsi="Times New Roman"/>
                <w:sz w:val="24"/>
                <w:szCs w:val="24"/>
                <w:lang w:eastAsia="ru-RU"/>
              </w:rPr>
              <w:t>Лосевское сельское поселение</w:t>
            </w:r>
          </w:p>
        </w:tc>
        <w:tc>
          <w:tcPr>
            <w:tcW w:w="1470"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2,168</w:t>
            </w:r>
          </w:p>
        </w:tc>
      </w:tr>
      <w:tr w:rsidR="00F70851" w:rsidRPr="000756F7" w:rsidTr="00F70851">
        <w:trPr>
          <w:trHeight w:val="394"/>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6</w:t>
            </w:r>
          </w:p>
        </w:tc>
        <w:tc>
          <w:tcPr>
            <w:tcW w:w="3108"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sz w:val="24"/>
                <w:szCs w:val="24"/>
                <w:lang w:eastAsia="ru-RU"/>
              </w:rPr>
            </w:pPr>
            <w:r w:rsidRPr="000756F7">
              <w:rPr>
                <w:rFonts w:ascii="Times New Roman" w:eastAsia="Times New Roman" w:hAnsi="Times New Roman"/>
                <w:sz w:val="24"/>
                <w:szCs w:val="24"/>
                <w:lang w:eastAsia="ru-RU"/>
              </w:rPr>
              <w:t>Медвеженское сельское поселение</w:t>
            </w:r>
          </w:p>
        </w:tc>
        <w:tc>
          <w:tcPr>
            <w:tcW w:w="1470"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1,9</w:t>
            </w:r>
          </w:p>
        </w:tc>
      </w:tr>
      <w:tr w:rsidR="00F70851" w:rsidRPr="000756F7" w:rsidTr="00F70851">
        <w:trPr>
          <w:trHeight w:val="394"/>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7</w:t>
            </w:r>
          </w:p>
        </w:tc>
        <w:tc>
          <w:tcPr>
            <w:tcW w:w="3108"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sz w:val="24"/>
                <w:szCs w:val="24"/>
                <w:lang w:eastAsia="ru-RU"/>
              </w:rPr>
            </w:pPr>
            <w:r w:rsidRPr="000756F7">
              <w:rPr>
                <w:rFonts w:ascii="Times New Roman" w:eastAsia="Times New Roman" w:hAnsi="Times New Roman"/>
                <w:sz w:val="24"/>
                <w:szCs w:val="24"/>
                <w:lang w:eastAsia="ru-RU"/>
              </w:rPr>
              <w:t>Нижневедугское сельское поселение</w:t>
            </w:r>
          </w:p>
        </w:tc>
        <w:tc>
          <w:tcPr>
            <w:tcW w:w="1470"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1,24</w:t>
            </w:r>
          </w:p>
        </w:tc>
      </w:tr>
      <w:tr w:rsidR="00F70851" w:rsidRPr="000756F7" w:rsidTr="00F70851">
        <w:trPr>
          <w:trHeight w:val="394"/>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lastRenderedPageBreak/>
              <w:t>8</w:t>
            </w:r>
          </w:p>
        </w:tc>
        <w:tc>
          <w:tcPr>
            <w:tcW w:w="3108"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sz w:val="24"/>
                <w:szCs w:val="24"/>
                <w:lang w:eastAsia="ru-RU"/>
              </w:rPr>
            </w:pPr>
            <w:r w:rsidRPr="000756F7">
              <w:rPr>
                <w:rFonts w:ascii="Times New Roman" w:eastAsia="Times New Roman" w:hAnsi="Times New Roman"/>
                <w:sz w:val="24"/>
                <w:szCs w:val="24"/>
                <w:lang w:eastAsia="ru-RU"/>
              </w:rPr>
              <w:t>Новосильское сельское поселение</w:t>
            </w:r>
          </w:p>
        </w:tc>
        <w:tc>
          <w:tcPr>
            <w:tcW w:w="1470"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1,87</w:t>
            </w:r>
          </w:p>
        </w:tc>
      </w:tr>
      <w:tr w:rsidR="00F70851" w:rsidRPr="000756F7" w:rsidTr="00F70851">
        <w:trPr>
          <w:trHeight w:val="394"/>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9</w:t>
            </w:r>
          </w:p>
        </w:tc>
        <w:tc>
          <w:tcPr>
            <w:tcW w:w="3108"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sz w:val="24"/>
                <w:szCs w:val="24"/>
                <w:lang w:eastAsia="ru-RU"/>
              </w:rPr>
            </w:pPr>
            <w:r w:rsidRPr="000756F7">
              <w:rPr>
                <w:rFonts w:ascii="Times New Roman" w:eastAsia="Times New Roman" w:hAnsi="Times New Roman"/>
                <w:sz w:val="24"/>
                <w:szCs w:val="24"/>
                <w:lang w:eastAsia="ru-RU"/>
              </w:rPr>
              <w:t>Перлевское сельское поселение</w:t>
            </w:r>
          </w:p>
        </w:tc>
        <w:tc>
          <w:tcPr>
            <w:tcW w:w="1470"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2,1</w:t>
            </w:r>
          </w:p>
        </w:tc>
      </w:tr>
      <w:tr w:rsidR="00F70851" w:rsidRPr="000756F7" w:rsidTr="00F70851">
        <w:trPr>
          <w:trHeight w:val="394"/>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10</w:t>
            </w:r>
          </w:p>
        </w:tc>
        <w:tc>
          <w:tcPr>
            <w:tcW w:w="3108"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sz w:val="24"/>
                <w:szCs w:val="24"/>
                <w:lang w:eastAsia="ru-RU"/>
              </w:rPr>
            </w:pPr>
            <w:r w:rsidRPr="000756F7">
              <w:rPr>
                <w:rFonts w:ascii="Times New Roman" w:eastAsia="Times New Roman" w:hAnsi="Times New Roman"/>
                <w:sz w:val="24"/>
                <w:szCs w:val="24"/>
                <w:lang w:eastAsia="ru-RU"/>
              </w:rPr>
              <w:t>Семилукское сельское поселение</w:t>
            </w:r>
          </w:p>
        </w:tc>
        <w:tc>
          <w:tcPr>
            <w:tcW w:w="1470"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3,982</w:t>
            </w:r>
          </w:p>
        </w:tc>
      </w:tr>
      <w:tr w:rsidR="00F70851" w:rsidRPr="000756F7" w:rsidTr="00F70851">
        <w:trPr>
          <w:trHeight w:val="394"/>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11</w:t>
            </w:r>
          </w:p>
        </w:tc>
        <w:tc>
          <w:tcPr>
            <w:tcW w:w="3108"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sz w:val="24"/>
                <w:szCs w:val="24"/>
                <w:lang w:eastAsia="ru-RU"/>
              </w:rPr>
            </w:pPr>
            <w:r w:rsidRPr="000756F7">
              <w:rPr>
                <w:rFonts w:ascii="Times New Roman" w:eastAsia="Times New Roman" w:hAnsi="Times New Roman"/>
                <w:sz w:val="24"/>
                <w:szCs w:val="24"/>
                <w:lang w:eastAsia="ru-RU"/>
              </w:rPr>
              <w:t>Стадницкое сельское поселение</w:t>
            </w:r>
          </w:p>
        </w:tc>
        <w:tc>
          <w:tcPr>
            <w:tcW w:w="1470"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2,1</w:t>
            </w:r>
          </w:p>
        </w:tc>
      </w:tr>
      <w:tr w:rsidR="00F70851" w:rsidRPr="000756F7" w:rsidTr="00F70851">
        <w:trPr>
          <w:trHeight w:val="394"/>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12</w:t>
            </w:r>
          </w:p>
        </w:tc>
        <w:tc>
          <w:tcPr>
            <w:tcW w:w="3108"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sz w:val="24"/>
                <w:szCs w:val="24"/>
                <w:lang w:eastAsia="ru-RU"/>
              </w:rPr>
            </w:pPr>
            <w:r w:rsidRPr="000756F7">
              <w:rPr>
                <w:rFonts w:ascii="Times New Roman" w:eastAsia="Times New Roman" w:hAnsi="Times New Roman"/>
                <w:sz w:val="24"/>
                <w:szCs w:val="24"/>
                <w:lang w:eastAsia="ru-RU"/>
              </w:rPr>
              <w:t>Староведугское сельское поселение</w:t>
            </w:r>
          </w:p>
        </w:tc>
        <w:tc>
          <w:tcPr>
            <w:tcW w:w="1470"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2,28</w:t>
            </w:r>
          </w:p>
        </w:tc>
      </w:tr>
      <w:tr w:rsidR="00F70851" w:rsidRPr="000756F7" w:rsidTr="00F70851">
        <w:trPr>
          <w:trHeight w:val="394"/>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13</w:t>
            </w:r>
          </w:p>
        </w:tc>
        <w:tc>
          <w:tcPr>
            <w:tcW w:w="3108"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sz w:val="24"/>
                <w:szCs w:val="24"/>
                <w:lang w:eastAsia="ru-RU"/>
              </w:rPr>
            </w:pPr>
            <w:r w:rsidRPr="000756F7">
              <w:rPr>
                <w:rFonts w:ascii="Times New Roman" w:eastAsia="Times New Roman" w:hAnsi="Times New Roman"/>
                <w:sz w:val="24"/>
                <w:szCs w:val="24"/>
                <w:lang w:eastAsia="ru-RU"/>
              </w:rPr>
              <w:t>Латненское городское поселение</w:t>
            </w:r>
          </w:p>
        </w:tc>
        <w:tc>
          <w:tcPr>
            <w:tcW w:w="1470"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1,17</w:t>
            </w:r>
          </w:p>
        </w:tc>
      </w:tr>
      <w:tr w:rsidR="00F70851" w:rsidRPr="000756F7" w:rsidTr="00F70851">
        <w:trPr>
          <w:trHeight w:val="394"/>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14</w:t>
            </w:r>
          </w:p>
        </w:tc>
        <w:tc>
          <w:tcPr>
            <w:tcW w:w="3108"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sz w:val="24"/>
                <w:szCs w:val="24"/>
                <w:lang w:eastAsia="ru-RU"/>
              </w:rPr>
            </w:pPr>
            <w:r w:rsidRPr="000756F7">
              <w:rPr>
                <w:rFonts w:ascii="Times New Roman" w:eastAsia="Times New Roman" w:hAnsi="Times New Roman"/>
                <w:sz w:val="24"/>
                <w:szCs w:val="24"/>
                <w:lang w:eastAsia="ru-RU"/>
              </w:rPr>
              <w:t>Стрелицкое городское поселение</w:t>
            </w:r>
          </w:p>
        </w:tc>
        <w:tc>
          <w:tcPr>
            <w:tcW w:w="1470"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0,71</w:t>
            </w:r>
          </w:p>
        </w:tc>
      </w:tr>
      <w:tr w:rsidR="00F70851" w:rsidRPr="000756F7" w:rsidTr="00F70851">
        <w:trPr>
          <w:trHeight w:val="394"/>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15</w:t>
            </w:r>
          </w:p>
        </w:tc>
        <w:tc>
          <w:tcPr>
            <w:tcW w:w="3108"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sz w:val="24"/>
                <w:szCs w:val="24"/>
                <w:lang w:eastAsia="ru-RU"/>
              </w:rPr>
            </w:pPr>
            <w:r w:rsidRPr="000756F7">
              <w:rPr>
                <w:rFonts w:ascii="Times New Roman" w:eastAsia="Times New Roman" w:hAnsi="Times New Roman"/>
                <w:sz w:val="24"/>
                <w:szCs w:val="24"/>
                <w:lang w:eastAsia="ru-RU"/>
              </w:rPr>
              <w:t>Семилукское городское поселение</w:t>
            </w:r>
          </w:p>
        </w:tc>
        <w:tc>
          <w:tcPr>
            <w:tcW w:w="1470" w:type="pct"/>
            <w:tcBorders>
              <w:top w:val="nil"/>
              <w:left w:val="nil"/>
              <w:bottom w:val="single" w:sz="4" w:space="0" w:color="auto"/>
              <w:right w:val="single" w:sz="4" w:space="0" w:color="auto"/>
            </w:tcBorders>
            <w:shd w:val="clear" w:color="000000" w:fill="FFFFFF"/>
            <w:vAlign w:val="center"/>
            <w:hideMark/>
          </w:tcPr>
          <w:p w:rsidR="00F70851" w:rsidRPr="000756F7" w:rsidRDefault="00F70851" w:rsidP="00F70851">
            <w:pPr>
              <w:spacing w:after="0" w:line="240" w:lineRule="auto"/>
              <w:jc w:val="center"/>
              <w:rPr>
                <w:rFonts w:ascii="Times New Roman" w:eastAsia="Times New Roman" w:hAnsi="Times New Roman"/>
                <w:color w:val="000000"/>
                <w:sz w:val="24"/>
                <w:szCs w:val="24"/>
                <w:lang w:eastAsia="ru-RU"/>
              </w:rPr>
            </w:pPr>
            <w:r w:rsidRPr="000756F7">
              <w:rPr>
                <w:rFonts w:ascii="Times New Roman" w:eastAsia="Times New Roman" w:hAnsi="Times New Roman"/>
                <w:color w:val="000000"/>
                <w:sz w:val="24"/>
                <w:szCs w:val="24"/>
                <w:lang w:eastAsia="ru-RU"/>
              </w:rPr>
              <w:t>4,22</w:t>
            </w:r>
          </w:p>
        </w:tc>
      </w:tr>
    </w:tbl>
    <w:p w:rsidR="00F70851" w:rsidRPr="000756F7" w:rsidRDefault="00F70851" w:rsidP="004942AC">
      <w:pPr>
        <w:spacing w:after="0" w:line="360" w:lineRule="auto"/>
        <w:ind w:firstLine="709"/>
        <w:jc w:val="both"/>
        <w:rPr>
          <w:rFonts w:ascii="Times New Roman" w:hAnsi="Times New Roman"/>
          <w:sz w:val="28"/>
          <w:szCs w:val="28"/>
        </w:rPr>
      </w:pPr>
    </w:p>
    <w:p w:rsidR="00A55E35" w:rsidRPr="000756F7" w:rsidRDefault="00A55E35" w:rsidP="00696030">
      <w:pPr>
        <w:spacing w:after="0" w:line="360" w:lineRule="auto"/>
        <w:ind w:firstLine="709"/>
        <w:jc w:val="both"/>
        <w:rPr>
          <w:rFonts w:ascii="Times New Roman" w:hAnsi="Times New Roman"/>
          <w:sz w:val="28"/>
          <w:szCs w:val="28"/>
        </w:rPr>
      </w:pPr>
      <w:r w:rsidRPr="000756F7">
        <w:rPr>
          <w:rFonts w:ascii="Times New Roman" w:hAnsi="Times New Roman"/>
          <w:sz w:val="28"/>
          <w:szCs w:val="28"/>
        </w:rPr>
        <w:t>В 201</w:t>
      </w:r>
      <w:r w:rsidR="00892358" w:rsidRPr="000756F7">
        <w:rPr>
          <w:rFonts w:ascii="Times New Roman" w:hAnsi="Times New Roman"/>
          <w:sz w:val="28"/>
          <w:szCs w:val="28"/>
        </w:rPr>
        <w:t>9</w:t>
      </w:r>
      <w:r w:rsidRPr="000756F7">
        <w:rPr>
          <w:rFonts w:ascii="Times New Roman" w:hAnsi="Times New Roman"/>
          <w:sz w:val="28"/>
          <w:szCs w:val="28"/>
        </w:rPr>
        <w:t xml:space="preserve"> году доля населения, проживающего в населенных пунктах, не имеющих регулярного автобусного и железнодорожного сообщения с административным центром района, в общей численности населения</w:t>
      </w:r>
      <w:r w:rsidR="00E16E9A" w:rsidRPr="000756F7">
        <w:rPr>
          <w:rFonts w:ascii="Times New Roman" w:hAnsi="Times New Roman"/>
          <w:sz w:val="28"/>
          <w:szCs w:val="28"/>
        </w:rPr>
        <w:t>,</w:t>
      </w:r>
      <w:r w:rsidRPr="000756F7">
        <w:rPr>
          <w:rFonts w:ascii="Times New Roman" w:hAnsi="Times New Roman"/>
          <w:sz w:val="28"/>
          <w:szCs w:val="28"/>
        </w:rPr>
        <w:t xml:space="preserve"> </w:t>
      </w:r>
      <w:r w:rsidR="00E500E9" w:rsidRPr="000756F7">
        <w:rPr>
          <w:rFonts w:ascii="Times New Roman" w:hAnsi="Times New Roman"/>
          <w:sz w:val="28"/>
          <w:szCs w:val="28"/>
        </w:rPr>
        <w:t xml:space="preserve">осталась на уровне </w:t>
      </w:r>
      <w:r w:rsidR="00892358" w:rsidRPr="000756F7">
        <w:rPr>
          <w:rFonts w:ascii="Times New Roman" w:hAnsi="Times New Roman"/>
          <w:sz w:val="28"/>
          <w:szCs w:val="28"/>
        </w:rPr>
        <w:t>2017-</w:t>
      </w:r>
      <w:r w:rsidR="00E500E9" w:rsidRPr="000756F7">
        <w:rPr>
          <w:rFonts w:ascii="Times New Roman" w:hAnsi="Times New Roman"/>
          <w:sz w:val="28"/>
          <w:szCs w:val="28"/>
        </w:rPr>
        <w:t>201</w:t>
      </w:r>
      <w:r w:rsidR="00892358" w:rsidRPr="000756F7">
        <w:rPr>
          <w:rFonts w:ascii="Times New Roman" w:hAnsi="Times New Roman"/>
          <w:sz w:val="28"/>
          <w:szCs w:val="28"/>
        </w:rPr>
        <w:t>8 годов</w:t>
      </w:r>
      <w:r w:rsidR="00E500E9" w:rsidRPr="000756F7">
        <w:rPr>
          <w:rFonts w:ascii="Times New Roman" w:hAnsi="Times New Roman"/>
          <w:sz w:val="28"/>
          <w:szCs w:val="28"/>
        </w:rPr>
        <w:t xml:space="preserve"> и </w:t>
      </w:r>
      <w:r w:rsidR="00D14C32" w:rsidRPr="000756F7">
        <w:rPr>
          <w:rFonts w:ascii="Times New Roman" w:hAnsi="Times New Roman"/>
          <w:sz w:val="28"/>
          <w:szCs w:val="28"/>
        </w:rPr>
        <w:t xml:space="preserve">составила </w:t>
      </w:r>
      <w:r w:rsidR="008B2E88" w:rsidRPr="000756F7">
        <w:rPr>
          <w:rFonts w:ascii="Times New Roman" w:hAnsi="Times New Roman"/>
          <w:sz w:val="28"/>
          <w:szCs w:val="28"/>
        </w:rPr>
        <w:t>0</w:t>
      </w:r>
      <w:r w:rsidR="00D978E2" w:rsidRPr="000756F7">
        <w:rPr>
          <w:rFonts w:ascii="Times New Roman" w:hAnsi="Times New Roman"/>
          <w:sz w:val="28"/>
          <w:szCs w:val="28"/>
        </w:rPr>
        <w:t xml:space="preserve"> </w:t>
      </w:r>
      <w:r w:rsidRPr="000756F7">
        <w:rPr>
          <w:rFonts w:ascii="Times New Roman" w:hAnsi="Times New Roman"/>
          <w:sz w:val="28"/>
          <w:szCs w:val="28"/>
        </w:rPr>
        <w:t xml:space="preserve">%. </w:t>
      </w:r>
    </w:p>
    <w:p w:rsidR="00CB1D29" w:rsidRPr="000756F7" w:rsidRDefault="00CB1D29" w:rsidP="00696030">
      <w:pPr>
        <w:spacing w:after="0" w:line="360" w:lineRule="auto"/>
        <w:ind w:firstLine="709"/>
        <w:jc w:val="both"/>
        <w:rPr>
          <w:rFonts w:ascii="Times New Roman" w:hAnsi="Times New Roman"/>
          <w:sz w:val="28"/>
          <w:szCs w:val="28"/>
        </w:rPr>
      </w:pPr>
    </w:p>
    <w:p w:rsidR="00A55E35" w:rsidRPr="000756F7" w:rsidRDefault="00A55E35" w:rsidP="008115A1">
      <w:pPr>
        <w:spacing w:after="0" w:line="360" w:lineRule="auto"/>
        <w:ind w:firstLine="709"/>
        <w:jc w:val="both"/>
        <w:rPr>
          <w:rFonts w:ascii="Times New Roman" w:hAnsi="Times New Roman"/>
          <w:sz w:val="28"/>
          <w:szCs w:val="28"/>
        </w:rPr>
      </w:pPr>
      <w:r w:rsidRPr="000756F7">
        <w:rPr>
          <w:rFonts w:ascii="Times New Roman" w:hAnsi="Times New Roman"/>
          <w:sz w:val="28"/>
          <w:szCs w:val="28"/>
        </w:rPr>
        <w:t>Темп роста среднемесячной заработной платы работников крупных и средних предприятий и некоммерческих организаций в 201</w:t>
      </w:r>
      <w:r w:rsidR="004F1793" w:rsidRPr="000756F7">
        <w:rPr>
          <w:rFonts w:ascii="Times New Roman" w:hAnsi="Times New Roman"/>
          <w:sz w:val="28"/>
          <w:szCs w:val="28"/>
        </w:rPr>
        <w:t>9</w:t>
      </w:r>
      <w:r w:rsidRPr="000756F7">
        <w:rPr>
          <w:rFonts w:ascii="Times New Roman" w:hAnsi="Times New Roman"/>
          <w:sz w:val="28"/>
          <w:szCs w:val="28"/>
        </w:rPr>
        <w:t xml:space="preserve"> году составил </w:t>
      </w:r>
      <w:r w:rsidR="004F1793" w:rsidRPr="000756F7">
        <w:rPr>
          <w:rFonts w:ascii="Times New Roman" w:hAnsi="Times New Roman"/>
          <w:sz w:val="28"/>
          <w:szCs w:val="28"/>
        </w:rPr>
        <w:t>107,3</w:t>
      </w:r>
      <w:r w:rsidR="005537DF" w:rsidRPr="000756F7">
        <w:rPr>
          <w:rFonts w:ascii="Times New Roman" w:hAnsi="Times New Roman"/>
          <w:sz w:val="28"/>
          <w:szCs w:val="28"/>
        </w:rPr>
        <w:t xml:space="preserve"> %</w:t>
      </w:r>
      <w:r w:rsidRPr="000756F7">
        <w:rPr>
          <w:rFonts w:ascii="Times New Roman" w:hAnsi="Times New Roman"/>
          <w:sz w:val="28"/>
          <w:szCs w:val="28"/>
        </w:rPr>
        <w:t xml:space="preserve"> по сравнению с 201</w:t>
      </w:r>
      <w:r w:rsidR="004F1793" w:rsidRPr="000756F7">
        <w:rPr>
          <w:rFonts w:ascii="Times New Roman" w:hAnsi="Times New Roman"/>
          <w:sz w:val="28"/>
          <w:szCs w:val="28"/>
        </w:rPr>
        <w:t>8</w:t>
      </w:r>
      <w:r w:rsidRPr="000756F7">
        <w:rPr>
          <w:rFonts w:ascii="Times New Roman" w:hAnsi="Times New Roman"/>
          <w:sz w:val="28"/>
          <w:szCs w:val="28"/>
        </w:rPr>
        <w:t xml:space="preserve"> годом.</w:t>
      </w:r>
    </w:p>
    <w:p w:rsidR="00776889" w:rsidRPr="000756F7" w:rsidRDefault="00776889" w:rsidP="00C57E29">
      <w:pPr>
        <w:spacing w:after="0" w:line="360" w:lineRule="auto"/>
        <w:ind w:firstLine="709"/>
        <w:jc w:val="both"/>
        <w:rPr>
          <w:rFonts w:ascii="Times New Roman" w:hAnsi="Times New Roman"/>
          <w:sz w:val="28"/>
          <w:szCs w:val="28"/>
        </w:rPr>
      </w:pPr>
      <w:r w:rsidRPr="000756F7">
        <w:rPr>
          <w:rFonts w:ascii="Times New Roman" w:hAnsi="Times New Roman"/>
          <w:sz w:val="28"/>
          <w:szCs w:val="28"/>
        </w:rPr>
        <w:t>Среднемесячная номинальная начисленная заработная плата работников дошкольных муниципальных образовательных учреждений в 201</w:t>
      </w:r>
      <w:r w:rsidR="00EB3AD4" w:rsidRPr="000756F7">
        <w:rPr>
          <w:rFonts w:ascii="Times New Roman" w:hAnsi="Times New Roman"/>
          <w:sz w:val="28"/>
          <w:szCs w:val="28"/>
        </w:rPr>
        <w:t>9</w:t>
      </w:r>
      <w:r w:rsidRPr="000756F7">
        <w:rPr>
          <w:rFonts w:ascii="Times New Roman" w:hAnsi="Times New Roman"/>
          <w:sz w:val="28"/>
          <w:szCs w:val="28"/>
        </w:rPr>
        <w:t xml:space="preserve"> году составила </w:t>
      </w:r>
      <w:r w:rsidR="00EB3AD4" w:rsidRPr="000756F7">
        <w:rPr>
          <w:rFonts w:ascii="Times New Roman" w:hAnsi="Times New Roman"/>
          <w:sz w:val="28"/>
          <w:szCs w:val="28"/>
        </w:rPr>
        <w:t>20312,8</w:t>
      </w:r>
      <w:r w:rsidRPr="000756F7">
        <w:rPr>
          <w:rFonts w:ascii="Times New Roman" w:hAnsi="Times New Roman"/>
          <w:sz w:val="28"/>
          <w:szCs w:val="28"/>
        </w:rPr>
        <w:t xml:space="preserve"> рубл</w:t>
      </w:r>
      <w:r w:rsidR="00EB3AD4" w:rsidRPr="000756F7">
        <w:rPr>
          <w:rFonts w:ascii="Times New Roman" w:hAnsi="Times New Roman"/>
          <w:sz w:val="28"/>
          <w:szCs w:val="28"/>
        </w:rPr>
        <w:t>ей</w:t>
      </w:r>
      <w:r w:rsidRPr="000756F7">
        <w:rPr>
          <w:rFonts w:ascii="Times New Roman" w:hAnsi="Times New Roman"/>
          <w:sz w:val="28"/>
          <w:szCs w:val="28"/>
        </w:rPr>
        <w:t xml:space="preserve"> или </w:t>
      </w:r>
      <w:r w:rsidR="00EB3AD4" w:rsidRPr="000756F7">
        <w:rPr>
          <w:rFonts w:ascii="Times New Roman" w:hAnsi="Times New Roman"/>
          <w:sz w:val="28"/>
          <w:szCs w:val="28"/>
        </w:rPr>
        <w:t>109</w:t>
      </w:r>
      <w:r w:rsidR="00774C4C" w:rsidRPr="000756F7">
        <w:rPr>
          <w:rFonts w:ascii="Times New Roman" w:hAnsi="Times New Roman"/>
          <w:sz w:val="28"/>
          <w:szCs w:val="28"/>
        </w:rPr>
        <w:t>,</w:t>
      </w:r>
      <w:r w:rsidR="00EB3AD4" w:rsidRPr="000756F7">
        <w:rPr>
          <w:rFonts w:ascii="Times New Roman" w:hAnsi="Times New Roman"/>
          <w:sz w:val="28"/>
          <w:szCs w:val="28"/>
        </w:rPr>
        <w:t>3</w:t>
      </w:r>
      <w:r w:rsidR="00C85EEC" w:rsidRPr="000756F7">
        <w:rPr>
          <w:rFonts w:ascii="Times New Roman" w:hAnsi="Times New Roman"/>
          <w:sz w:val="28"/>
          <w:szCs w:val="28"/>
        </w:rPr>
        <w:t xml:space="preserve"> </w:t>
      </w:r>
      <w:r w:rsidRPr="000756F7">
        <w:rPr>
          <w:rFonts w:ascii="Times New Roman" w:hAnsi="Times New Roman"/>
          <w:sz w:val="28"/>
          <w:szCs w:val="28"/>
        </w:rPr>
        <w:t>% к уровню 201</w:t>
      </w:r>
      <w:r w:rsidR="00EB3AD4" w:rsidRPr="000756F7">
        <w:rPr>
          <w:rFonts w:ascii="Times New Roman" w:hAnsi="Times New Roman"/>
          <w:sz w:val="28"/>
          <w:szCs w:val="28"/>
        </w:rPr>
        <w:t>8</w:t>
      </w:r>
      <w:r w:rsidRPr="000756F7">
        <w:rPr>
          <w:rFonts w:ascii="Times New Roman" w:hAnsi="Times New Roman"/>
          <w:sz w:val="28"/>
          <w:szCs w:val="28"/>
        </w:rPr>
        <w:t xml:space="preserve"> года. По учреждениям общего образования среднемесячная номинальная заработная плата составила </w:t>
      </w:r>
      <w:r w:rsidR="00963CB8" w:rsidRPr="000756F7">
        <w:rPr>
          <w:rFonts w:ascii="Times New Roman" w:hAnsi="Times New Roman"/>
          <w:sz w:val="28"/>
          <w:szCs w:val="28"/>
        </w:rPr>
        <w:t>24072,2</w:t>
      </w:r>
      <w:r w:rsidR="00C85EEC" w:rsidRPr="000756F7">
        <w:rPr>
          <w:rFonts w:ascii="Times New Roman" w:hAnsi="Times New Roman"/>
          <w:sz w:val="28"/>
          <w:szCs w:val="28"/>
        </w:rPr>
        <w:t xml:space="preserve"> </w:t>
      </w:r>
      <w:r w:rsidR="00774C4C" w:rsidRPr="000756F7">
        <w:rPr>
          <w:rFonts w:ascii="Times New Roman" w:hAnsi="Times New Roman"/>
          <w:sz w:val="28"/>
          <w:szCs w:val="28"/>
        </w:rPr>
        <w:t>рубля</w:t>
      </w:r>
      <w:r w:rsidRPr="000756F7">
        <w:rPr>
          <w:rFonts w:ascii="Times New Roman" w:hAnsi="Times New Roman"/>
          <w:sz w:val="28"/>
          <w:szCs w:val="28"/>
        </w:rPr>
        <w:t xml:space="preserve"> (</w:t>
      </w:r>
      <w:r w:rsidR="00963CB8" w:rsidRPr="000756F7">
        <w:rPr>
          <w:rFonts w:ascii="Times New Roman" w:hAnsi="Times New Roman"/>
          <w:sz w:val="28"/>
          <w:szCs w:val="28"/>
        </w:rPr>
        <w:t>103,8</w:t>
      </w:r>
      <w:r w:rsidR="00755CEF" w:rsidRPr="000756F7">
        <w:rPr>
          <w:rFonts w:ascii="Times New Roman" w:hAnsi="Times New Roman"/>
          <w:sz w:val="28"/>
          <w:szCs w:val="28"/>
        </w:rPr>
        <w:t xml:space="preserve"> </w:t>
      </w:r>
      <w:r w:rsidRPr="000756F7">
        <w:rPr>
          <w:rFonts w:ascii="Times New Roman" w:hAnsi="Times New Roman"/>
          <w:sz w:val="28"/>
          <w:szCs w:val="28"/>
        </w:rPr>
        <w:t xml:space="preserve">%), начисленная заработная плата учителей – </w:t>
      </w:r>
      <w:r w:rsidR="00802420" w:rsidRPr="000756F7">
        <w:rPr>
          <w:rFonts w:ascii="Times New Roman" w:hAnsi="Times New Roman"/>
          <w:sz w:val="28"/>
          <w:szCs w:val="28"/>
        </w:rPr>
        <w:t>29208,7</w:t>
      </w:r>
      <w:r w:rsidR="00C85EEC" w:rsidRPr="000756F7">
        <w:rPr>
          <w:rFonts w:ascii="Times New Roman" w:hAnsi="Times New Roman"/>
          <w:sz w:val="28"/>
          <w:szCs w:val="28"/>
        </w:rPr>
        <w:t xml:space="preserve"> </w:t>
      </w:r>
      <w:r w:rsidRPr="000756F7">
        <w:rPr>
          <w:rFonts w:ascii="Times New Roman" w:hAnsi="Times New Roman"/>
          <w:sz w:val="28"/>
          <w:szCs w:val="28"/>
        </w:rPr>
        <w:t>рубл</w:t>
      </w:r>
      <w:r w:rsidR="00802420" w:rsidRPr="000756F7">
        <w:rPr>
          <w:rFonts w:ascii="Times New Roman" w:hAnsi="Times New Roman"/>
          <w:sz w:val="28"/>
          <w:szCs w:val="28"/>
        </w:rPr>
        <w:t>ей</w:t>
      </w:r>
      <w:r w:rsidRPr="000756F7">
        <w:rPr>
          <w:rFonts w:ascii="Times New Roman" w:hAnsi="Times New Roman"/>
          <w:sz w:val="28"/>
          <w:szCs w:val="28"/>
        </w:rPr>
        <w:t xml:space="preserve"> (</w:t>
      </w:r>
      <w:r w:rsidR="00774C4C" w:rsidRPr="000756F7">
        <w:rPr>
          <w:rFonts w:ascii="Times New Roman" w:hAnsi="Times New Roman"/>
          <w:sz w:val="28"/>
          <w:szCs w:val="28"/>
        </w:rPr>
        <w:t>10</w:t>
      </w:r>
      <w:r w:rsidR="00802420" w:rsidRPr="000756F7">
        <w:rPr>
          <w:rFonts w:ascii="Times New Roman" w:hAnsi="Times New Roman"/>
          <w:sz w:val="28"/>
          <w:szCs w:val="28"/>
        </w:rPr>
        <w:t>5,3</w:t>
      </w:r>
      <w:r w:rsidR="00755CEF" w:rsidRPr="000756F7">
        <w:rPr>
          <w:rFonts w:ascii="Times New Roman" w:hAnsi="Times New Roman"/>
          <w:sz w:val="28"/>
          <w:szCs w:val="28"/>
        </w:rPr>
        <w:t xml:space="preserve"> </w:t>
      </w:r>
      <w:r w:rsidRPr="000756F7">
        <w:rPr>
          <w:rFonts w:ascii="Times New Roman" w:hAnsi="Times New Roman"/>
          <w:sz w:val="28"/>
          <w:szCs w:val="28"/>
        </w:rPr>
        <w:t>%).</w:t>
      </w:r>
    </w:p>
    <w:p w:rsidR="00776889" w:rsidRPr="000756F7" w:rsidRDefault="00776889" w:rsidP="00C57E29">
      <w:pPr>
        <w:spacing w:after="0" w:line="360" w:lineRule="auto"/>
        <w:ind w:firstLine="709"/>
        <w:jc w:val="both"/>
        <w:rPr>
          <w:rFonts w:ascii="Times New Roman" w:hAnsi="Times New Roman"/>
          <w:sz w:val="28"/>
          <w:szCs w:val="28"/>
        </w:rPr>
      </w:pPr>
      <w:r w:rsidRPr="000756F7">
        <w:rPr>
          <w:rFonts w:ascii="Times New Roman" w:hAnsi="Times New Roman"/>
          <w:sz w:val="28"/>
          <w:szCs w:val="28"/>
        </w:rPr>
        <w:t>Средняя заработная плата работников учреждений культуры в 201</w:t>
      </w:r>
      <w:r w:rsidR="008E27E0" w:rsidRPr="000756F7">
        <w:rPr>
          <w:rFonts w:ascii="Times New Roman" w:hAnsi="Times New Roman"/>
          <w:sz w:val="28"/>
          <w:szCs w:val="28"/>
        </w:rPr>
        <w:t>9</w:t>
      </w:r>
      <w:r w:rsidRPr="000756F7">
        <w:rPr>
          <w:rFonts w:ascii="Times New Roman" w:hAnsi="Times New Roman"/>
          <w:sz w:val="28"/>
          <w:szCs w:val="28"/>
        </w:rPr>
        <w:t xml:space="preserve"> году составила </w:t>
      </w:r>
      <w:r w:rsidR="008E27E0" w:rsidRPr="000756F7">
        <w:rPr>
          <w:rFonts w:ascii="Times New Roman" w:hAnsi="Times New Roman"/>
          <w:sz w:val="28"/>
          <w:szCs w:val="28"/>
        </w:rPr>
        <w:t>26610,0</w:t>
      </w:r>
      <w:r w:rsidRPr="000756F7">
        <w:rPr>
          <w:rFonts w:ascii="Times New Roman" w:hAnsi="Times New Roman"/>
          <w:sz w:val="28"/>
          <w:szCs w:val="28"/>
        </w:rPr>
        <w:t xml:space="preserve"> рублей или </w:t>
      </w:r>
      <w:r w:rsidR="008E27E0" w:rsidRPr="000756F7">
        <w:rPr>
          <w:rFonts w:ascii="Times New Roman" w:hAnsi="Times New Roman"/>
          <w:sz w:val="28"/>
          <w:szCs w:val="28"/>
        </w:rPr>
        <w:t>105,2</w:t>
      </w:r>
      <w:r w:rsidR="005411A6" w:rsidRPr="000756F7">
        <w:rPr>
          <w:rFonts w:ascii="Times New Roman" w:hAnsi="Times New Roman"/>
          <w:sz w:val="28"/>
          <w:szCs w:val="28"/>
        </w:rPr>
        <w:t xml:space="preserve"> </w:t>
      </w:r>
      <w:r w:rsidRPr="000756F7">
        <w:rPr>
          <w:rFonts w:ascii="Times New Roman" w:hAnsi="Times New Roman"/>
          <w:sz w:val="28"/>
          <w:szCs w:val="28"/>
        </w:rPr>
        <w:t>% к уровню 201</w:t>
      </w:r>
      <w:r w:rsidR="001129D7" w:rsidRPr="000756F7">
        <w:rPr>
          <w:rFonts w:ascii="Times New Roman" w:hAnsi="Times New Roman"/>
          <w:sz w:val="28"/>
          <w:szCs w:val="28"/>
        </w:rPr>
        <w:t>8</w:t>
      </w:r>
      <w:r w:rsidRPr="000756F7">
        <w:rPr>
          <w:rFonts w:ascii="Times New Roman" w:hAnsi="Times New Roman"/>
          <w:sz w:val="28"/>
          <w:szCs w:val="28"/>
        </w:rPr>
        <w:t xml:space="preserve"> года.</w:t>
      </w:r>
    </w:p>
    <w:p w:rsidR="00D95F53" w:rsidRPr="000756F7" w:rsidRDefault="00D95F53" w:rsidP="00C57E29">
      <w:pPr>
        <w:spacing w:after="0" w:line="360" w:lineRule="auto"/>
        <w:ind w:firstLine="709"/>
        <w:jc w:val="both"/>
        <w:rPr>
          <w:rFonts w:ascii="Times New Roman" w:hAnsi="Times New Roman"/>
          <w:sz w:val="28"/>
          <w:szCs w:val="28"/>
        </w:rPr>
      </w:pPr>
      <w:r w:rsidRPr="000756F7">
        <w:rPr>
          <w:rFonts w:ascii="Times New Roman" w:hAnsi="Times New Roman"/>
          <w:sz w:val="28"/>
          <w:szCs w:val="28"/>
        </w:rPr>
        <w:t>Среднемесячная номинальная начисленная заработная плата работников учреждений физической культуры и спорта в 201</w:t>
      </w:r>
      <w:r w:rsidR="00F20E10" w:rsidRPr="000756F7">
        <w:rPr>
          <w:rFonts w:ascii="Times New Roman" w:hAnsi="Times New Roman"/>
          <w:sz w:val="28"/>
          <w:szCs w:val="28"/>
        </w:rPr>
        <w:t>9</w:t>
      </w:r>
      <w:r w:rsidR="00CF6F6B" w:rsidRPr="000756F7">
        <w:rPr>
          <w:rFonts w:ascii="Times New Roman" w:hAnsi="Times New Roman"/>
          <w:sz w:val="28"/>
          <w:szCs w:val="28"/>
        </w:rPr>
        <w:t xml:space="preserve"> </w:t>
      </w:r>
      <w:r w:rsidR="00094802" w:rsidRPr="000756F7">
        <w:rPr>
          <w:rFonts w:ascii="Times New Roman" w:hAnsi="Times New Roman"/>
          <w:sz w:val="28"/>
          <w:szCs w:val="28"/>
        </w:rPr>
        <w:t xml:space="preserve">году составила </w:t>
      </w:r>
      <w:r w:rsidR="00F20E10" w:rsidRPr="000756F7">
        <w:rPr>
          <w:rFonts w:ascii="Times New Roman" w:hAnsi="Times New Roman"/>
          <w:sz w:val="28"/>
          <w:szCs w:val="28"/>
        </w:rPr>
        <w:t>17826,8</w:t>
      </w:r>
      <w:r w:rsidR="00CF6F6B" w:rsidRPr="000756F7">
        <w:rPr>
          <w:rFonts w:ascii="Times New Roman" w:hAnsi="Times New Roman"/>
          <w:sz w:val="28"/>
          <w:szCs w:val="28"/>
        </w:rPr>
        <w:t xml:space="preserve"> </w:t>
      </w:r>
      <w:r w:rsidR="00094802" w:rsidRPr="000756F7">
        <w:rPr>
          <w:rFonts w:ascii="Times New Roman" w:hAnsi="Times New Roman"/>
          <w:sz w:val="28"/>
          <w:szCs w:val="28"/>
        </w:rPr>
        <w:t>рубля</w:t>
      </w:r>
      <w:r w:rsidRPr="000756F7">
        <w:rPr>
          <w:rFonts w:ascii="Times New Roman" w:hAnsi="Times New Roman"/>
          <w:sz w:val="28"/>
          <w:szCs w:val="28"/>
        </w:rPr>
        <w:t xml:space="preserve"> или </w:t>
      </w:r>
      <w:r w:rsidR="001C3F72" w:rsidRPr="000756F7">
        <w:rPr>
          <w:rFonts w:ascii="Times New Roman" w:hAnsi="Times New Roman"/>
          <w:sz w:val="28"/>
          <w:szCs w:val="28"/>
        </w:rPr>
        <w:t>92,7</w:t>
      </w:r>
      <w:r w:rsidRPr="000756F7">
        <w:rPr>
          <w:rFonts w:ascii="Times New Roman" w:hAnsi="Times New Roman"/>
          <w:sz w:val="28"/>
          <w:szCs w:val="28"/>
        </w:rPr>
        <w:t xml:space="preserve"> % к уровню 201</w:t>
      </w:r>
      <w:r w:rsidR="001C3F72" w:rsidRPr="000756F7">
        <w:rPr>
          <w:rFonts w:ascii="Times New Roman" w:hAnsi="Times New Roman"/>
          <w:sz w:val="28"/>
          <w:szCs w:val="28"/>
        </w:rPr>
        <w:t>8</w:t>
      </w:r>
      <w:r w:rsidRPr="000756F7">
        <w:rPr>
          <w:rFonts w:ascii="Times New Roman" w:hAnsi="Times New Roman"/>
          <w:sz w:val="28"/>
          <w:szCs w:val="28"/>
        </w:rPr>
        <w:t xml:space="preserve"> года.</w:t>
      </w:r>
    </w:p>
    <w:p w:rsidR="003E03FE" w:rsidRPr="000756F7" w:rsidRDefault="001E3F13" w:rsidP="00BE540E">
      <w:pPr>
        <w:spacing w:after="0" w:line="360" w:lineRule="auto"/>
        <w:jc w:val="center"/>
        <w:rPr>
          <w:rFonts w:ascii="Times New Roman" w:hAnsi="Times New Roman"/>
          <w:noProof/>
          <w:sz w:val="28"/>
          <w:szCs w:val="28"/>
          <w:lang w:eastAsia="ru-RU"/>
        </w:rPr>
      </w:pPr>
      <w:r w:rsidRPr="000756F7">
        <w:rPr>
          <w:rFonts w:ascii="Times New Roman" w:hAnsi="Times New Roman"/>
          <w:noProof/>
          <w:sz w:val="28"/>
          <w:szCs w:val="28"/>
          <w:lang w:eastAsia="ru-RU"/>
        </w:rPr>
        <w:lastRenderedPageBreak/>
        <w:drawing>
          <wp:inline distT="0" distB="0" distL="0" distR="0" wp14:anchorId="126EE062" wp14:editId="42A2D549">
            <wp:extent cx="5819775" cy="4118708"/>
            <wp:effectExtent l="0" t="0" r="9525" b="15240"/>
            <wp:docPr id="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71C3A" w:rsidRPr="000756F7" w:rsidRDefault="00B71C3A" w:rsidP="00BE540E">
      <w:pPr>
        <w:spacing w:after="0" w:line="360" w:lineRule="auto"/>
        <w:jc w:val="center"/>
        <w:rPr>
          <w:rFonts w:ascii="Times New Roman" w:hAnsi="Times New Roman"/>
          <w:noProof/>
          <w:sz w:val="28"/>
          <w:szCs w:val="28"/>
          <w:lang w:eastAsia="ru-RU"/>
        </w:rPr>
      </w:pPr>
    </w:p>
    <w:p w:rsidR="00D95F53" w:rsidRPr="000756F7" w:rsidRDefault="00D95F53" w:rsidP="00D95F53">
      <w:pPr>
        <w:pStyle w:val="a5"/>
        <w:numPr>
          <w:ilvl w:val="0"/>
          <w:numId w:val="1"/>
        </w:numPr>
        <w:tabs>
          <w:tab w:val="left" w:pos="540"/>
        </w:tabs>
        <w:spacing w:line="360" w:lineRule="auto"/>
        <w:ind w:left="0" w:firstLine="0"/>
        <w:jc w:val="center"/>
        <w:rPr>
          <w:rFonts w:ascii="Times New Roman" w:hAnsi="Times New Roman"/>
          <w:b/>
          <w:sz w:val="32"/>
          <w:szCs w:val="32"/>
        </w:rPr>
      </w:pPr>
      <w:r w:rsidRPr="000756F7">
        <w:rPr>
          <w:rFonts w:ascii="Times New Roman" w:hAnsi="Times New Roman"/>
          <w:b/>
          <w:sz w:val="32"/>
          <w:szCs w:val="32"/>
        </w:rPr>
        <w:t>Дошкольное образование</w:t>
      </w:r>
    </w:p>
    <w:p w:rsidR="002F5407" w:rsidRPr="000756F7" w:rsidRDefault="002F5407" w:rsidP="00D16D61">
      <w:pPr>
        <w:pStyle w:val="a5"/>
        <w:tabs>
          <w:tab w:val="left" w:pos="540"/>
        </w:tabs>
        <w:rPr>
          <w:rFonts w:ascii="Times New Roman" w:hAnsi="Times New Roman"/>
          <w:b/>
          <w:sz w:val="32"/>
          <w:szCs w:val="32"/>
        </w:rPr>
      </w:pPr>
    </w:p>
    <w:p w:rsidR="00A55E35" w:rsidRPr="000756F7" w:rsidRDefault="0074371F" w:rsidP="0074371F">
      <w:pPr>
        <w:spacing w:after="0" w:line="360" w:lineRule="auto"/>
        <w:ind w:firstLine="709"/>
        <w:jc w:val="both"/>
        <w:rPr>
          <w:rFonts w:ascii="Times New Roman" w:hAnsi="Times New Roman"/>
          <w:sz w:val="28"/>
          <w:szCs w:val="28"/>
        </w:rPr>
      </w:pPr>
      <w:r w:rsidRPr="000756F7">
        <w:rPr>
          <w:rFonts w:ascii="Times New Roman" w:hAnsi="Times New Roman"/>
          <w:sz w:val="28"/>
          <w:szCs w:val="28"/>
        </w:rPr>
        <w:t>Сеть муниципальных дошкольных образовательных учреждений района представлена 1</w:t>
      </w:r>
      <w:r w:rsidR="001E584E" w:rsidRPr="000756F7">
        <w:rPr>
          <w:rFonts w:ascii="Times New Roman" w:hAnsi="Times New Roman"/>
          <w:sz w:val="28"/>
          <w:szCs w:val="28"/>
        </w:rPr>
        <w:t>1</w:t>
      </w:r>
      <w:r w:rsidRPr="000756F7">
        <w:rPr>
          <w:rFonts w:ascii="Times New Roman" w:hAnsi="Times New Roman"/>
          <w:sz w:val="28"/>
          <w:szCs w:val="28"/>
        </w:rPr>
        <w:t xml:space="preserve"> муниципальными детскими дошкольными учреждениями. </w:t>
      </w:r>
      <w:r w:rsidR="00A55E35" w:rsidRPr="000756F7">
        <w:rPr>
          <w:rFonts w:ascii="Times New Roman" w:hAnsi="Times New Roman"/>
          <w:sz w:val="28"/>
          <w:szCs w:val="28"/>
        </w:rPr>
        <w:t>Численность восп</w:t>
      </w:r>
      <w:r w:rsidR="003E03FE" w:rsidRPr="000756F7">
        <w:rPr>
          <w:rFonts w:ascii="Times New Roman" w:hAnsi="Times New Roman"/>
          <w:sz w:val="28"/>
          <w:szCs w:val="28"/>
        </w:rPr>
        <w:t>итанников составляет 2</w:t>
      </w:r>
      <w:r w:rsidR="001A1F8D" w:rsidRPr="000756F7">
        <w:rPr>
          <w:rFonts w:ascii="Times New Roman" w:hAnsi="Times New Roman"/>
          <w:sz w:val="28"/>
          <w:szCs w:val="28"/>
        </w:rPr>
        <w:t>59</w:t>
      </w:r>
      <w:r w:rsidR="004B0C30" w:rsidRPr="000756F7">
        <w:rPr>
          <w:rFonts w:ascii="Times New Roman" w:hAnsi="Times New Roman"/>
          <w:sz w:val="28"/>
          <w:szCs w:val="28"/>
        </w:rPr>
        <w:t xml:space="preserve">3 </w:t>
      </w:r>
      <w:r w:rsidR="00D260CE" w:rsidRPr="000756F7">
        <w:rPr>
          <w:rFonts w:ascii="Times New Roman" w:hAnsi="Times New Roman"/>
          <w:sz w:val="28"/>
          <w:szCs w:val="28"/>
        </w:rPr>
        <w:t>ребенка</w:t>
      </w:r>
      <w:r w:rsidR="00CC4024" w:rsidRPr="000756F7">
        <w:rPr>
          <w:rFonts w:ascii="Times New Roman" w:hAnsi="Times New Roman"/>
          <w:sz w:val="28"/>
          <w:szCs w:val="28"/>
        </w:rPr>
        <w:t>.</w:t>
      </w:r>
      <w:r w:rsidR="00A55E35" w:rsidRPr="000756F7">
        <w:rPr>
          <w:rFonts w:ascii="Times New Roman" w:hAnsi="Times New Roman"/>
          <w:sz w:val="28"/>
          <w:szCs w:val="28"/>
        </w:rPr>
        <w:t xml:space="preserve"> </w:t>
      </w:r>
    </w:p>
    <w:p w:rsidR="00A55E35" w:rsidRPr="000756F7" w:rsidRDefault="00A55E35" w:rsidP="008115A1">
      <w:pPr>
        <w:pStyle w:val="a5"/>
        <w:tabs>
          <w:tab w:val="left" w:pos="540"/>
        </w:tabs>
        <w:spacing w:line="360" w:lineRule="auto"/>
        <w:ind w:firstLine="709"/>
        <w:jc w:val="both"/>
        <w:rPr>
          <w:rFonts w:ascii="Times New Roman" w:hAnsi="Times New Roman"/>
          <w:sz w:val="28"/>
          <w:szCs w:val="28"/>
        </w:rPr>
      </w:pPr>
      <w:r w:rsidRPr="000756F7">
        <w:rPr>
          <w:rFonts w:ascii="Times New Roman" w:hAnsi="Times New Roman"/>
          <w:sz w:val="28"/>
          <w:szCs w:val="28"/>
        </w:rPr>
        <w:t>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1-6 лет</w:t>
      </w:r>
      <w:r w:rsidR="005107D9" w:rsidRPr="000756F7">
        <w:rPr>
          <w:rFonts w:ascii="Times New Roman" w:hAnsi="Times New Roman"/>
          <w:sz w:val="28"/>
          <w:szCs w:val="28"/>
        </w:rPr>
        <w:t>,</w:t>
      </w:r>
      <w:r w:rsidRPr="000756F7">
        <w:rPr>
          <w:rFonts w:ascii="Times New Roman" w:hAnsi="Times New Roman"/>
          <w:sz w:val="28"/>
          <w:szCs w:val="28"/>
        </w:rPr>
        <w:t xml:space="preserve"> в 201</w:t>
      </w:r>
      <w:r w:rsidR="00421C5C" w:rsidRPr="000756F7">
        <w:rPr>
          <w:rFonts w:ascii="Times New Roman" w:hAnsi="Times New Roman"/>
          <w:sz w:val="28"/>
          <w:szCs w:val="28"/>
        </w:rPr>
        <w:t>9</w:t>
      </w:r>
      <w:r w:rsidR="005107D9" w:rsidRPr="000756F7">
        <w:rPr>
          <w:rFonts w:ascii="Times New Roman" w:hAnsi="Times New Roman"/>
          <w:sz w:val="28"/>
          <w:szCs w:val="28"/>
        </w:rPr>
        <w:t xml:space="preserve"> году</w:t>
      </w:r>
      <w:r w:rsidR="00CC4024" w:rsidRPr="000756F7">
        <w:rPr>
          <w:rFonts w:ascii="Times New Roman" w:hAnsi="Times New Roman"/>
          <w:sz w:val="28"/>
          <w:szCs w:val="28"/>
        </w:rPr>
        <w:t xml:space="preserve"> </w:t>
      </w:r>
      <w:r w:rsidR="003E03FE" w:rsidRPr="000756F7">
        <w:rPr>
          <w:rFonts w:ascii="Times New Roman" w:hAnsi="Times New Roman"/>
          <w:sz w:val="28"/>
          <w:szCs w:val="28"/>
        </w:rPr>
        <w:t>увеличилась по сравнению с 201</w:t>
      </w:r>
      <w:r w:rsidR="00421C5C" w:rsidRPr="000756F7">
        <w:rPr>
          <w:rFonts w:ascii="Times New Roman" w:hAnsi="Times New Roman"/>
          <w:sz w:val="28"/>
          <w:szCs w:val="28"/>
        </w:rPr>
        <w:t>8</w:t>
      </w:r>
      <w:r w:rsidRPr="000756F7">
        <w:rPr>
          <w:rFonts w:ascii="Times New Roman" w:hAnsi="Times New Roman"/>
          <w:sz w:val="28"/>
          <w:szCs w:val="28"/>
        </w:rPr>
        <w:t xml:space="preserve"> годом на </w:t>
      </w:r>
      <w:r w:rsidR="00421C5C" w:rsidRPr="000756F7">
        <w:rPr>
          <w:rFonts w:ascii="Times New Roman" w:hAnsi="Times New Roman"/>
          <w:sz w:val="28"/>
          <w:szCs w:val="28"/>
        </w:rPr>
        <w:t>7,9</w:t>
      </w:r>
      <w:r w:rsidR="003E03FE" w:rsidRPr="000756F7">
        <w:rPr>
          <w:rFonts w:ascii="Times New Roman" w:hAnsi="Times New Roman"/>
          <w:sz w:val="28"/>
          <w:szCs w:val="28"/>
        </w:rPr>
        <w:t xml:space="preserve"> п.п. и</w:t>
      </w:r>
      <w:r w:rsidRPr="000756F7">
        <w:rPr>
          <w:rFonts w:ascii="Times New Roman" w:hAnsi="Times New Roman"/>
          <w:sz w:val="28"/>
          <w:szCs w:val="28"/>
        </w:rPr>
        <w:t xml:space="preserve"> составила </w:t>
      </w:r>
      <w:r w:rsidR="00421C5C" w:rsidRPr="000756F7">
        <w:rPr>
          <w:rFonts w:ascii="Times New Roman" w:hAnsi="Times New Roman"/>
          <w:sz w:val="28"/>
          <w:szCs w:val="28"/>
        </w:rPr>
        <w:t>67</w:t>
      </w:r>
      <w:r w:rsidR="004B0C30" w:rsidRPr="000756F7">
        <w:rPr>
          <w:rFonts w:ascii="Times New Roman" w:hAnsi="Times New Roman"/>
          <w:sz w:val="28"/>
          <w:szCs w:val="28"/>
        </w:rPr>
        <w:t xml:space="preserve"> </w:t>
      </w:r>
      <w:r w:rsidRPr="000756F7">
        <w:rPr>
          <w:rFonts w:ascii="Times New Roman" w:hAnsi="Times New Roman"/>
          <w:sz w:val="28"/>
          <w:szCs w:val="28"/>
        </w:rPr>
        <w:t xml:space="preserve">%. </w:t>
      </w:r>
      <w:r w:rsidR="00A16456" w:rsidRPr="000756F7">
        <w:rPr>
          <w:rFonts w:ascii="Times New Roman" w:hAnsi="Times New Roman"/>
          <w:sz w:val="28"/>
          <w:szCs w:val="28"/>
        </w:rPr>
        <w:t>Увеличение значение показателя</w:t>
      </w:r>
      <w:r w:rsidR="00DA7553" w:rsidRPr="000756F7">
        <w:rPr>
          <w:rFonts w:ascii="Times New Roman" w:hAnsi="Times New Roman"/>
          <w:sz w:val="28"/>
          <w:szCs w:val="28"/>
        </w:rPr>
        <w:t xml:space="preserve"> </w:t>
      </w:r>
      <w:r w:rsidR="00A16456" w:rsidRPr="000756F7">
        <w:rPr>
          <w:rFonts w:ascii="Times New Roman" w:hAnsi="Times New Roman"/>
          <w:sz w:val="28"/>
          <w:szCs w:val="28"/>
        </w:rPr>
        <w:t xml:space="preserve">произошло за счет ввода </w:t>
      </w:r>
      <w:r w:rsidR="00DA7553" w:rsidRPr="000756F7">
        <w:rPr>
          <w:rFonts w:ascii="Times New Roman" w:hAnsi="Times New Roman"/>
          <w:sz w:val="28"/>
          <w:szCs w:val="28"/>
        </w:rPr>
        <w:t xml:space="preserve">в </w:t>
      </w:r>
      <w:r w:rsidR="00A16456" w:rsidRPr="000756F7">
        <w:rPr>
          <w:rFonts w:ascii="Times New Roman" w:hAnsi="Times New Roman"/>
          <w:sz w:val="28"/>
          <w:szCs w:val="28"/>
        </w:rPr>
        <w:t xml:space="preserve">эксплуатацию </w:t>
      </w:r>
      <w:r w:rsidR="00DA7553" w:rsidRPr="000756F7">
        <w:rPr>
          <w:rFonts w:ascii="Times New Roman" w:hAnsi="Times New Roman"/>
          <w:sz w:val="28"/>
          <w:szCs w:val="28"/>
        </w:rPr>
        <w:t xml:space="preserve">в 2019 году </w:t>
      </w:r>
      <w:r w:rsidR="00A16456" w:rsidRPr="000756F7">
        <w:rPr>
          <w:rFonts w:ascii="Times New Roman" w:hAnsi="Times New Roman"/>
          <w:sz w:val="28"/>
          <w:szCs w:val="28"/>
        </w:rPr>
        <w:t>нового детского сада «Семицветик» на 220 мест в г. Семилуки.</w:t>
      </w:r>
      <w:r w:rsidR="00A612AB" w:rsidRPr="000756F7">
        <w:rPr>
          <w:rFonts w:ascii="Times New Roman" w:eastAsia="Times New Roman" w:hAnsi="Times New Roman"/>
          <w:noProof/>
          <w:sz w:val="28"/>
          <w:szCs w:val="28"/>
        </w:rPr>
        <w:t xml:space="preserve"> </w:t>
      </w:r>
    </w:p>
    <w:p w:rsidR="00A55E35" w:rsidRPr="000756F7" w:rsidRDefault="00A55E35" w:rsidP="00D83A29">
      <w:pPr>
        <w:pStyle w:val="a5"/>
        <w:tabs>
          <w:tab w:val="left" w:pos="540"/>
        </w:tabs>
        <w:spacing w:line="360" w:lineRule="auto"/>
        <w:ind w:firstLine="709"/>
        <w:jc w:val="both"/>
        <w:rPr>
          <w:rFonts w:ascii="Times New Roman" w:hAnsi="Times New Roman"/>
          <w:bCs/>
          <w:kern w:val="24"/>
          <w:sz w:val="28"/>
          <w:szCs w:val="28"/>
        </w:rPr>
      </w:pPr>
      <w:r w:rsidRPr="000756F7">
        <w:rPr>
          <w:rFonts w:ascii="Times New Roman" w:hAnsi="Times New Roman"/>
          <w:bCs/>
          <w:kern w:val="24"/>
          <w:sz w:val="28"/>
          <w:szCs w:val="28"/>
        </w:rPr>
        <w:t>Главн</w:t>
      </w:r>
      <w:r w:rsidR="00201720">
        <w:rPr>
          <w:rFonts w:ascii="Times New Roman" w:hAnsi="Times New Roman"/>
          <w:bCs/>
          <w:kern w:val="24"/>
          <w:sz w:val="28"/>
          <w:szCs w:val="28"/>
        </w:rPr>
        <w:t>ой</w:t>
      </w:r>
      <w:r w:rsidRPr="000756F7">
        <w:rPr>
          <w:rFonts w:ascii="Times New Roman" w:hAnsi="Times New Roman"/>
          <w:bCs/>
          <w:kern w:val="24"/>
          <w:sz w:val="28"/>
          <w:szCs w:val="28"/>
        </w:rPr>
        <w:t xml:space="preserve"> задач</w:t>
      </w:r>
      <w:r w:rsidR="00201720">
        <w:rPr>
          <w:rFonts w:ascii="Times New Roman" w:hAnsi="Times New Roman"/>
          <w:bCs/>
          <w:kern w:val="24"/>
          <w:sz w:val="28"/>
          <w:szCs w:val="28"/>
        </w:rPr>
        <w:t>ей</w:t>
      </w:r>
      <w:r w:rsidRPr="000756F7">
        <w:rPr>
          <w:rFonts w:ascii="Times New Roman" w:hAnsi="Times New Roman"/>
          <w:bCs/>
          <w:kern w:val="24"/>
          <w:sz w:val="28"/>
          <w:szCs w:val="28"/>
        </w:rPr>
        <w:t>, которую необходимо</w:t>
      </w:r>
      <w:r w:rsidR="00201720">
        <w:rPr>
          <w:rFonts w:ascii="Times New Roman" w:hAnsi="Times New Roman"/>
          <w:bCs/>
          <w:kern w:val="24"/>
          <w:sz w:val="28"/>
          <w:szCs w:val="28"/>
        </w:rPr>
        <w:t xml:space="preserve"> решить в течение ближайших лет, остается ликвидация</w:t>
      </w:r>
      <w:r w:rsidRPr="000756F7">
        <w:rPr>
          <w:rFonts w:ascii="Times New Roman" w:hAnsi="Times New Roman"/>
          <w:bCs/>
          <w:kern w:val="24"/>
          <w:sz w:val="28"/>
          <w:szCs w:val="28"/>
        </w:rPr>
        <w:t xml:space="preserve"> очеред</w:t>
      </w:r>
      <w:r w:rsidR="00201720">
        <w:rPr>
          <w:rFonts w:ascii="Times New Roman" w:hAnsi="Times New Roman"/>
          <w:bCs/>
          <w:kern w:val="24"/>
          <w:sz w:val="28"/>
          <w:szCs w:val="28"/>
        </w:rPr>
        <w:t>и</w:t>
      </w:r>
      <w:r w:rsidRPr="000756F7">
        <w:rPr>
          <w:rFonts w:ascii="Times New Roman" w:hAnsi="Times New Roman"/>
          <w:bCs/>
          <w:kern w:val="24"/>
          <w:sz w:val="28"/>
          <w:szCs w:val="28"/>
        </w:rPr>
        <w:t xml:space="preserve"> в детские сады. </w:t>
      </w:r>
      <w:r w:rsidR="00F87116" w:rsidRPr="000756F7">
        <w:rPr>
          <w:rFonts w:ascii="Times New Roman" w:hAnsi="Times New Roman"/>
          <w:bCs/>
          <w:kern w:val="24"/>
          <w:sz w:val="28"/>
          <w:szCs w:val="28"/>
        </w:rPr>
        <w:t xml:space="preserve">Доля детей в возрасте </w:t>
      </w:r>
      <w:r w:rsidR="0074371F" w:rsidRPr="000756F7">
        <w:rPr>
          <w:rFonts w:ascii="Times New Roman" w:hAnsi="Times New Roman"/>
          <w:bCs/>
          <w:kern w:val="24"/>
          <w:sz w:val="28"/>
          <w:szCs w:val="28"/>
        </w:rPr>
        <w:t>1-6 лет</w:t>
      </w:r>
      <w:r w:rsidRPr="000756F7">
        <w:rPr>
          <w:rFonts w:ascii="Times New Roman" w:hAnsi="Times New Roman"/>
          <w:bCs/>
          <w:kern w:val="24"/>
          <w:sz w:val="28"/>
          <w:szCs w:val="28"/>
        </w:rPr>
        <w:t>, состоящих на учете для определения в дошкол</w:t>
      </w:r>
      <w:r w:rsidR="00F87116" w:rsidRPr="000756F7">
        <w:rPr>
          <w:rFonts w:ascii="Times New Roman" w:hAnsi="Times New Roman"/>
          <w:bCs/>
          <w:kern w:val="24"/>
          <w:sz w:val="28"/>
          <w:szCs w:val="28"/>
        </w:rPr>
        <w:t xml:space="preserve">ьные образовательные учреждения, в общей численности детей в возрасте 1-6 лет </w:t>
      </w:r>
      <w:r w:rsidRPr="000756F7">
        <w:rPr>
          <w:rFonts w:ascii="Times New Roman" w:hAnsi="Times New Roman"/>
          <w:bCs/>
          <w:kern w:val="24"/>
          <w:sz w:val="28"/>
          <w:szCs w:val="28"/>
        </w:rPr>
        <w:t>в 201</w:t>
      </w:r>
      <w:r w:rsidR="00720637" w:rsidRPr="000756F7">
        <w:rPr>
          <w:rFonts w:ascii="Times New Roman" w:hAnsi="Times New Roman"/>
          <w:bCs/>
          <w:kern w:val="24"/>
          <w:sz w:val="28"/>
          <w:szCs w:val="28"/>
        </w:rPr>
        <w:t>9</w:t>
      </w:r>
      <w:r w:rsidRPr="000756F7">
        <w:rPr>
          <w:rFonts w:ascii="Times New Roman" w:hAnsi="Times New Roman"/>
          <w:bCs/>
          <w:kern w:val="24"/>
          <w:sz w:val="28"/>
          <w:szCs w:val="28"/>
        </w:rPr>
        <w:t xml:space="preserve"> году </w:t>
      </w:r>
      <w:r w:rsidRPr="000756F7">
        <w:rPr>
          <w:rFonts w:ascii="Times New Roman" w:hAnsi="Times New Roman"/>
          <w:bCs/>
          <w:kern w:val="24"/>
          <w:sz w:val="28"/>
          <w:szCs w:val="28"/>
        </w:rPr>
        <w:lastRenderedPageBreak/>
        <w:t xml:space="preserve">составила </w:t>
      </w:r>
      <w:r w:rsidR="00F87116" w:rsidRPr="000756F7">
        <w:rPr>
          <w:rFonts w:ascii="Times New Roman" w:hAnsi="Times New Roman"/>
          <w:bCs/>
          <w:kern w:val="24"/>
          <w:sz w:val="28"/>
          <w:szCs w:val="28"/>
        </w:rPr>
        <w:t>6,</w:t>
      </w:r>
      <w:r w:rsidR="00720637" w:rsidRPr="000756F7">
        <w:rPr>
          <w:rFonts w:ascii="Times New Roman" w:hAnsi="Times New Roman"/>
          <w:bCs/>
          <w:kern w:val="24"/>
          <w:sz w:val="28"/>
          <w:szCs w:val="28"/>
        </w:rPr>
        <w:t>5</w:t>
      </w:r>
      <w:r w:rsidRPr="000756F7">
        <w:rPr>
          <w:rFonts w:ascii="Times New Roman" w:hAnsi="Times New Roman"/>
          <w:bCs/>
          <w:kern w:val="24"/>
          <w:sz w:val="28"/>
          <w:szCs w:val="28"/>
        </w:rPr>
        <w:t xml:space="preserve"> </w:t>
      </w:r>
      <w:r w:rsidR="00F87116" w:rsidRPr="000756F7">
        <w:rPr>
          <w:rFonts w:ascii="Times New Roman" w:hAnsi="Times New Roman"/>
          <w:bCs/>
          <w:kern w:val="24"/>
          <w:sz w:val="28"/>
          <w:szCs w:val="28"/>
        </w:rPr>
        <w:t>%</w:t>
      </w:r>
      <w:r w:rsidR="00C05685" w:rsidRPr="000756F7">
        <w:rPr>
          <w:rFonts w:ascii="Times New Roman" w:hAnsi="Times New Roman"/>
          <w:bCs/>
          <w:kern w:val="24"/>
          <w:sz w:val="28"/>
          <w:szCs w:val="28"/>
        </w:rPr>
        <w:t>,</w:t>
      </w:r>
      <w:r w:rsidR="00F87116" w:rsidRPr="000756F7">
        <w:rPr>
          <w:rFonts w:ascii="Times New Roman" w:hAnsi="Times New Roman"/>
          <w:bCs/>
          <w:kern w:val="24"/>
          <w:sz w:val="28"/>
          <w:szCs w:val="28"/>
        </w:rPr>
        <w:t xml:space="preserve"> что </w:t>
      </w:r>
      <w:r w:rsidR="007B7226" w:rsidRPr="000756F7">
        <w:rPr>
          <w:rFonts w:ascii="Times New Roman" w:hAnsi="Times New Roman"/>
          <w:bCs/>
          <w:kern w:val="24"/>
          <w:sz w:val="28"/>
          <w:szCs w:val="28"/>
        </w:rPr>
        <w:t>больше</w:t>
      </w:r>
      <w:r w:rsidR="00C05685" w:rsidRPr="000756F7">
        <w:rPr>
          <w:rFonts w:ascii="Times New Roman" w:hAnsi="Times New Roman"/>
          <w:bCs/>
          <w:kern w:val="24"/>
          <w:sz w:val="28"/>
          <w:szCs w:val="28"/>
        </w:rPr>
        <w:t xml:space="preserve"> значени</w:t>
      </w:r>
      <w:r w:rsidR="00F87116" w:rsidRPr="000756F7">
        <w:rPr>
          <w:rFonts w:ascii="Times New Roman" w:hAnsi="Times New Roman"/>
          <w:bCs/>
          <w:kern w:val="24"/>
          <w:sz w:val="28"/>
          <w:szCs w:val="28"/>
        </w:rPr>
        <w:t>я</w:t>
      </w:r>
      <w:r w:rsidR="00C05685" w:rsidRPr="000756F7">
        <w:rPr>
          <w:rFonts w:ascii="Times New Roman" w:hAnsi="Times New Roman"/>
          <w:bCs/>
          <w:kern w:val="24"/>
          <w:sz w:val="28"/>
          <w:szCs w:val="28"/>
        </w:rPr>
        <w:t xml:space="preserve"> показателя</w:t>
      </w:r>
      <w:r w:rsidR="00FC26A4" w:rsidRPr="000756F7">
        <w:rPr>
          <w:rFonts w:ascii="Times New Roman" w:hAnsi="Times New Roman"/>
          <w:bCs/>
          <w:kern w:val="24"/>
          <w:sz w:val="28"/>
          <w:szCs w:val="28"/>
        </w:rPr>
        <w:t xml:space="preserve"> </w:t>
      </w:r>
      <w:r w:rsidR="0074371F" w:rsidRPr="000756F7">
        <w:rPr>
          <w:rFonts w:ascii="Times New Roman" w:hAnsi="Times New Roman"/>
          <w:bCs/>
          <w:kern w:val="24"/>
          <w:sz w:val="28"/>
          <w:szCs w:val="28"/>
        </w:rPr>
        <w:t>201</w:t>
      </w:r>
      <w:r w:rsidR="007B7226" w:rsidRPr="000756F7">
        <w:rPr>
          <w:rFonts w:ascii="Times New Roman" w:hAnsi="Times New Roman"/>
          <w:bCs/>
          <w:kern w:val="24"/>
          <w:sz w:val="28"/>
          <w:szCs w:val="28"/>
        </w:rPr>
        <w:t>8</w:t>
      </w:r>
      <w:r w:rsidR="0074371F" w:rsidRPr="000756F7">
        <w:rPr>
          <w:rFonts w:ascii="Times New Roman" w:hAnsi="Times New Roman"/>
          <w:bCs/>
          <w:kern w:val="24"/>
          <w:sz w:val="28"/>
          <w:szCs w:val="28"/>
        </w:rPr>
        <w:t xml:space="preserve"> </w:t>
      </w:r>
      <w:r w:rsidR="002558C7" w:rsidRPr="000756F7">
        <w:rPr>
          <w:rFonts w:ascii="Times New Roman" w:hAnsi="Times New Roman"/>
          <w:bCs/>
          <w:kern w:val="24"/>
          <w:sz w:val="28"/>
          <w:szCs w:val="28"/>
        </w:rPr>
        <w:t>года</w:t>
      </w:r>
      <w:r w:rsidR="007B7226" w:rsidRPr="000756F7">
        <w:rPr>
          <w:rFonts w:ascii="Times New Roman" w:hAnsi="Times New Roman"/>
          <w:bCs/>
          <w:kern w:val="24"/>
          <w:sz w:val="28"/>
          <w:szCs w:val="28"/>
        </w:rPr>
        <w:t xml:space="preserve"> на 0,1</w:t>
      </w:r>
      <w:r w:rsidR="00F87116" w:rsidRPr="000756F7">
        <w:rPr>
          <w:rFonts w:ascii="Times New Roman" w:hAnsi="Times New Roman"/>
          <w:bCs/>
          <w:kern w:val="24"/>
          <w:sz w:val="28"/>
          <w:szCs w:val="28"/>
        </w:rPr>
        <w:t xml:space="preserve"> п.п.</w:t>
      </w:r>
      <w:r w:rsidR="00C05685" w:rsidRPr="000756F7">
        <w:rPr>
          <w:rFonts w:ascii="Times New Roman" w:hAnsi="Times New Roman"/>
          <w:bCs/>
          <w:kern w:val="24"/>
          <w:sz w:val="28"/>
          <w:szCs w:val="28"/>
        </w:rPr>
        <w:t>, ниже значения 201</w:t>
      </w:r>
      <w:r w:rsidR="007B7226" w:rsidRPr="000756F7">
        <w:rPr>
          <w:rFonts w:ascii="Times New Roman" w:hAnsi="Times New Roman"/>
          <w:bCs/>
          <w:kern w:val="24"/>
          <w:sz w:val="28"/>
          <w:szCs w:val="28"/>
        </w:rPr>
        <w:t>7</w:t>
      </w:r>
      <w:r w:rsidR="00C05685" w:rsidRPr="000756F7">
        <w:rPr>
          <w:rFonts w:ascii="Times New Roman" w:hAnsi="Times New Roman"/>
          <w:bCs/>
          <w:kern w:val="24"/>
          <w:sz w:val="28"/>
          <w:szCs w:val="28"/>
        </w:rPr>
        <w:t xml:space="preserve"> года на</w:t>
      </w:r>
      <w:r w:rsidR="002558C7" w:rsidRPr="000756F7">
        <w:rPr>
          <w:rFonts w:ascii="Times New Roman" w:hAnsi="Times New Roman"/>
          <w:bCs/>
          <w:kern w:val="24"/>
          <w:sz w:val="28"/>
          <w:szCs w:val="28"/>
        </w:rPr>
        <w:t xml:space="preserve"> </w:t>
      </w:r>
      <w:r w:rsidR="007B7226" w:rsidRPr="000756F7">
        <w:rPr>
          <w:rFonts w:ascii="Times New Roman" w:hAnsi="Times New Roman"/>
          <w:bCs/>
          <w:kern w:val="24"/>
          <w:sz w:val="28"/>
          <w:szCs w:val="28"/>
        </w:rPr>
        <w:t>0,</w:t>
      </w:r>
      <w:r w:rsidR="00E750B2" w:rsidRPr="000756F7">
        <w:rPr>
          <w:rFonts w:ascii="Times New Roman" w:hAnsi="Times New Roman"/>
          <w:bCs/>
          <w:kern w:val="24"/>
          <w:sz w:val="28"/>
          <w:szCs w:val="28"/>
        </w:rPr>
        <w:t>2 п.п.</w:t>
      </w:r>
      <w:r w:rsidR="00D83A29" w:rsidRPr="000756F7">
        <w:rPr>
          <w:rFonts w:ascii="Times New Roman" w:hAnsi="Times New Roman"/>
          <w:bCs/>
          <w:kern w:val="24"/>
          <w:sz w:val="28"/>
          <w:szCs w:val="28"/>
        </w:rPr>
        <w:t xml:space="preserve"> и ниже показателя 201</w:t>
      </w:r>
      <w:r w:rsidR="007B7226" w:rsidRPr="000756F7">
        <w:rPr>
          <w:rFonts w:ascii="Times New Roman" w:hAnsi="Times New Roman"/>
          <w:bCs/>
          <w:kern w:val="24"/>
          <w:sz w:val="28"/>
          <w:szCs w:val="28"/>
        </w:rPr>
        <w:t>6</w:t>
      </w:r>
      <w:r w:rsidR="00D83A29" w:rsidRPr="000756F7">
        <w:rPr>
          <w:rFonts w:ascii="Times New Roman" w:hAnsi="Times New Roman"/>
          <w:bCs/>
          <w:kern w:val="24"/>
          <w:sz w:val="28"/>
          <w:szCs w:val="28"/>
        </w:rPr>
        <w:t xml:space="preserve"> года на </w:t>
      </w:r>
      <w:r w:rsidR="007B7226" w:rsidRPr="000756F7">
        <w:rPr>
          <w:rFonts w:ascii="Times New Roman" w:hAnsi="Times New Roman"/>
          <w:bCs/>
          <w:kern w:val="24"/>
          <w:sz w:val="28"/>
          <w:szCs w:val="28"/>
        </w:rPr>
        <w:t>0,22</w:t>
      </w:r>
      <w:r w:rsidR="00E750B2" w:rsidRPr="000756F7">
        <w:rPr>
          <w:rFonts w:ascii="Times New Roman" w:hAnsi="Times New Roman"/>
          <w:bCs/>
          <w:kern w:val="24"/>
          <w:sz w:val="28"/>
          <w:szCs w:val="28"/>
        </w:rPr>
        <w:t xml:space="preserve"> п.п</w:t>
      </w:r>
      <w:r w:rsidR="00D83A29" w:rsidRPr="000756F7">
        <w:rPr>
          <w:rFonts w:ascii="Times New Roman" w:hAnsi="Times New Roman"/>
          <w:bCs/>
          <w:kern w:val="24"/>
          <w:sz w:val="28"/>
          <w:szCs w:val="28"/>
        </w:rPr>
        <w:t>.</w:t>
      </w:r>
    </w:p>
    <w:p w:rsidR="007305C6" w:rsidRPr="000756F7" w:rsidRDefault="007305C6" w:rsidP="007305C6">
      <w:pPr>
        <w:spacing w:after="0" w:line="360" w:lineRule="auto"/>
        <w:ind w:firstLine="709"/>
        <w:contextualSpacing/>
        <w:jc w:val="both"/>
        <w:rPr>
          <w:rFonts w:ascii="Times New Roman" w:eastAsia="Times New Roman" w:hAnsi="Times New Roman"/>
          <w:sz w:val="28"/>
          <w:szCs w:val="28"/>
          <w:lang w:eastAsia="ru-RU"/>
        </w:rPr>
      </w:pPr>
      <w:r w:rsidRPr="000756F7">
        <w:rPr>
          <w:rFonts w:ascii="Times New Roman" w:eastAsia="Times New Roman" w:hAnsi="Times New Roman"/>
          <w:sz w:val="28"/>
          <w:szCs w:val="28"/>
          <w:lang w:eastAsia="ru-RU"/>
        </w:rPr>
        <w:t>С вводом в эксплуатацию нового детского сада в г. Семилуки на 220 мест частично снимается проблема обеспеченности местами детей раннего возраста (до 3 лет). В новом детском саду функционируют 4 ясельные группы на 80 мест. Также, в 2019 году после проведения ремонтных работ в Стрелицком детском саду «Лебедь» стала функционировать одна ясельная группа на 20 мест.</w:t>
      </w:r>
    </w:p>
    <w:p w:rsidR="00E42D26" w:rsidRPr="000756F7" w:rsidRDefault="00E42D26" w:rsidP="00E42D26">
      <w:pPr>
        <w:spacing w:after="0" w:line="360" w:lineRule="auto"/>
        <w:ind w:firstLine="709"/>
        <w:contextualSpacing/>
        <w:jc w:val="both"/>
        <w:rPr>
          <w:rFonts w:ascii="Times New Roman" w:eastAsia="Times New Roman" w:hAnsi="Times New Roman"/>
          <w:sz w:val="28"/>
          <w:szCs w:val="28"/>
          <w:lang w:eastAsia="ru-RU"/>
        </w:rPr>
      </w:pPr>
      <w:r w:rsidRPr="000756F7">
        <w:rPr>
          <w:rFonts w:ascii="Times New Roman" w:eastAsia="Times New Roman" w:hAnsi="Times New Roman"/>
          <w:sz w:val="28"/>
          <w:szCs w:val="28"/>
          <w:lang w:eastAsia="ru-RU"/>
        </w:rPr>
        <w:t>В 2020 году на базе 5 дошкольных образовательных организаций   планируется размещение ясельных групп (МКДОУ «ЦРР – детский сад № 5 «Дельфин» г. Семилуки – 2 группы, МКДОУ Латненский детский сад «Родничок» - 1 группа, МКДОУ детский сад № 2 «Ласточка» г. Семилуки – 1 группа, МКДОУ детский сад № 3 «Солнышко» г. Семилуки – 1 группа, МКДОУ детский сад № 4 «Теремок» г. Семилуки – 1 группа).</w:t>
      </w:r>
    </w:p>
    <w:p w:rsidR="00D83A29" w:rsidRPr="000756F7" w:rsidRDefault="00D83A29" w:rsidP="00D83A29">
      <w:pPr>
        <w:spacing w:after="0" w:line="360" w:lineRule="auto"/>
        <w:ind w:firstLine="709"/>
        <w:jc w:val="both"/>
        <w:rPr>
          <w:rFonts w:ascii="Times New Roman" w:hAnsi="Times New Roman"/>
          <w:sz w:val="28"/>
          <w:szCs w:val="28"/>
        </w:rPr>
      </w:pPr>
      <w:r w:rsidRPr="000756F7">
        <w:rPr>
          <w:rFonts w:ascii="Times New Roman" w:hAnsi="Times New Roman"/>
          <w:sz w:val="28"/>
          <w:szCs w:val="28"/>
        </w:rPr>
        <w:t>Для удовлетворения потребности населения в услугах дошкольного образования на территории Семилукского муниципального района функционируют 1</w:t>
      </w:r>
      <w:r w:rsidR="00113AD9" w:rsidRPr="000756F7">
        <w:rPr>
          <w:rFonts w:ascii="Times New Roman" w:hAnsi="Times New Roman"/>
          <w:sz w:val="28"/>
          <w:szCs w:val="28"/>
        </w:rPr>
        <w:t>1</w:t>
      </w:r>
      <w:r w:rsidR="00755CEF" w:rsidRPr="000756F7">
        <w:rPr>
          <w:rFonts w:ascii="Times New Roman" w:hAnsi="Times New Roman"/>
          <w:sz w:val="28"/>
          <w:szCs w:val="28"/>
        </w:rPr>
        <w:t xml:space="preserve"> </w:t>
      </w:r>
      <w:r w:rsidRPr="000756F7">
        <w:rPr>
          <w:rFonts w:ascii="Times New Roman" w:hAnsi="Times New Roman"/>
          <w:sz w:val="28"/>
          <w:szCs w:val="28"/>
        </w:rPr>
        <w:t xml:space="preserve">образовательных учреждений и </w:t>
      </w:r>
      <w:r w:rsidR="00293C21" w:rsidRPr="000756F7">
        <w:rPr>
          <w:rFonts w:ascii="Times New Roman" w:hAnsi="Times New Roman"/>
          <w:sz w:val="28"/>
          <w:szCs w:val="28"/>
        </w:rPr>
        <w:t>5</w:t>
      </w:r>
      <w:r w:rsidRPr="000756F7">
        <w:rPr>
          <w:rFonts w:ascii="Times New Roman" w:hAnsi="Times New Roman"/>
          <w:sz w:val="28"/>
          <w:szCs w:val="28"/>
        </w:rPr>
        <w:t xml:space="preserve"> структурных подразделени</w:t>
      </w:r>
      <w:r w:rsidR="00861F32" w:rsidRPr="000756F7">
        <w:rPr>
          <w:rFonts w:ascii="Times New Roman" w:hAnsi="Times New Roman"/>
          <w:sz w:val="28"/>
          <w:szCs w:val="28"/>
        </w:rPr>
        <w:t>й</w:t>
      </w:r>
      <w:r w:rsidRPr="000756F7">
        <w:rPr>
          <w:rFonts w:ascii="Times New Roman" w:hAnsi="Times New Roman"/>
          <w:sz w:val="28"/>
          <w:szCs w:val="28"/>
        </w:rPr>
        <w:t xml:space="preserve"> на базе школ (МКОУ Губаревская СОШ, МКОУ Медвеженская ООШ, МКОУ Староведугская СОШ №1</w:t>
      </w:r>
      <w:r w:rsidR="00293C21" w:rsidRPr="000756F7">
        <w:rPr>
          <w:rFonts w:ascii="Times New Roman" w:hAnsi="Times New Roman"/>
          <w:sz w:val="28"/>
          <w:szCs w:val="28"/>
        </w:rPr>
        <w:t>, МКОУ Нижневеду</w:t>
      </w:r>
      <w:r w:rsidR="00755CEF" w:rsidRPr="000756F7">
        <w:rPr>
          <w:rFonts w:ascii="Times New Roman" w:hAnsi="Times New Roman"/>
          <w:sz w:val="28"/>
          <w:szCs w:val="28"/>
        </w:rPr>
        <w:t>гская СОШ и МКОУ Перлевская СОШ</w:t>
      </w:r>
      <w:r w:rsidRPr="000756F7">
        <w:rPr>
          <w:rFonts w:ascii="Times New Roman" w:hAnsi="Times New Roman"/>
          <w:sz w:val="28"/>
          <w:szCs w:val="28"/>
        </w:rPr>
        <w:t>), реализующие общеобразовательные пр</w:t>
      </w:r>
      <w:r w:rsidR="0040747A" w:rsidRPr="000756F7">
        <w:rPr>
          <w:rFonts w:ascii="Times New Roman" w:hAnsi="Times New Roman"/>
          <w:sz w:val="28"/>
          <w:szCs w:val="28"/>
        </w:rPr>
        <w:t>ограммы дошкольного образования</w:t>
      </w:r>
      <w:r w:rsidRPr="000756F7">
        <w:rPr>
          <w:rFonts w:ascii="Times New Roman" w:hAnsi="Times New Roman"/>
          <w:sz w:val="28"/>
          <w:szCs w:val="28"/>
        </w:rPr>
        <w:t>. Данные учреждения предоставляют широкий спектр образовательных услуг с учетом возрастных и индивидуальных особенностей детей.</w:t>
      </w:r>
    </w:p>
    <w:p w:rsidR="00260D49" w:rsidRPr="000756F7" w:rsidRDefault="00260D49" w:rsidP="007E3246">
      <w:pPr>
        <w:spacing w:after="0" w:line="360" w:lineRule="auto"/>
        <w:ind w:firstLine="709"/>
        <w:jc w:val="both"/>
        <w:rPr>
          <w:rFonts w:ascii="Times New Roman" w:eastAsia="Times New Roman" w:hAnsi="Times New Roman"/>
          <w:bCs/>
          <w:sz w:val="28"/>
          <w:szCs w:val="28"/>
          <w:lang w:eastAsia="ru-RU"/>
        </w:rPr>
      </w:pPr>
      <w:r w:rsidRPr="000756F7">
        <w:rPr>
          <w:rFonts w:ascii="Times New Roman" w:eastAsia="Times New Roman" w:hAnsi="Times New Roman"/>
          <w:bCs/>
          <w:sz w:val="28"/>
          <w:szCs w:val="28"/>
          <w:lang w:eastAsia="ru-RU"/>
        </w:rPr>
        <w:t>В рамках подпрограммы «Развитие дошкольного образования» муниципальной программы «Развитие образования» в 201</w:t>
      </w:r>
      <w:r w:rsidR="004F3413" w:rsidRPr="000756F7">
        <w:rPr>
          <w:rFonts w:ascii="Times New Roman" w:eastAsia="Times New Roman" w:hAnsi="Times New Roman"/>
          <w:bCs/>
          <w:sz w:val="28"/>
          <w:szCs w:val="28"/>
          <w:lang w:eastAsia="ru-RU"/>
        </w:rPr>
        <w:t>9</w:t>
      </w:r>
      <w:r w:rsidRPr="000756F7">
        <w:rPr>
          <w:rFonts w:ascii="Times New Roman" w:eastAsia="Times New Roman" w:hAnsi="Times New Roman"/>
          <w:bCs/>
          <w:sz w:val="28"/>
          <w:szCs w:val="28"/>
          <w:lang w:eastAsia="ru-RU"/>
        </w:rPr>
        <w:t xml:space="preserve"> году израсходовано </w:t>
      </w:r>
      <w:r w:rsidR="004F3413" w:rsidRPr="000756F7">
        <w:rPr>
          <w:rFonts w:ascii="Times New Roman" w:eastAsia="Times New Roman" w:hAnsi="Times New Roman"/>
          <w:bCs/>
          <w:sz w:val="28"/>
          <w:szCs w:val="28"/>
          <w:lang w:eastAsia="ru-RU"/>
        </w:rPr>
        <w:t>404,9</w:t>
      </w:r>
      <w:r w:rsidRPr="000756F7">
        <w:rPr>
          <w:rFonts w:ascii="Times New Roman" w:eastAsia="Times New Roman" w:hAnsi="Times New Roman"/>
          <w:bCs/>
          <w:sz w:val="28"/>
          <w:szCs w:val="28"/>
          <w:lang w:eastAsia="ru-RU"/>
        </w:rPr>
        <w:t xml:space="preserve"> </w:t>
      </w:r>
      <w:r w:rsidR="0013717C" w:rsidRPr="000756F7">
        <w:rPr>
          <w:rFonts w:ascii="Times New Roman" w:eastAsia="Times New Roman" w:hAnsi="Times New Roman"/>
          <w:bCs/>
          <w:sz w:val="28"/>
          <w:szCs w:val="28"/>
          <w:lang w:eastAsia="ru-RU"/>
        </w:rPr>
        <w:t>млн</w:t>
      </w:r>
      <w:r w:rsidRPr="000756F7">
        <w:rPr>
          <w:rFonts w:ascii="Times New Roman" w:eastAsia="Times New Roman" w:hAnsi="Times New Roman"/>
          <w:bCs/>
          <w:sz w:val="28"/>
          <w:szCs w:val="28"/>
          <w:lang w:eastAsia="ru-RU"/>
        </w:rPr>
        <w:t xml:space="preserve">. рублей. Из муниципального бюджета было выделено </w:t>
      </w:r>
      <w:r w:rsidR="004F3413" w:rsidRPr="000756F7">
        <w:rPr>
          <w:rFonts w:ascii="Times New Roman" w:eastAsia="Times New Roman" w:hAnsi="Times New Roman"/>
          <w:bCs/>
          <w:sz w:val="28"/>
          <w:szCs w:val="28"/>
          <w:lang w:eastAsia="ru-RU"/>
        </w:rPr>
        <w:t>106,7</w:t>
      </w:r>
      <w:r w:rsidRPr="000756F7">
        <w:rPr>
          <w:rFonts w:ascii="Times New Roman" w:eastAsia="Times New Roman" w:hAnsi="Times New Roman"/>
          <w:bCs/>
          <w:sz w:val="28"/>
          <w:szCs w:val="28"/>
          <w:lang w:eastAsia="ru-RU"/>
        </w:rPr>
        <w:t xml:space="preserve"> тыс. рублей.</w:t>
      </w:r>
    </w:p>
    <w:p w:rsidR="00A55E35" w:rsidRPr="000756F7" w:rsidRDefault="00A55E35" w:rsidP="007E3246">
      <w:pPr>
        <w:spacing w:after="0" w:line="360" w:lineRule="auto"/>
        <w:ind w:firstLine="709"/>
        <w:jc w:val="both"/>
        <w:rPr>
          <w:rFonts w:ascii="Times New Roman" w:hAnsi="Times New Roman"/>
          <w:bCs/>
          <w:kern w:val="24"/>
          <w:sz w:val="28"/>
          <w:szCs w:val="28"/>
        </w:rPr>
      </w:pPr>
      <w:r w:rsidRPr="000756F7">
        <w:rPr>
          <w:rFonts w:ascii="Times New Roman" w:hAnsi="Times New Roman"/>
          <w:bCs/>
          <w:kern w:val="24"/>
          <w:sz w:val="28"/>
          <w:szCs w:val="28"/>
        </w:rPr>
        <w:t>Особое внимание уделяется работе по укреплению и сохранению здоровья воспитанник</w:t>
      </w:r>
      <w:r w:rsidR="00CC4024" w:rsidRPr="000756F7">
        <w:rPr>
          <w:rFonts w:ascii="Times New Roman" w:hAnsi="Times New Roman"/>
          <w:bCs/>
          <w:kern w:val="24"/>
          <w:sz w:val="28"/>
          <w:szCs w:val="28"/>
        </w:rPr>
        <w:t>ов детских садов, функционируют</w:t>
      </w:r>
      <w:r w:rsidRPr="000756F7">
        <w:rPr>
          <w:rFonts w:ascii="Times New Roman" w:hAnsi="Times New Roman"/>
          <w:bCs/>
          <w:kern w:val="24"/>
          <w:sz w:val="28"/>
          <w:szCs w:val="28"/>
        </w:rPr>
        <w:t xml:space="preserve"> кружк</w:t>
      </w:r>
      <w:r w:rsidR="00CC4024" w:rsidRPr="000756F7">
        <w:rPr>
          <w:rFonts w:ascii="Times New Roman" w:hAnsi="Times New Roman"/>
          <w:bCs/>
          <w:kern w:val="24"/>
          <w:sz w:val="28"/>
          <w:szCs w:val="28"/>
        </w:rPr>
        <w:t>и</w:t>
      </w:r>
      <w:r w:rsidRPr="000756F7">
        <w:rPr>
          <w:rFonts w:ascii="Times New Roman" w:hAnsi="Times New Roman"/>
          <w:bCs/>
          <w:kern w:val="24"/>
          <w:sz w:val="28"/>
          <w:szCs w:val="28"/>
        </w:rPr>
        <w:t xml:space="preserve"> физкультурно-оздоровительной направленности, </w:t>
      </w:r>
      <w:r w:rsidR="00A14EA5" w:rsidRPr="000756F7">
        <w:rPr>
          <w:rFonts w:ascii="Times New Roman" w:hAnsi="Times New Roman"/>
          <w:bCs/>
          <w:kern w:val="24"/>
          <w:sz w:val="28"/>
          <w:szCs w:val="28"/>
        </w:rPr>
        <w:t>1</w:t>
      </w:r>
      <w:r w:rsidR="000C277E" w:rsidRPr="000756F7">
        <w:rPr>
          <w:rFonts w:ascii="Times New Roman" w:hAnsi="Times New Roman"/>
          <w:bCs/>
          <w:kern w:val="24"/>
          <w:sz w:val="28"/>
          <w:szCs w:val="28"/>
        </w:rPr>
        <w:t>0</w:t>
      </w:r>
      <w:r w:rsidRPr="000756F7">
        <w:rPr>
          <w:rFonts w:ascii="Times New Roman" w:hAnsi="Times New Roman"/>
          <w:bCs/>
          <w:kern w:val="24"/>
          <w:sz w:val="28"/>
          <w:szCs w:val="28"/>
        </w:rPr>
        <w:t xml:space="preserve"> детских садов имеют лицензированные </w:t>
      </w:r>
      <w:r w:rsidRPr="000756F7">
        <w:rPr>
          <w:rFonts w:ascii="Times New Roman" w:hAnsi="Times New Roman"/>
          <w:bCs/>
          <w:kern w:val="24"/>
          <w:sz w:val="28"/>
          <w:szCs w:val="28"/>
        </w:rPr>
        <w:lastRenderedPageBreak/>
        <w:t xml:space="preserve">медицинские кабинеты, </w:t>
      </w:r>
      <w:r w:rsidR="00A14EA5" w:rsidRPr="000756F7">
        <w:rPr>
          <w:rFonts w:ascii="Times New Roman" w:hAnsi="Times New Roman"/>
          <w:bCs/>
          <w:kern w:val="24"/>
          <w:sz w:val="28"/>
          <w:szCs w:val="28"/>
        </w:rPr>
        <w:t>5</w:t>
      </w:r>
      <w:r w:rsidRPr="000756F7">
        <w:rPr>
          <w:rFonts w:ascii="Times New Roman" w:hAnsi="Times New Roman"/>
          <w:bCs/>
          <w:kern w:val="24"/>
          <w:sz w:val="28"/>
          <w:szCs w:val="28"/>
        </w:rPr>
        <w:t xml:space="preserve"> обслуживаются ФАПами и амбулаториями поселений, на территории которых располагается дошкольное учреждение.</w:t>
      </w:r>
    </w:p>
    <w:p w:rsidR="008462D7" w:rsidRPr="000756F7" w:rsidRDefault="006C397C" w:rsidP="00FD352D">
      <w:pPr>
        <w:spacing w:after="0" w:line="360" w:lineRule="auto"/>
        <w:ind w:firstLine="709"/>
        <w:contextualSpacing/>
        <w:jc w:val="both"/>
        <w:rPr>
          <w:rFonts w:ascii="Times New Roman" w:hAnsi="Times New Roman"/>
          <w:bCs/>
          <w:kern w:val="24"/>
          <w:sz w:val="28"/>
          <w:szCs w:val="28"/>
        </w:rPr>
      </w:pPr>
      <w:r w:rsidRPr="000756F7">
        <w:rPr>
          <w:rFonts w:ascii="Times New Roman" w:hAnsi="Times New Roman"/>
          <w:bCs/>
          <w:kern w:val="24"/>
          <w:sz w:val="28"/>
          <w:szCs w:val="28"/>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в 2019 году составила 9,1 %, что выше показателя аналогичных периодов 2016-2018 годов на 9,1 п.п.</w:t>
      </w:r>
      <w:r w:rsidR="008462D7" w:rsidRPr="000756F7">
        <w:rPr>
          <w:rFonts w:ascii="Times New Roman" w:hAnsi="Times New Roman"/>
          <w:bCs/>
          <w:kern w:val="24"/>
          <w:sz w:val="28"/>
          <w:szCs w:val="28"/>
        </w:rPr>
        <w:t xml:space="preserve"> Увеличение показателя произошло вследствие необходимости</w:t>
      </w:r>
      <w:r w:rsidR="008462D7" w:rsidRPr="000756F7">
        <w:t xml:space="preserve"> </w:t>
      </w:r>
      <w:r w:rsidR="008462D7" w:rsidRPr="000756F7">
        <w:rPr>
          <w:rFonts w:ascii="Times New Roman" w:hAnsi="Times New Roman"/>
          <w:bCs/>
          <w:kern w:val="24"/>
          <w:sz w:val="28"/>
          <w:szCs w:val="28"/>
        </w:rPr>
        <w:t>проведения капитального ремонта здания МКДОУ «ЦРР–детский сад №5 «Дельфин» г. Семилуки.</w:t>
      </w:r>
    </w:p>
    <w:p w:rsidR="00260D49" w:rsidRPr="000756F7" w:rsidRDefault="006C397C" w:rsidP="00FD352D">
      <w:pPr>
        <w:spacing w:after="0" w:line="360" w:lineRule="auto"/>
        <w:ind w:firstLine="709"/>
        <w:contextualSpacing/>
        <w:jc w:val="both"/>
        <w:rPr>
          <w:rFonts w:ascii="Times New Roman" w:eastAsia="Times New Roman" w:hAnsi="Times New Roman"/>
          <w:sz w:val="28"/>
          <w:szCs w:val="28"/>
          <w:lang w:eastAsia="ru-RU"/>
        </w:rPr>
      </w:pPr>
      <w:r w:rsidRPr="000756F7">
        <w:rPr>
          <w:rFonts w:ascii="Times New Roman" w:hAnsi="Times New Roman"/>
          <w:bCs/>
          <w:kern w:val="24"/>
          <w:sz w:val="28"/>
          <w:szCs w:val="28"/>
        </w:rPr>
        <w:t xml:space="preserve"> </w:t>
      </w:r>
      <w:r w:rsidR="00260D49" w:rsidRPr="000756F7">
        <w:rPr>
          <w:rFonts w:ascii="Times New Roman" w:eastAsia="Times New Roman" w:hAnsi="Times New Roman"/>
          <w:sz w:val="28"/>
          <w:szCs w:val="28"/>
          <w:lang w:eastAsia="ru-RU"/>
        </w:rPr>
        <w:t>Главным</w:t>
      </w:r>
      <w:r w:rsidR="00FD352D" w:rsidRPr="000756F7">
        <w:rPr>
          <w:rFonts w:ascii="Times New Roman" w:eastAsia="Times New Roman" w:hAnsi="Times New Roman"/>
          <w:sz w:val="28"/>
          <w:szCs w:val="28"/>
          <w:lang w:eastAsia="ru-RU"/>
        </w:rPr>
        <w:t>и направления</w:t>
      </w:r>
      <w:r w:rsidR="00260D49" w:rsidRPr="000756F7">
        <w:rPr>
          <w:rFonts w:ascii="Times New Roman" w:eastAsia="Times New Roman" w:hAnsi="Times New Roman"/>
          <w:sz w:val="28"/>
          <w:szCs w:val="28"/>
          <w:lang w:eastAsia="ru-RU"/>
        </w:rPr>
        <w:t>м</w:t>
      </w:r>
      <w:r w:rsidR="00FD352D" w:rsidRPr="000756F7">
        <w:rPr>
          <w:rFonts w:ascii="Times New Roman" w:eastAsia="Times New Roman" w:hAnsi="Times New Roman"/>
          <w:sz w:val="28"/>
          <w:szCs w:val="28"/>
          <w:lang w:eastAsia="ru-RU"/>
        </w:rPr>
        <w:t>и</w:t>
      </w:r>
      <w:r w:rsidR="00260D49" w:rsidRPr="000756F7">
        <w:rPr>
          <w:rFonts w:ascii="Times New Roman" w:eastAsia="Times New Roman" w:hAnsi="Times New Roman"/>
          <w:sz w:val="28"/>
          <w:szCs w:val="28"/>
          <w:lang w:eastAsia="ru-RU"/>
        </w:rPr>
        <w:t xml:space="preserve"> на ближайший период </w:t>
      </w:r>
      <w:r w:rsidR="00FD352D" w:rsidRPr="000756F7">
        <w:rPr>
          <w:rFonts w:ascii="Times New Roman" w:eastAsia="Times New Roman" w:hAnsi="Times New Roman"/>
          <w:sz w:val="28"/>
          <w:szCs w:val="28"/>
          <w:lang w:eastAsia="ru-RU"/>
        </w:rPr>
        <w:t>является ликвидация очередности в дошкольные учреждения детей до 3 лет; обеспечение в дошкольном образовании доступности и вариативности образовательных услуг; расширение содержания образования с учетом индивидуальных особенностей воспитанников; обеспечение укрепления материально-технической базы, оснащение современным техническим и учебно-наглядным оборудованием детских садов рай</w:t>
      </w:r>
      <w:r w:rsidR="007A46F1" w:rsidRPr="000756F7">
        <w:rPr>
          <w:rFonts w:ascii="Times New Roman" w:eastAsia="Times New Roman" w:hAnsi="Times New Roman"/>
          <w:sz w:val="28"/>
          <w:szCs w:val="28"/>
          <w:lang w:eastAsia="ru-RU"/>
        </w:rPr>
        <w:t>она;</w:t>
      </w:r>
      <w:r w:rsidR="00A857C5" w:rsidRPr="000756F7">
        <w:rPr>
          <w:rFonts w:ascii="Times New Roman" w:eastAsia="Times New Roman" w:hAnsi="Times New Roman"/>
          <w:sz w:val="28"/>
          <w:szCs w:val="28"/>
          <w:lang w:eastAsia="ru-RU"/>
        </w:rPr>
        <w:t xml:space="preserve"> </w:t>
      </w:r>
      <w:r w:rsidR="00FD352D" w:rsidRPr="000756F7">
        <w:rPr>
          <w:rFonts w:ascii="Times New Roman" w:eastAsia="Times New Roman" w:hAnsi="Times New Roman"/>
          <w:sz w:val="28"/>
          <w:szCs w:val="28"/>
          <w:lang w:eastAsia="ru-RU"/>
        </w:rPr>
        <w:t>устранение ветхости и аварийности в 3-х дошкольных учреждениях.</w:t>
      </w:r>
    </w:p>
    <w:p w:rsidR="00833C1D" w:rsidRPr="000756F7" w:rsidRDefault="00833C1D" w:rsidP="00AE4F6B">
      <w:pPr>
        <w:spacing w:after="0" w:line="360" w:lineRule="auto"/>
        <w:ind w:firstLine="709"/>
        <w:jc w:val="both"/>
        <w:rPr>
          <w:rFonts w:ascii="Times New Roman" w:hAnsi="Times New Roman"/>
          <w:sz w:val="28"/>
          <w:szCs w:val="28"/>
          <w:lang w:eastAsia="ru-RU"/>
        </w:rPr>
      </w:pPr>
    </w:p>
    <w:p w:rsidR="00A55E35" w:rsidRPr="000756F7" w:rsidRDefault="00A55E35" w:rsidP="00AE4F6B">
      <w:pPr>
        <w:pStyle w:val="a5"/>
        <w:numPr>
          <w:ilvl w:val="0"/>
          <w:numId w:val="1"/>
        </w:numPr>
        <w:tabs>
          <w:tab w:val="left" w:pos="540"/>
        </w:tabs>
        <w:spacing w:line="360" w:lineRule="auto"/>
        <w:ind w:left="0" w:firstLine="709"/>
        <w:jc w:val="center"/>
        <w:rPr>
          <w:rFonts w:ascii="Times New Roman" w:hAnsi="Times New Roman"/>
          <w:b/>
          <w:sz w:val="32"/>
          <w:szCs w:val="32"/>
        </w:rPr>
      </w:pPr>
      <w:r w:rsidRPr="000756F7">
        <w:rPr>
          <w:rFonts w:ascii="Times New Roman" w:hAnsi="Times New Roman"/>
          <w:b/>
          <w:sz w:val="32"/>
          <w:szCs w:val="32"/>
        </w:rPr>
        <w:t>Общее и дополнительное образование</w:t>
      </w:r>
    </w:p>
    <w:p w:rsidR="0059606D" w:rsidRPr="000756F7" w:rsidRDefault="0059606D" w:rsidP="0059606D">
      <w:pPr>
        <w:pStyle w:val="a5"/>
        <w:tabs>
          <w:tab w:val="left" w:pos="540"/>
        </w:tabs>
        <w:ind w:left="709"/>
        <w:rPr>
          <w:rFonts w:ascii="Times New Roman" w:hAnsi="Times New Roman"/>
          <w:b/>
          <w:sz w:val="32"/>
          <w:szCs w:val="32"/>
        </w:rPr>
      </w:pPr>
    </w:p>
    <w:p w:rsidR="00D260CE" w:rsidRPr="000756F7" w:rsidRDefault="0040747A" w:rsidP="002D0D33">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Сфера общего образования Семилукского муниципального района включает в себя 2</w:t>
      </w:r>
      <w:r w:rsidR="004351F8" w:rsidRPr="000756F7">
        <w:rPr>
          <w:rFonts w:ascii="Times New Roman" w:hAnsi="Times New Roman"/>
          <w:sz w:val="28"/>
          <w:szCs w:val="28"/>
          <w:lang w:eastAsia="ru-RU"/>
        </w:rPr>
        <w:t>2</w:t>
      </w:r>
      <w:r w:rsidR="00AE4F6B" w:rsidRPr="000756F7">
        <w:rPr>
          <w:rFonts w:ascii="Times New Roman" w:hAnsi="Times New Roman"/>
          <w:sz w:val="28"/>
          <w:szCs w:val="28"/>
          <w:lang w:eastAsia="ru-RU"/>
        </w:rPr>
        <w:t xml:space="preserve"> </w:t>
      </w:r>
      <w:r w:rsidRPr="000756F7">
        <w:rPr>
          <w:rFonts w:ascii="Times New Roman" w:hAnsi="Times New Roman"/>
          <w:sz w:val="28"/>
          <w:szCs w:val="28"/>
          <w:lang w:eastAsia="ru-RU"/>
        </w:rPr>
        <w:t>муниципальных общеобразовательных учреждени</w:t>
      </w:r>
      <w:r w:rsidR="00AE4F6B" w:rsidRPr="000756F7">
        <w:rPr>
          <w:rFonts w:ascii="Times New Roman" w:hAnsi="Times New Roman"/>
          <w:sz w:val="28"/>
          <w:szCs w:val="28"/>
          <w:lang w:eastAsia="ru-RU"/>
        </w:rPr>
        <w:t>я</w:t>
      </w:r>
      <w:r w:rsidRPr="000756F7">
        <w:rPr>
          <w:rFonts w:ascii="Times New Roman" w:hAnsi="Times New Roman"/>
          <w:sz w:val="28"/>
          <w:szCs w:val="28"/>
          <w:lang w:eastAsia="ru-RU"/>
        </w:rPr>
        <w:t xml:space="preserve">, из них </w:t>
      </w:r>
      <w:r w:rsidR="00AE4F6B" w:rsidRPr="000756F7">
        <w:rPr>
          <w:rFonts w:ascii="Times New Roman" w:eastAsia="Times New Roman" w:hAnsi="Times New Roman"/>
          <w:sz w:val="28"/>
          <w:szCs w:val="28"/>
          <w:lang w:eastAsia="ru-RU"/>
        </w:rPr>
        <w:t xml:space="preserve">15 средних, </w:t>
      </w:r>
      <w:r w:rsidR="004351F8" w:rsidRPr="000756F7">
        <w:rPr>
          <w:rFonts w:ascii="Times New Roman" w:eastAsia="Times New Roman" w:hAnsi="Times New Roman"/>
          <w:sz w:val="28"/>
          <w:szCs w:val="28"/>
          <w:lang w:eastAsia="ru-RU"/>
        </w:rPr>
        <w:t>6</w:t>
      </w:r>
      <w:r w:rsidR="00AE4F6B" w:rsidRPr="000756F7">
        <w:rPr>
          <w:rFonts w:ascii="Times New Roman" w:eastAsia="Times New Roman" w:hAnsi="Times New Roman"/>
          <w:sz w:val="28"/>
          <w:szCs w:val="28"/>
          <w:lang w:eastAsia="ru-RU"/>
        </w:rPr>
        <w:t xml:space="preserve"> основных и 1 вечерняя (сменная) школа</w:t>
      </w:r>
      <w:r w:rsidRPr="000756F7">
        <w:rPr>
          <w:rFonts w:ascii="Times New Roman" w:hAnsi="Times New Roman"/>
          <w:sz w:val="28"/>
          <w:szCs w:val="28"/>
          <w:lang w:eastAsia="ru-RU"/>
        </w:rPr>
        <w:t>.</w:t>
      </w:r>
      <w:r w:rsidR="00C11CFF" w:rsidRPr="000756F7">
        <w:rPr>
          <w:rFonts w:ascii="Times New Roman" w:eastAsia="Times New Roman" w:hAnsi="Times New Roman"/>
          <w:sz w:val="28"/>
          <w:szCs w:val="28"/>
          <w:lang w:eastAsia="ru-RU"/>
        </w:rPr>
        <w:t xml:space="preserve">  </w:t>
      </w:r>
      <w:r w:rsidRPr="000756F7">
        <w:rPr>
          <w:rFonts w:ascii="Times New Roman" w:hAnsi="Times New Roman"/>
          <w:sz w:val="28"/>
          <w:szCs w:val="28"/>
          <w:lang w:eastAsia="ru-RU"/>
        </w:rPr>
        <w:t>Общее количество обучающихся по общеобразовательным программам в 201</w:t>
      </w:r>
      <w:r w:rsidR="007E69C7" w:rsidRPr="000756F7">
        <w:rPr>
          <w:rFonts w:ascii="Times New Roman" w:hAnsi="Times New Roman"/>
          <w:sz w:val="28"/>
          <w:szCs w:val="28"/>
          <w:lang w:eastAsia="ru-RU"/>
        </w:rPr>
        <w:t>9</w:t>
      </w:r>
      <w:r w:rsidRPr="000756F7">
        <w:rPr>
          <w:rFonts w:ascii="Times New Roman" w:hAnsi="Times New Roman"/>
          <w:sz w:val="28"/>
          <w:szCs w:val="28"/>
          <w:lang w:eastAsia="ru-RU"/>
        </w:rPr>
        <w:t xml:space="preserve"> году – </w:t>
      </w:r>
      <w:r w:rsidR="00356365" w:rsidRPr="000756F7">
        <w:rPr>
          <w:rFonts w:ascii="Times New Roman" w:hAnsi="Times New Roman"/>
          <w:sz w:val="28"/>
          <w:szCs w:val="28"/>
          <w:lang w:eastAsia="ru-RU"/>
        </w:rPr>
        <w:t>6056</w:t>
      </w:r>
      <w:r w:rsidRPr="000756F7">
        <w:rPr>
          <w:rFonts w:ascii="Times New Roman" w:hAnsi="Times New Roman"/>
          <w:color w:val="FF0000"/>
          <w:sz w:val="28"/>
          <w:szCs w:val="28"/>
          <w:lang w:eastAsia="ru-RU"/>
        </w:rPr>
        <w:t xml:space="preserve"> </w:t>
      </w:r>
      <w:r w:rsidRPr="000756F7">
        <w:rPr>
          <w:rFonts w:ascii="Times New Roman" w:hAnsi="Times New Roman"/>
          <w:sz w:val="28"/>
          <w:szCs w:val="28"/>
          <w:lang w:eastAsia="ru-RU"/>
        </w:rPr>
        <w:t>человек</w:t>
      </w:r>
      <w:r w:rsidR="002235BC" w:rsidRPr="000756F7">
        <w:rPr>
          <w:rFonts w:ascii="Times New Roman" w:hAnsi="Times New Roman"/>
          <w:sz w:val="28"/>
          <w:szCs w:val="28"/>
          <w:lang w:eastAsia="ru-RU"/>
        </w:rPr>
        <w:t>.</w:t>
      </w:r>
    </w:p>
    <w:p w:rsidR="006C3D78" w:rsidRPr="000756F7" w:rsidRDefault="0061744F" w:rsidP="002D0D33">
      <w:pPr>
        <w:spacing w:after="0" w:line="360" w:lineRule="auto"/>
        <w:ind w:firstLine="709"/>
        <w:jc w:val="both"/>
        <w:rPr>
          <w:rFonts w:ascii="Times New Roman" w:hAnsi="Times New Roman"/>
          <w:bCs/>
          <w:kern w:val="24"/>
          <w:sz w:val="28"/>
          <w:szCs w:val="28"/>
        </w:rPr>
      </w:pPr>
      <w:r w:rsidRPr="000756F7">
        <w:rPr>
          <w:rFonts w:ascii="Times New Roman" w:hAnsi="Times New Roman"/>
          <w:bCs/>
          <w:kern w:val="24"/>
          <w:sz w:val="28"/>
          <w:szCs w:val="28"/>
        </w:rPr>
        <w:t xml:space="preserve">Выпускники </w:t>
      </w:r>
      <w:r w:rsidR="00A55E35" w:rsidRPr="000756F7">
        <w:rPr>
          <w:rFonts w:ascii="Times New Roman" w:hAnsi="Times New Roman"/>
          <w:bCs/>
          <w:kern w:val="24"/>
          <w:sz w:val="28"/>
          <w:szCs w:val="28"/>
        </w:rPr>
        <w:t>1</w:t>
      </w:r>
      <w:r w:rsidR="00755CEF" w:rsidRPr="000756F7">
        <w:rPr>
          <w:rFonts w:ascii="Times New Roman" w:hAnsi="Times New Roman"/>
          <w:bCs/>
          <w:kern w:val="24"/>
          <w:sz w:val="28"/>
          <w:szCs w:val="28"/>
        </w:rPr>
        <w:t xml:space="preserve">1 </w:t>
      </w:r>
      <w:r w:rsidRPr="000756F7">
        <w:rPr>
          <w:rFonts w:ascii="Times New Roman" w:hAnsi="Times New Roman"/>
          <w:bCs/>
          <w:kern w:val="24"/>
          <w:sz w:val="28"/>
          <w:szCs w:val="28"/>
        </w:rPr>
        <w:t xml:space="preserve">(12) классов муниципальных казенных </w:t>
      </w:r>
      <w:r w:rsidR="00A55E35" w:rsidRPr="000756F7">
        <w:rPr>
          <w:rFonts w:ascii="Times New Roman" w:hAnsi="Times New Roman"/>
          <w:bCs/>
          <w:kern w:val="24"/>
          <w:sz w:val="28"/>
          <w:szCs w:val="28"/>
        </w:rPr>
        <w:t xml:space="preserve">общеобразовательных учреждений (МКОУ) района </w:t>
      </w:r>
      <w:r w:rsidR="00582971" w:rsidRPr="000756F7">
        <w:rPr>
          <w:rFonts w:ascii="Times New Roman" w:hAnsi="Times New Roman"/>
          <w:bCs/>
          <w:kern w:val="24"/>
          <w:sz w:val="28"/>
          <w:szCs w:val="28"/>
        </w:rPr>
        <w:t xml:space="preserve">в прошедшем году </w:t>
      </w:r>
      <w:r w:rsidR="00A55E35" w:rsidRPr="000756F7">
        <w:rPr>
          <w:rFonts w:ascii="Times New Roman" w:hAnsi="Times New Roman"/>
          <w:bCs/>
          <w:kern w:val="24"/>
          <w:sz w:val="28"/>
          <w:szCs w:val="28"/>
        </w:rPr>
        <w:t>принимали участие в ЕГЭ по 1</w:t>
      </w:r>
      <w:r w:rsidR="00B6511A" w:rsidRPr="000756F7">
        <w:rPr>
          <w:rFonts w:ascii="Times New Roman" w:hAnsi="Times New Roman"/>
          <w:bCs/>
          <w:kern w:val="24"/>
          <w:sz w:val="28"/>
          <w:szCs w:val="28"/>
        </w:rPr>
        <w:t>1</w:t>
      </w:r>
      <w:r w:rsidR="00A55E35" w:rsidRPr="000756F7">
        <w:rPr>
          <w:rFonts w:ascii="Times New Roman" w:hAnsi="Times New Roman"/>
          <w:bCs/>
          <w:kern w:val="24"/>
          <w:sz w:val="28"/>
          <w:szCs w:val="28"/>
        </w:rPr>
        <w:t xml:space="preserve"> общеобразовательным предметам.</w:t>
      </w:r>
      <w:r w:rsidR="00B133D7" w:rsidRPr="000756F7">
        <w:rPr>
          <w:rFonts w:ascii="Times New Roman" w:hAnsi="Times New Roman"/>
          <w:bCs/>
          <w:kern w:val="24"/>
          <w:sz w:val="28"/>
          <w:szCs w:val="28"/>
        </w:rPr>
        <w:t xml:space="preserve"> </w:t>
      </w:r>
      <w:r w:rsidR="003A3ADB" w:rsidRPr="000756F7">
        <w:rPr>
          <w:rFonts w:ascii="Times New Roman" w:hAnsi="Times New Roman"/>
          <w:bCs/>
          <w:kern w:val="24"/>
          <w:sz w:val="28"/>
          <w:szCs w:val="28"/>
        </w:rPr>
        <w:t xml:space="preserve">Наивысший результат в 100 баллов </w:t>
      </w:r>
      <w:r w:rsidR="002E28CF" w:rsidRPr="000756F7">
        <w:rPr>
          <w:rFonts w:ascii="Times New Roman" w:hAnsi="Times New Roman"/>
          <w:bCs/>
          <w:kern w:val="24"/>
          <w:sz w:val="28"/>
          <w:szCs w:val="28"/>
        </w:rPr>
        <w:t xml:space="preserve">не </w:t>
      </w:r>
      <w:r w:rsidR="003A3ADB" w:rsidRPr="000756F7">
        <w:rPr>
          <w:rFonts w:ascii="Times New Roman" w:eastAsia="Times New Roman" w:hAnsi="Times New Roman"/>
          <w:iCs/>
          <w:color w:val="000000"/>
          <w:sz w:val="28"/>
          <w:szCs w:val="28"/>
          <w:lang w:eastAsia="ru-RU"/>
        </w:rPr>
        <w:t>набрал</w:t>
      </w:r>
      <w:r w:rsidR="00E3419B" w:rsidRPr="000756F7">
        <w:rPr>
          <w:rFonts w:ascii="Times New Roman" w:eastAsia="Times New Roman" w:hAnsi="Times New Roman"/>
          <w:iCs/>
          <w:color w:val="000000"/>
          <w:sz w:val="28"/>
          <w:szCs w:val="28"/>
          <w:lang w:eastAsia="ru-RU"/>
        </w:rPr>
        <w:t xml:space="preserve"> </w:t>
      </w:r>
      <w:r w:rsidR="002E28CF" w:rsidRPr="000756F7">
        <w:rPr>
          <w:rFonts w:ascii="Times New Roman" w:eastAsia="Times New Roman" w:hAnsi="Times New Roman"/>
          <w:iCs/>
          <w:color w:val="000000"/>
          <w:sz w:val="28"/>
          <w:szCs w:val="28"/>
          <w:lang w:eastAsia="ru-RU"/>
        </w:rPr>
        <w:t>ни один в</w:t>
      </w:r>
      <w:r w:rsidR="00E3419B" w:rsidRPr="000756F7">
        <w:rPr>
          <w:rFonts w:ascii="Times New Roman" w:hAnsi="Times New Roman"/>
          <w:bCs/>
          <w:sz w:val="28"/>
          <w:szCs w:val="28"/>
        </w:rPr>
        <w:t xml:space="preserve">ыпускник </w:t>
      </w:r>
      <w:r w:rsidR="002E28CF" w:rsidRPr="000756F7">
        <w:rPr>
          <w:rFonts w:ascii="Times New Roman" w:hAnsi="Times New Roman"/>
          <w:bCs/>
          <w:sz w:val="28"/>
          <w:szCs w:val="28"/>
        </w:rPr>
        <w:t>(2018 год – 1</w:t>
      </w:r>
      <w:r w:rsidR="00E3419B" w:rsidRPr="000756F7">
        <w:rPr>
          <w:rFonts w:ascii="Times New Roman" w:hAnsi="Times New Roman"/>
          <w:bCs/>
          <w:sz w:val="28"/>
          <w:szCs w:val="28"/>
        </w:rPr>
        <w:t xml:space="preserve">, 2017 год – </w:t>
      </w:r>
      <w:r w:rsidR="002235BC" w:rsidRPr="000756F7">
        <w:rPr>
          <w:rFonts w:ascii="Times New Roman" w:eastAsia="Times New Roman" w:hAnsi="Times New Roman"/>
          <w:iCs/>
          <w:color w:val="000000"/>
          <w:sz w:val="28"/>
          <w:szCs w:val="28"/>
          <w:lang w:eastAsia="ru-RU"/>
        </w:rPr>
        <w:t>1</w:t>
      </w:r>
      <w:r w:rsidR="002235BC" w:rsidRPr="000756F7">
        <w:rPr>
          <w:rFonts w:ascii="Times New Roman" w:eastAsia="Times New Roman" w:hAnsi="Times New Roman"/>
          <w:sz w:val="28"/>
          <w:szCs w:val="28"/>
          <w:lang w:eastAsia="ru-RU"/>
        </w:rPr>
        <w:t>, в 2016 году –</w:t>
      </w:r>
      <w:r w:rsidR="002255F7" w:rsidRPr="000756F7">
        <w:rPr>
          <w:rFonts w:ascii="Times New Roman" w:eastAsia="Times New Roman" w:hAnsi="Times New Roman"/>
          <w:sz w:val="28"/>
          <w:szCs w:val="28"/>
          <w:lang w:eastAsia="ru-RU"/>
        </w:rPr>
        <w:t xml:space="preserve"> 3</w:t>
      </w:r>
      <w:r w:rsidR="002E28CF" w:rsidRPr="000756F7">
        <w:rPr>
          <w:rFonts w:ascii="Times New Roman" w:eastAsia="Times New Roman" w:hAnsi="Times New Roman"/>
          <w:iCs/>
          <w:color w:val="000000"/>
          <w:sz w:val="28"/>
          <w:szCs w:val="28"/>
          <w:lang w:eastAsia="ru-RU"/>
        </w:rPr>
        <w:t>)</w:t>
      </w:r>
      <w:r w:rsidR="006C3D78" w:rsidRPr="000756F7">
        <w:rPr>
          <w:rFonts w:ascii="Times New Roman" w:eastAsia="Times New Roman" w:hAnsi="Times New Roman"/>
          <w:iCs/>
          <w:color w:val="000000"/>
          <w:sz w:val="28"/>
          <w:szCs w:val="28"/>
          <w:lang w:eastAsia="ru-RU"/>
        </w:rPr>
        <w:t>.</w:t>
      </w:r>
    </w:p>
    <w:p w:rsidR="009A2BB5" w:rsidRPr="000756F7" w:rsidRDefault="004C6F7D" w:rsidP="002D0D33">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rPr>
        <w:lastRenderedPageBreak/>
        <w:t>В 2019 году д</w:t>
      </w:r>
      <w:r w:rsidRPr="000756F7">
        <w:rPr>
          <w:rFonts w:ascii="Times New Roman" w:hAnsi="Times New Roman"/>
          <w:spacing w:val="-6"/>
          <w:sz w:val="28"/>
          <w:szCs w:val="28"/>
        </w:rPr>
        <w:t>оля выпускников муниципальных образовательных учреждений, не получивших аттестат о среднем (полном) образовании, в общей численности выпускников муниципальных образовательных учреждений увеличилась по сравнению с 2018 годом на 1,26 п.п. и составила 4,02</w:t>
      </w:r>
      <w:r w:rsidR="00531FC6" w:rsidRPr="000756F7">
        <w:rPr>
          <w:rFonts w:ascii="Times New Roman" w:hAnsi="Times New Roman"/>
          <w:spacing w:val="-6"/>
          <w:sz w:val="28"/>
          <w:szCs w:val="28"/>
        </w:rPr>
        <w:t xml:space="preserve"> %, снизилась по сравнению с 2017 годом на 0,4 п.п.</w:t>
      </w:r>
      <w:r w:rsidRPr="000756F7">
        <w:rPr>
          <w:rFonts w:ascii="Times New Roman" w:hAnsi="Times New Roman"/>
          <w:spacing w:val="-6"/>
          <w:sz w:val="28"/>
          <w:szCs w:val="28"/>
        </w:rPr>
        <w:t xml:space="preserve"> </w:t>
      </w:r>
      <w:r w:rsidR="009A2BB5" w:rsidRPr="000756F7">
        <w:rPr>
          <w:rFonts w:ascii="Times New Roman" w:hAnsi="Times New Roman"/>
          <w:sz w:val="28"/>
          <w:szCs w:val="28"/>
          <w:lang w:eastAsia="ru-RU"/>
        </w:rPr>
        <w:t xml:space="preserve">В </w:t>
      </w:r>
      <w:r w:rsidR="00474709" w:rsidRPr="000756F7">
        <w:rPr>
          <w:rFonts w:ascii="Times New Roman" w:hAnsi="Times New Roman"/>
          <w:sz w:val="28"/>
          <w:szCs w:val="28"/>
          <w:lang w:eastAsia="ru-RU"/>
        </w:rPr>
        <w:t>сдаче ЕГЭ участвовали</w:t>
      </w:r>
      <w:r w:rsidR="006C3D78" w:rsidRPr="000756F7">
        <w:rPr>
          <w:rFonts w:ascii="Times New Roman" w:hAnsi="Times New Roman"/>
          <w:sz w:val="28"/>
          <w:szCs w:val="28"/>
          <w:lang w:eastAsia="ru-RU"/>
        </w:rPr>
        <w:t xml:space="preserve"> </w:t>
      </w:r>
      <w:r w:rsidR="006C3D78" w:rsidRPr="000756F7">
        <w:rPr>
          <w:rFonts w:ascii="Times New Roman" w:hAnsi="Times New Roman"/>
          <w:sz w:val="28"/>
          <w:szCs w:val="28"/>
        </w:rPr>
        <w:t>1</w:t>
      </w:r>
      <w:r w:rsidR="00DE17CF" w:rsidRPr="000756F7">
        <w:rPr>
          <w:rFonts w:ascii="Times New Roman" w:hAnsi="Times New Roman"/>
          <w:sz w:val="28"/>
          <w:szCs w:val="28"/>
        </w:rPr>
        <w:t>97</w:t>
      </w:r>
      <w:r w:rsidR="006C3D78" w:rsidRPr="000756F7">
        <w:rPr>
          <w:rFonts w:ascii="Times New Roman" w:hAnsi="Times New Roman"/>
          <w:sz w:val="28"/>
          <w:szCs w:val="28"/>
        </w:rPr>
        <w:t xml:space="preserve"> выпускников 11(12) классов средних общ</w:t>
      </w:r>
      <w:r w:rsidR="00DE17CF" w:rsidRPr="000756F7">
        <w:rPr>
          <w:rFonts w:ascii="Times New Roman" w:hAnsi="Times New Roman"/>
          <w:sz w:val="28"/>
          <w:szCs w:val="28"/>
        </w:rPr>
        <w:t>еобразовательных школ района и 13</w:t>
      </w:r>
      <w:r w:rsidR="006C3D78" w:rsidRPr="000756F7">
        <w:rPr>
          <w:rFonts w:ascii="Times New Roman" w:hAnsi="Times New Roman"/>
          <w:sz w:val="28"/>
          <w:szCs w:val="28"/>
        </w:rPr>
        <w:t xml:space="preserve"> человек из категории выпускников прошлых лет, обучающихся учреждений среднего профессионального образования, выпускников прошлых лет, не заверш</w:t>
      </w:r>
      <w:r w:rsidR="00B86958" w:rsidRPr="000756F7">
        <w:rPr>
          <w:rFonts w:ascii="Times New Roman" w:hAnsi="Times New Roman"/>
          <w:sz w:val="28"/>
          <w:szCs w:val="28"/>
        </w:rPr>
        <w:t xml:space="preserve">ивших среднее общее образование, </w:t>
      </w:r>
      <w:r w:rsidR="007038BD" w:rsidRPr="000756F7">
        <w:rPr>
          <w:rFonts w:ascii="Times New Roman" w:hAnsi="Times New Roman"/>
          <w:sz w:val="28"/>
          <w:szCs w:val="28"/>
          <w:lang w:eastAsia="ru-RU"/>
        </w:rPr>
        <w:t xml:space="preserve">из них </w:t>
      </w:r>
      <w:r w:rsidR="005608B8" w:rsidRPr="000756F7">
        <w:rPr>
          <w:rFonts w:ascii="Times New Roman" w:hAnsi="Times New Roman"/>
          <w:sz w:val="28"/>
          <w:szCs w:val="28"/>
          <w:lang w:eastAsia="ru-RU"/>
        </w:rPr>
        <w:t>8</w:t>
      </w:r>
      <w:r w:rsidR="007038BD" w:rsidRPr="000756F7">
        <w:rPr>
          <w:rFonts w:ascii="Times New Roman" w:hAnsi="Times New Roman"/>
          <w:sz w:val="28"/>
          <w:szCs w:val="28"/>
          <w:lang w:eastAsia="ru-RU"/>
        </w:rPr>
        <w:t xml:space="preserve"> </w:t>
      </w:r>
      <w:r w:rsidR="009A2BB5" w:rsidRPr="000756F7">
        <w:rPr>
          <w:rFonts w:ascii="Times New Roman" w:hAnsi="Times New Roman"/>
          <w:sz w:val="28"/>
          <w:szCs w:val="28"/>
          <w:lang w:eastAsia="ru-RU"/>
        </w:rPr>
        <w:t>выпускник</w:t>
      </w:r>
      <w:r w:rsidR="00B86958" w:rsidRPr="000756F7">
        <w:rPr>
          <w:rFonts w:ascii="Times New Roman" w:hAnsi="Times New Roman"/>
          <w:sz w:val="28"/>
          <w:szCs w:val="28"/>
          <w:lang w:eastAsia="ru-RU"/>
        </w:rPr>
        <w:t>ов не</w:t>
      </w:r>
      <w:r w:rsidR="009A2BB5" w:rsidRPr="000756F7">
        <w:rPr>
          <w:rFonts w:ascii="Times New Roman" w:hAnsi="Times New Roman"/>
          <w:sz w:val="28"/>
          <w:szCs w:val="28"/>
          <w:lang w:eastAsia="ru-RU"/>
        </w:rPr>
        <w:t xml:space="preserve"> сдали единый государственный экзамен по русскому языку и математике</w:t>
      </w:r>
      <w:r w:rsidR="00B86958" w:rsidRPr="000756F7">
        <w:rPr>
          <w:rFonts w:ascii="Times New Roman" w:hAnsi="Times New Roman"/>
          <w:sz w:val="28"/>
          <w:szCs w:val="28"/>
          <w:lang w:eastAsia="ru-RU"/>
        </w:rPr>
        <w:t xml:space="preserve"> и</w:t>
      </w:r>
      <w:r w:rsidR="009A2BB5" w:rsidRPr="000756F7">
        <w:rPr>
          <w:rFonts w:ascii="Times New Roman" w:hAnsi="Times New Roman"/>
          <w:sz w:val="28"/>
          <w:szCs w:val="28"/>
          <w:lang w:eastAsia="ru-RU"/>
        </w:rPr>
        <w:t xml:space="preserve"> не получил</w:t>
      </w:r>
      <w:r w:rsidR="00474709" w:rsidRPr="000756F7">
        <w:rPr>
          <w:rFonts w:ascii="Times New Roman" w:hAnsi="Times New Roman"/>
          <w:sz w:val="28"/>
          <w:szCs w:val="28"/>
          <w:lang w:eastAsia="ru-RU"/>
        </w:rPr>
        <w:t>и</w:t>
      </w:r>
      <w:r w:rsidR="009A2BB5" w:rsidRPr="000756F7">
        <w:rPr>
          <w:rFonts w:ascii="Times New Roman" w:hAnsi="Times New Roman"/>
          <w:sz w:val="28"/>
          <w:szCs w:val="28"/>
          <w:lang w:eastAsia="ru-RU"/>
        </w:rPr>
        <w:t xml:space="preserve"> аттестат о среднем образовании. </w:t>
      </w:r>
    </w:p>
    <w:p w:rsidR="001E0BC4" w:rsidRPr="000756F7" w:rsidRDefault="0027001B" w:rsidP="002D0D33">
      <w:pPr>
        <w:spacing w:after="0" w:line="360" w:lineRule="auto"/>
        <w:ind w:firstLine="709"/>
        <w:jc w:val="both"/>
        <w:rPr>
          <w:rFonts w:ascii="Times New Roman" w:eastAsia="Times New Roman" w:hAnsi="Times New Roman"/>
          <w:color w:val="000000"/>
          <w:sz w:val="28"/>
          <w:szCs w:val="28"/>
          <w:lang w:eastAsia="ru-RU"/>
        </w:rPr>
      </w:pPr>
      <w:r w:rsidRPr="000756F7">
        <w:rPr>
          <w:rFonts w:ascii="Times New Roman" w:hAnsi="Times New Roman"/>
          <w:sz w:val="28"/>
          <w:szCs w:val="28"/>
          <w:lang w:eastAsia="ru-RU"/>
        </w:rPr>
        <w:t xml:space="preserve">В </w:t>
      </w:r>
      <w:r w:rsidR="009A2BB5" w:rsidRPr="000756F7">
        <w:rPr>
          <w:rFonts w:ascii="Times New Roman" w:hAnsi="Times New Roman"/>
          <w:sz w:val="28"/>
          <w:szCs w:val="28"/>
          <w:lang w:eastAsia="ru-RU"/>
        </w:rPr>
        <w:t>государственн</w:t>
      </w:r>
      <w:r w:rsidRPr="000756F7">
        <w:rPr>
          <w:rFonts w:ascii="Times New Roman" w:hAnsi="Times New Roman"/>
          <w:sz w:val="28"/>
          <w:szCs w:val="28"/>
          <w:lang w:eastAsia="ru-RU"/>
        </w:rPr>
        <w:t>ой итоговой</w:t>
      </w:r>
      <w:r w:rsidR="009A2BB5" w:rsidRPr="000756F7">
        <w:rPr>
          <w:rFonts w:ascii="Times New Roman" w:hAnsi="Times New Roman"/>
          <w:sz w:val="28"/>
          <w:szCs w:val="28"/>
          <w:lang w:eastAsia="ru-RU"/>
        </w:rPr>
        <w:t xml:space="preserve"> аттестаци</w:t>
      </w:r>
      <w:r w:rsidRPr="000756F7">
        <w:rPr>
          <w:rFonts w:ascii="Times New Roman" w:hAnsi="Times New Roman"/>
          <w:sz w:val="28"/>
          <w:szCs w:val="28"/>
          <w:lang w:eastAsia="ru-RU"/>
        </w:rPr>
        <w:t>и</w:t>
      </w:r>
      <w:r w:rsidR="009A2BB5" w:rsidRPr="000756F7">
        <w:rPr>
          <w:rFonts w:ascii="Times New Roman" w:hAnsi="Times New Roman"/>
          <w:sz w:val="28"/>
          <w:szCs w:val="28"/>
          <w:lang w:eastAsia="ru-RU"/>
        </w:rPr>
        <w:t xml:space="preserve"> в форме основного государственного экзамена </w:t>
      </w:r>
      <w:r w:rsidRPr="000756F7">
        <w:rPr>
          <w:rFonts w:ascii="Times New Roman" w:hAnsi="Times New Roman"/>
          <w:sz w:val="28"/>
          <w:szCs w:val="28"/>
          <w:lang w:eastAsia="ru-RU"/>
        </w:rPr>
        <w:t xml:space="preserve">участвовали </w:t>
      </w:r>
      <w:r w:rsidR="00941BB0" w:rsidRPr="000756F7">
        <w:rPr>
          <w:rFonts w:ascii="Times New Roman" w:hAnsi="Times New Roman"/>
          <w:sz w:val="28"/>
          <w:szCs w:val="28"/>
          <w:lang w:eastAsia="ru-RU"/>
        </w:rPr>
        <w:t>568</w:t>
      </w:r>
      <w:r w:rsidR="009A2BB5" w:rsidRPr="000756F7">
        <w:rPr>
          <w:rFonts w:ascii="Times New Roman" w:hAnsi="Times New Roman"/>
          <w:sz w:val="28"/>
          <w:szCs w:val="28"/>
          <w:lang w:eastAsia="ru-RU"/>
        </w:rPr>
        <w:t xml:space="preserve"> обучающихся </w:t>
      </w:r>
      <w:r w:rsidRPr="000756F7">
        <w:rPr>
          <w:rFonts w:ascii="Times New Roman" w:hAnsi="Times New Roman"/>
          <w:sz w:val="28"/>
          <w:szCs w:val="28"/>
          <w:lang w:eastAsia="ru-RU"/>
        </w:rPr>
        <w:t>9-х классов</w:t>
      </w:r>
      <w:r w:rsidR="009A2BB5" w:rsidRPr="000756F7">
        <w:rPr>
          <w:rFonts w:ascii="Times New Roman" w:hAnsi="Times New Roman"/>
          <w:sz w:val="28"/>
          <w:szCs w:val="28"/>
          <w:lang w:eastAsia="ru-RU"/>
        </w:rPr>
        <w:t>,</w:t>
      </w:r>
      <w:r w:rsidR="001E0BC4" w:rsidRPr="000756F7">
        <w:rPr>
          <w:rFonts w:ascii="Times New Roman" w:eastAsia="Times New Roman" w:hAnsi="Times New Roman"/>
          <w:color w:val="000000"/>
          <w:sz w:val="28"/>
          <w:szCs w:val="28"/>
          <w:lang w:eastAsia="ru-RU"/>
        </w:rPr>
        <w:t xml:space="preserve"> в форме государственного выпускного экзамена -  </w:t>
      </w:r>
      <w:r w:rsidR="00941BB0" w:rsidRPr="000756F7">
        <w:rPr>
          <w:rFonts w:ascii="Times New Roman" w:eastAsia="Times New Roman" w:hAnsi="Times New Roman"/>
          <w:color w:val="000000"/>
          <w:sz w:val="28"/>
          <w:szCs w:val="28"/>
          <w:lang w:eastAsia="ru-RU"/>
        </w:rPr>
        <w:t>9</w:t>
      </w:r>
      <w:r w:rsidR="001E0BC4" w:rsidRPr="000756F7">
        <w:rPr>
          <w:rFonts w:ascii="Times New Roman" w:eastAsia="Times New Roman" w:hAnsi="Times New Roman"/>
          <w:color w:val="000000"/>
          <w:sz w:val="28"/>
          <w:szCs w:val="28"/>
          <w:lang w:eastAsia="ru-RU"/>
        </w:rPr>
        <w:t xml:space="preserve"> чел.  </w:t>
      </w:r>
      <w:r w:rsidR="001E0BC4" w:rsidRPr="000756F7">
        <w:rPr>
          <w:rFonts w:ascii="Times New Roman" w:eastAsia="Times New Roman" w:hAnsi="Times New Roman"/>
          <w:iCs/>
          <w:color w:val="000000"/>
          <w:sz w:val="28"/>
          <w:szCs w:val="28"/>
          <w:lang w:eastAsia="ru-RU"/>
        </w:rPr>
        <w:t xml:space="preserve">Освоение программы выпускниками 9-х классов </w:t>
      </w:r>
      <w:r w:rsidR="0040263E" w:rsidRPr="000756F7">
        <w:rPr>
          <w:rFonts w:ascii="Times New Roman" w:eastAsia="Times New Roman" w:hAnsi="Times New Roman"/>
          <w:iCs/>
          <w:color w:val="000000"/>
          <w:sz w:val="28"/>
          <w:szCs w:val="28"/>
          <w:lang w:eastAsia="ru-RU"/>
        </w:rPr>
        <w:t xml:space="preserve">за курс основной школы с учетом не сдавших государственную итоговую аттестацию, составило </w:t>
      </w:r>
      <w:r w:rsidR="00941BB0" w:rsidRPr="000756F7">
        <w:rPr>
          <w:rFonts w:ascii="Times New Roman" w:eastAsia="Times New Roman" w:hAnsi="Times New Roman"/>
          <w:iCs/>
          <w:color w:val="000000"/>
          <w:sz w:val="28"/>
          <w:szCs w:val="28"/>
          <w:lang w:eastAsia="ru-RU"/>
        </w:rPr>
        <w:t>96,3</w:t>
      </w:r>
      <w:r w:rsidR="00755CEF" w:rsidRPr="000756F7">
        <w:rPr>
          <w:rFonts w:ascii="Times New Roman" w:eastAsia="Times New Roman" w:hAnsi="Times New Roman"/>
          <w:iCs/>
          <w:color w:val="000000"/>
          <w:sz w:val="28"/>
          <w:szCs w:val="28"/>
          <w:lang w:eastAsia="ru-RU"/>
        </w:rPr>
        <w:t xml:space="preserve"> </w:t>
      </w:r>
      <w:r w:rsidR="0040263E" w:rsidRPr="000756F7">
        <w:rPr>
          <w:rFonts w:ascii="Times New Roman" w:eastAsia="Times New Roman" w:hAnsi="Times New Roman"/>
          <w:iCs/>
          <w:color w:val="000000"/>
          <w:sz w:val="28"/>
          <w:szCs w:val="28"/>
          <w:lang w:eastAsia="ru-RU"/>
        </w:rPr>
        <w:t>% (9</w:t>
      </w:r>
      <w:r w:rsidR="00941BB0" w:rsidRPr="000756F7">
        <w:rPr>
          <w:rFonts w:ascii="Times New Roman" w:eastAsia="Times New Roman" w:hAnsi="Times New Roman"/>
          <w:iCs/>
          <w:color w:val="000000"/>
          <w:sz w:val="28"/>
          <w:szCs w:val="28"/>
          <w:lang w:eastAsia="ru-RU"/>
        </w:rPr>
        <w:t>3,3</w:t>
      </w:r>
      <w:r w:rsidR="00755CEF" w:rsidRPr="000756F7">
        <w:rPr>
          <w:rFonts w:ascii="Times New Roman" w:eastAsia="Times New Roman" w:hAnsi="Times New Roman"/>
          <w:iCs/>
          <w:color w:val="000000"/>
          <w:sz w:val="28"/>
          <w:szCs w:val="28"/>
          <w:lang w:eastAsia="ru-RU"/>
        </w:rPr>
        <w:t xml:space="preserve"> </w:t>
      </w:r>
      <w:r w:rsidR="00941BB0" w:rsidRPr="000756F7">
        <w:rPr>
          <w:rFonts w:ascii="Times New Roman" w:eastAsia="Times New Roman" w:hAnsi="Times New Roman"/>
          <w:iCs/>
          <w:color w:val="000000"/>
          <w:sz w:val="28"/>
          <w:szCs w:val="28"/>
          <w:lang w:eastAsia="ru-RU"/>
        </w:rPr>
        <w:t>% - 2018</w:t>
      </w:r>
      <w:r w:rsidR="00CC23FC">
        <w:rPr>
          <w:rFonts w:ascii="Times New Roman" w:eastAsia="Times New Roman" w:hAnsi="Times New Roman"/>
          <w:iCs/>
          <w:color w:val="000000"/>
          <w:sz w:val="28"/>
          <w:szCs w:val="28"/>
          <w:lang w:eastAsia="ru-RU"/>
        </w:rPr>
        <w:t xml:space="preserve"> год</w:t>
      </w:r>
      <w:r w:rsidR="0040263E" w:rsidRPr="000756F7">
        <w:rPr>
          <w:rFonts w:ascii="Times New Roman" w:eastAsia="Times New Roman" w:hAnsi="Times New Roman"/>
          <w:iCs/>
          <w:color w:val="000000"/>
          <w:sz w:val="28"/>
          <w:szCs w:val="28"/>
          <w:lang w:eastAsia="ru-RU"/>
        </w:rPr>
        <w:t>).</w:t>
      </w:r>
      <w:r w:rsidR="001E0BC4" w:rsidRPr="000756F7">
        <w:rPr>
          <w:rFonts w:ascii="Times New Roman" w:eastAsia="Times New Roman" w:hAnsi="Times New Roman"/>
          <w:iCs/>
          <w:color w:val="000000"/>
          <w:sz w:val="28"/>
          <w:szCs w:val="28"/>
          <w:lang w:eastAsia="ru-RU"/>
        </w:rPr>
        <w:t xml:space="preserve"> </w:t>
      </w:r>
    </w:p>
    <w:p w:rsidR="0030522B" w:rsidRPr="000756F7" w:rsidRDefault="00E038C6" w:rsidP="002D0D33">
      <w:pPr>
        <w:tabs>
          <w:tab w:val="left" w:pos="2880"/>
        </w:tabs>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В 2018</w:t>
      </w:r>
      <w:r w:rsidR="009A2BB5" w:rsidRPr="000756F7">
        <w:rPr>
          <w:rFonts w:ascii="Times New Roman" w:hAnsi="Times New Roman"/>
          <w:sz w:val="28"/>
          <w:szCs w:val="28"/>
          <w:lang w:eastAsia="ru-RU"/>
        </w:rPr>
        <w:t>-201</w:t>
      </w:r>
      <w:r w:rsidRPr="000756F7">
        <w:rPr>
          <w:rFonts w:ascii="Times New Roman" w:hAnsi="Times New Roman"/>
          <w:sz w:val="28"/>
          <w:szCs w:val="28"/>
          <w:lang w:eastAsia="ru-RU"/>
        </w:rPr>
        <w:t xml:space="preserve">9 </w:t>
      </w:r>
      <w:r w:rsidR="009A2BB5" w:rsidRPr="000756F7">
        <w:rPr>
          <w:rFonts w:ascii="Times New Roman" w:hAnsi="Times New Roman"/>
          <w:sz w:val="28"/>
          <w:szCs w:val="28"/>
          <w:lang w:eastAsia="ru-RU"/>
        </w:rPr>
        <w:t xml:space="preserve">учебном году </w:t>
      </w:r>
      <w:r w:rsidR="00B00300" w:rsidRPr="000756F7">
        <w:rPr>
          <w:rFonts w:ascii="Times New Roman" w:hAnsi="Times New Roman"/>
          <w:sz w:val="28"/>
          <w:szCs w:val="28"/>
          <w:lang w:eastAsia="ru-RU"/>
        </w:rPr>
        <w:t>2</w:t>
      </w:r>
      <w:r w:rsidRPr="000756F7">
        <w:rPr>
          <w:rFonts w:ascii="Times New Roman" w:hAnsi="Times New Roman"/>
          <w:sz w:val="28"/>
          <w:szCs w:val="28"/>
          <w:lang w:eastAsia="ru-RU"/>
        </w:rPr>
        <w:t>0</w:t>
      </w:r>
      <w:r w:rsidR="009A2BB5" w:rsidRPr="000756F7">
        <w:rPr>
          <w:rFonts w:ascii="Times New Roman" w:hAnsi="Times New Roman"/>
          <w:sz w:val="28"/>
          <w:szCs w:val="28"/>
          <w:lang w:eastAsia="ru-RU"/>
        </w:rPr>
        <w:t xml:space="preserve"> выпускник</w:t>
      </w:r>
      <w:r w:rsidR="004D7763" w:rsidRPr="000756F7">
        <w:rPr>
          <w:rFonts w:ascii="Times New Roman" w:hAnsi="Times New Roman"/>
          <w:sz w:val="28"/>
          <w:szCs w:val="28"/>
          <w:lang w:eastAsia="ru-RU"/>
        </w:rPr>
        <w:t>ов</w:t>
      </w:r>
      <w:r w:rsidR="009A2BB5" w:rsidRPr="000756F7">
        <w:rPr>
          <w:rFonts w:ascii="Times New Roman" w:hAnsi="Times New Roman"/>
          <w:sz w:val="28"/>
          <w:szCs w:val="28"/>
          <w:lang w:eastAsia="ru-RU"/>
        </w:rPr>
        <w:t xml:space="preserve"> средних школ района удостоены медал</w:t>
      </w:r>
      <w:r w:rsidR="004D7763" w:rsidRPr="000756F7">
        <w:rPr>
          <w:rFonts w:ascii="Times New Roman" w:hAnsi="Times New Roman"/>
          <w:sz w:val="28"/>
          <w:szCs w:val="28"/>
          <w:lang w:eastAsia="ru-RU"/>
        </w:rPr>
        <w:t>ью</w:t>
      </w:r>
      <w:r w:rsidR="009A2BB5" w:rsidRPr="000756F7">
        <w:rPr>
          <w:rFonts w:ascii="Times New Roman" w:hAnsi="Times New Roman"/>
          <w:sz w:val="28"/>
          <w:szCs w:val="28"/>
          <w:lang w:eastAsia="ru-RU"/>
        </w:rPr>
        <w:t xml:space="preserve"> </w:t>
      </w:r>
      <w:r w:rsidR="004D7763" w:rsidRPr="000756F7">
        <w:rPr>
          <w:rFonts w:ascii="Times New Roman" w:hAnsi="Times New Roman"/>
          <w:sz w:val="28"/>
          <w:szCs w:val="28"/>
          <w:lang w:eastAsia="ru-RU"/>
        </w:rPr>
        <w:t>«За особые успехи в учении».</w:t>
      </w:r>
    </w:p>
    <w:p w:rsidR="00160902" w:rsidRPr="000756F7" w:rsidRDefault="00160902" w:rsidP="00160902">
      <w:pPr>
        <w:spacing w:after="0" w:line="360" w:lineRule="auto"/>
        <w:ind w:firstLine="567"/>
        <w:jc w:val="both"/>
        <w:rPr>
          <w:rFonts w:ascii="Times New Roman" w:eastAsia="Times New Roman" w:hAnsi="Times New Roman"/>
          <w:iCs/>
          <w:sz w:val="28"/>
          <w:szCs w:val="28"/>
          <w:lang w:eastAsia="ru-RU"/>
        </w:rPr>
      </w:pPr>
      <w:r w:rsidRPr="000756F7">
        <w:rPr>
          <w:rFonts w:ascii="Times New Roman" w:eastAsia="Times New Roman" w:hAnsi="Times New Roman"/>
          <w:iCs/>
          <w:sz w:val="28"/>
          <w:szCs w:val="28"/>
          <w:lang w:eastAsia="ru-RU"/>
        </w:rPr>
        <w:t>Для обеспечения равных возможностей обучения 10-ю школами   организован подвоз 336 детей.  Задействовано 16 школьных автобусов.</w:t>
      </w:r>
    </w:p>
    <w:p w:rsidR="00160902" w:rsidRPr="000756F7" w:rsidRDefault="00160902" w:rsidP="008115A1">
      <w:pPr>
        <w:spacing w:after="0" w:line="240" w:lineRule="auto"/>
        <w:ind w:firstLine="709"/>
        <w:jc w:val="center"/>
        <w:rPr>
          <w:rFonts w:ascii="Times New Roman" w:hAnsi="Times New Roman"/>
          <w:b/>
          <w:bCs/>
          <w:kern w:val="24"/>
          <w:sz w:val="28"/>
          <w:szCs w:val="28"/>
        </w:rPr>
      </w:pPr>
    </w:p>
    <w:p w:rsidR="00A55E35" w:rsidRPr="000756F7" w:rsidRDefault="00A55E35" w:rsidP="00C22E66">
      <w:pPr>
        <w:spacing w:after="0" w:line="240" w:lineRule="auto"/>
        <w:jc w:val="center"/>
        <w:rPr>
          <w:rFonts w:ascii="Times New Roman" w:hAnsi="Times New Roman"/>
          <w:b/>
          <w:bCs/>
          <w:kern w:val="24"/>
          <w:sz w:val="26"/>
          <w:szCs w:val="26"/>
        </w:rPr>
      </w:pPr>
      <w:r w:rsidRPr="000756F7">
        <w:rPr>
          <w:rFonts w:ascii="Times New Roman" w:hAnsi="Times New Roman"/>
          <w:b/>
          <w:bCs/>
          <w:kern w:val="24"/>
          <w:sz w:val="26"/>
          <w:szCs w:val="26"/>
        </w:rPr>
        <w:t xml:space="preserve">Доля </w:t>
      </w:r>
      <w:r w:rsidR="00C22E66" w:rsidRPr="000756F7">
        <w:rPr>
          <w:rFonts w:ascii="Times New Roman" w:hAnsi="Times New Roman"/>
          <w:b/>
          <w:bCs/>
          <w:kern w:val="24"/>
          <w:sz w:val="26"/>
          <w:szCs w:val="26"/>
        </w:rPr>
        <w:t xml:space="preserve">выпускников муниципальных образовательных учреждений, не получивших аттестат о среднем (полном) образовании, в общей численности выпускников муниципальных образовательных </w:t>
      </w:r>
      <w:r w:rsidR="00160902" w:rsidRPr="000756F7">
        <w:rPr>
          <w:rFonts w:ascii="Times New Roman" w:hAnsi="Times New Roman"/>
          <w:b/>
          <w:bCs/>
          <w:kern w:val="24"/>
          <w:sz w:val="26"/>
          <w:szCs w:val="26"/>
        </w:rPr>
        <w:t>учреждений, %</w:t>
      </w:r>
    </w:p>
    <w:p w:rsidR="00A55E35" w:rsidRPr="000756F7" w:rsidRDefault="00B03C0C" w:rsidP="00776889">
      <w:pPr>
        <w:spacing w:after="0" w:line="240" w:lineRule="auto"/>
        <w:jc w:val="center"/>
        <w:rPr>
          <w:rFonts w:ascii="Times New Roman" w:hAnsi="Times New Roman"/>
          <w:bCs/>
          <w:kern w:val="24"/>
          <w:sz w:val="28"/>
          <w:szCs w:val="28"/>
        </w:rPr>
      </w:pPr>
      <w:r w:rsidRPr="000756F7">
        <w:rPr>
          <w:rFonts w:ascii="Times New Roman" w:hAnsi="Times New Roman"/>
          <w:noProof/>
          <w:kern w:val="24"/>
          <w:sz w:val="28"/>
          <w:szCs w:val="28"/>
          <w:lang w:eastAsia="ru-RU"/>
        </w:rPr>
        <w:drawing>
          <wp:inline distT="0" distB="0" distL="0" distR="0" wp14:anchorId="2AC9190F" wp14:editId="7FD31C01">
            <wp:extent cx="5095875" cy="2200275"/>
            <wp:effectExtent l="0" t="0" r="0" b="0"/>
            <wp:docPr id="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55E35" w:rsidRPr="000756F7" w:rsidRDefault="00A55E35" w:rsidP="008115A1">
      <w:pPr>
        <w:spacing w:after="0" w:line="360" w:lineRule="auto"/>
        <w:ind w:firstLine="709"/>
        <w:jc w:val="both"/>
        <w:rPr>
          <w:rFonts w:ascii="Times New Roman" w:hAnsi="Times New Roman"/>
          <w:bCs/>
          <w:kern w:val="24"/>
          <w:sz w:val="28"/>
          <w:szCs w:val="28"/>
        </w:rPr>
      </w:pPr>
    </w:p>
    <w:p w:rsidR="00060DF3" w:rsidRPr="000756F7" w:rsidRDefault="00060DF3" w:rsidP="00060DF3">
      <w:pPr>
        <w:spacing w:after="0" w:line="360" w:lineRule="auto"/>
        <w:ind w:firstLine="709"/>
        <w:jc w:val="both"/>
        <w:rPr>
          <w:rFonts w:ascii="Times New Roman" w:eastAsia="Times New Roman" w:hAnsi="Times New Roman"/>
          <w:iCs/>
          <w:sz w:val="28"/>
          <w:szCs w:val="28"/>
          <w:lang w:eastAsia="ru-RU"/>
        </w:rPr>
      </w:pPr>
      <w:r w:rsidRPr="000756F7">
        <w:rPr>
          <w:rFonts w:ascii="Times New Roman" w:eastAsia="Times New Roman" w:hAnsi="Times New Roman"/>
          <w:iCs/>
          <w:sz w:val="28"/>
          <w:szCs w:val="28"/>
          <w:lang w:eastAsia="ru-RU"/>
        </w:rPr>
        <w:lastRenderedPageBreak/>
        <w:t>По укреплению материально-технической базы образовательных учреждений проведена большая работа в рамках подготовки к новому учебному году и осенне-зимнему периоду. За 2019</w:t>
      </w:r>
      <w:r w:rsidR="00732425" w:rsidRPr="000756F7">
        <w:rPr>
          <w:rFonts w:ascii="Times New Roman" w:eastAsia="Times New Roman" w:hAnsi="Times New Roman"/>
          <w:iCs/>
          <w:sz w:val="28"/>
          <w:szCs w:val="28"/>
          <w:lang w:eastAsia="ru-RU"/>
        </w:rPr>
        <w:t xml:space="preserve"> </w:t>
      </w:r>
      <w:r w:rsidRPr="000756F7">
        <w:rPr>
          <w:rFonts w:ascii="Times New Roman" w:eastAsia="Times New Roman" w:hAnsi="Times New Roman"/>
          <w:iCs/>
          <w:sz w:val="28"/>
          <w:szCs w:val="28"/>
          <w:lang w:eastAsia="ru-RU"/>
        </w:rPr>
        <w:t>год за счет средств бюджета Семилукского муниципального района выполнены мероприятия на сумму 30,0 млн. рублей по ремонту зданий, сооружений, инженерных сетей.</w:t>
      </w:r>
    </w:p>
    <w:p w:rsidR="00060DF3" w:rsidRPr="000756F7" w:rsidRDefault="00060DF3" w:rsidP="00060DF3">
      <w:pPr>
        <w:spacing w:after="0" w:line="360" w:lineRule="auto"/>
        <w:ind w:firstLine="709"/>
        <w:jc w:val="both"/>
        <w:rPr>
          <w:rFonts w:ascii="Times New Roman" w:eastAsia="Times New Roman" w:hAnsi="Times New Roman"/>
          <w:iCs/>
          <w:sz w:val="28"/>
          <w:szCs w:val="28"/>
          <w:lang w:eastAsia="ru-RU"/>
        </w:rPr>
      </w:pPr>
      <w:r w:rsidRPr="000756F7">
        <w:rPr>
          <w:rFonts w:ascii="Times New Roman" w:eastAsia="Times New Roman" w:hAnsi="Times New Roman"/>
          <w:iCs/>
          <w:sz w:val="28"/>
          <w:szCs w:val="28"/>
          <w:lang w:eastAsia="ru-RU"/>
        </w:rPr>
        <w:t xml:space="preserve">Выполняется комплекс мер для защиты детей и имущества учреждений от внутренних и внешних угроз с учетом фактического состояния, технического состояния образовательных учреждений, условий организации учебно-воспитательного </w:t>
      </w:r>
      <w:r w:rsidR="00D613BC" w:rsidRPr="000756F7">
        <w:rPr>
          <w:rFonts w:ascii="Times New Roman" w:eastAsia="Times New Roman" w:hAnsi="Times New Roman"/>
          <w:iCs/>
          <w:sz w:val="28"/>
          <w:szCs w:val="28"/>
          <w:lang w:eastAsia="ru-RU"/>
        </w:rPr>
        <w:t>процесса и</w:t>
      </w:r>
      <w:r w:rsidRPr="000756F7">
        <w:rPr>
          <w:rFonts w:ascii="Times New Roman" w:eastAsia="Times New Roman" w:hAnsi="Times New Roman"/>
          <w:iCs/>
          <w:sz w:val="28"/>
          <w:szCs w:val="28"/>
          <w:lang w:eastAsia="ru-RU"/>
        </w:rPr>
        <w:t xml:space="preserve"> техногенной обстановки.  </w:t>
      </w:r>
    </w:p>
    <w:p w:rsidR="00060DF3" w:rsidRPr="000756F7" w:rsidRDefault="00060DF3" w:rsidP="00060DF3">
      <w:pPr>
        <w:spacing w:after="0" w:line="360" w:lineRule="auto"/>
        <w:ind w:firstLine="709"/>
        <w:jc w:val="both"/>
        <w:rPr>
          <w:rFonts w:ascii="Times New Roman" w:eastAsia="Times New Roman" w:hAnsi="Times New Roman"/>
          <w:iCs/>
          <w:sz w:val="28"/>
          <w:szCs w:val="28"/>
          <w:lang w:eastAsia="ru-RU"/>
        </w:rPr>
      </w:pPr>
      <w:r w:rsidRPr="000756F7">
        <w:rPr>
          <w:rFonts w:ascii="Times New Roman" w:eastAsia="Times New Roman" w:hAnsi="Times New Roman"/>
          <w:iCs/>
          <w:sz w:val="28"/>
          <w:szCs w:val="28"/>
          <w:lang w:eastAsia="ru-RU"/>
        </w:rPr>
        <w:t xml:space="preserve"> Все учреждения образования обеспечены системой видеонаблюдения, «тревожной кнопкой» посредством мобильной связи, имеют паспорта безопасности. </w:t>
      </w:r>
    </w:p>
    <w:p w:rsidR="00732425" w:rsidRPr="000756F7" w:rsidRDefault="00732425" w:rsidP="00732425">
      <w:pPr>
        <w:pStyle w:val="a3"/>
        <w:shd w:val="clear" w:color="auto" w:fill="FFFFFF"/>
        <w:spacing w:after="0" w:line="360" w:lineRule="auto"/>
        <w:ind w:firstLine="709"/>
        <w:contextualSpacing/>
        <w:jc w:val="both"/>
        <w:rPr>
          <w:sz w:val="28"/>
          <w:szCs w:val="28"/>
          <w:u w:val="single"/>
        </w:rPr>
      </w:pPr>
      <w:r w:rsidRPr="000756F7">
        <w:rPr>
          <w:sz w:val="28"/>
          <w:szCs w:val="28"/>
          <w:u w:val="single"/>
        </w:rPr>
        <w:t>Участие в нацпроектах</w:t>
      </w:r>
    </w:p>
    <w:p w:rsidR="00732425" w:rsidRPr="000756F7" w:rsidRDefault="00732425" w:rsidP="00732425">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В соответствии с национальным проектом «Образование» на территории района реализуется региональный проект «Современная школа».</w:t>
      </w:r>
    </w:p>
    <w:p w:rsidR="00732425" w:rsidRPr="000756F7" w:rsidRDefault="00732425" w:rsidP="00732425">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В проекте приняли участие два учреждения МКОУ Землянская СОШ и МКОУ Нижневедугская СОШ, на базе которых в сентябре 2019 года открыты центры образования цифрового и гуманитарного профилей «Точка роста». Центры являются структурными подразделениями общеобразовательных организаций и направлены на формирование современных компетенций и навыков у обучающихся, в том числе по учебным предметам «Технология», «Информатика», «Основы безопасности жизнедеятельности», а также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w:t>
      </w:r>
    </w:p>
    <w:p w:rsidR="00732425" w:rsidRPr="000756F7" w:rsidRDefault="00732425" w:rsidP="00732425">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В федеральном проекте «Цифровая образовательная среда» приняли участие все общеобразовательные учреждения. Целью данного проекта, является обновление информационного наполнения и технической возможности подключения образовательных учреждения муниципального района к комплексу телекоммуникаций и информационных образовательных сервисов. Подключено 100% общеобразовательных организаций.</w:t>
      </w:r>
    </w:p>
    <w:p w:rsidR="00D149A3" w:rsidRPr="000756F7" w:rsidRDefault="00510452" w:rsidP="00A87818">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lastRenderedPageBreak/>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в 201</w:t>
      </w:r>
      <w:r w:rsidR="000C746A" w:rsidRPr="000756F7">
        <w:rPr>
          <w:rFonts w:ascii="Times New Roman" w:hAnsi="Times New Roman"/>
          <w:sz w:val="28"/>
          <w:szCs w:val="28"/>
          <w:lang w:eastAsia="ru-RU"/>
        </w:rPr>
        <w:t>9</w:t>
      </w:r>
      <w:r w:rsidRPr="000756F7">
        <w:rPr>
          <w:rFonts w:ascii="Times New Roman" w:hAnsi="Times New Roman"/>
          <w:sz w:val="28"/>
          <w:szCs w:val="28"/>
          <w:lang w:eastAsia="ru-RU"/>
        </w:rPr>
        <w:t xml:space="preserve"> году </w:t>
      </w:r>
      <w:r w:rsidR="000C746A" w:rsidRPr="000756F7">
        <w:rPr>
          <w:rFonts w:ascii="Times New Roman" w:hAnsi="Times New Roman"/>
          <w:sz w:val="28"/>
          <w:szCs w:val="28"/>
          <w:lang w:eastAsia="ru-RU"/>
        </w:rPr>
        <w:t>увеличилась</w:t>
      </w:r>
      <w:r w:rsidRPr="000756F7">
        <w:rPr>
          <w:rFonts w:ascii="Times New Roman" w:hAnsi="Times New Roman"/>
          <w:sz w:val="28"/>
          <w:szCs w:val="28"/>
          <w:lang w:eastAsia="ru-RU"/>
        </w:rPr>
        <w:t xml:space="preserve"> по сравнению 201</w:t>
      </w:r>
      <w:r w:rsidR="000C746A" w:rsidRPr="000756F7">
        <w:rPr>
          <w:rFonts w:ascii="Times New Roman" w:hAnsi="Times New Roman"/>
          <w:sz w:val="28"/>
          <w:szCs w:val="28"/>
          <w:lang w:eastAsia="ru-RU"/>
        </w:rPr>
        <w:t>8</w:t>
      </w:r>
      <w:r w:rsidR="001C7CC1" w:rsidRPr="000756F7">
        <w:rPr>
          <w:rFonts w:ascii="Times New Roman" w:hAnsi="Times New Roman"/>
          <w:sz w:val="28"/>
          <w:szCs w:val="28"/>
          <w:lang w:eastAsia="ru-RU"/>
        </w:rPr>
        <w:t xml:space="preserve"> годом на </w:t>
      </w:r>
      <w:r w:rsidR="00463A70" w:rsidRPr="000756F7">
        <w:rPr>
          <w:rFonts w:ascii="Times New Roman" w:hAnsi="Times New Roman"/>
          <w:sz w:val="28"/>
          <w:szCs w:val="28"/>
          <w:lang w:eastAsia="ru-RU"/>
        </w:rPr>
        <w:t>4,5</w:t>
      </w:r>
      <w:r w:rsidR="001C7CC1" w:rsidRPr="000756F7">
        <w:rPr>
          <w:rFonts w:ascii="Times New Roman" w:hAnsi="Times New Roman"/>
          <w:sz w:val="28"/>
          <w:szCs w:val="28"/>
          <w:lang w:eastAsia="ru-RU"/>
        </w:rPr>
        <w:t xml:space="preserve"> </w:t>
      </w:r>
      <w:r w:rsidRPr="000756F7">
        <w:rPr>
          <w:rFonts w:ascii="Times New Roman" w:hAnsi="Times New Roman"/>
          <w:sz w:val="28"/>
          <w:szCs w:val="28"/>
          <w:lang w:eastAsia="ru-RU"/>
        </w:rPr>
        <w:t xml:space="preserve">п.п. и составила </w:t>
      </w:r>
      <w:r w:rsidR="00463A70" w:rsidRPr="000756F7">
        <w:rPr>
          <w:rFonts w:ascii="Times New Roman" w:hAnsi="Times New Roman"/>
          <w:sz w:val="28"/>
          <w:szCs w:val="28"/>
          <w:lang w:eastAsia="ru-RU"/>
        </w:rPr>
        <w:t>4,5</w:t>
      </w:r>
      <w:r w:rsidRPr="000756F7">
        <w:rPr>
          <w:rFonts w:ascii="Times New Roman" w:hAnsi="Times New Roman"/>
          <w:sz w:val="28"/>
          <w:szCs w:val="28"/>
          <w:lang w:eastAsia="ru-RU"/>
        </w:rPr>
        <w:t xml:space="preserve"> %.</w:t>
      </w:r>
      <w:r w:rsidR="009916AB" w:rsidRPr="000756F7">
        <w:rPr>
          <w:rFonts w:ascii="Times New Roman" w:hAnsi="Times New Roman"/>
          <w:sz w:val="28"/>
          <w:szCs w:val="28"/>
          <w:lang w:eastAsia="ru-RU"/>
        </w:rPr>
        <w:t xml:space="preserve"> </w:t>
      </w:r>
      <w:r w:rsidR="00D149A3" w:rsidRPr="000756F7">
        <w:rPr>
          <w:rFonts w:ascii="Times New Roman" w:hAnsi="Times New Roman"/>
          <w:sz w:val="28"/>
          <w:szCs w:val="28"/>
          <w:lang w:eastAsia="ru-RU"/>
        </w:rPr>
        <w:t xml:space="preserve">Требуется капитальный ремонт здания </w:t>
      </w:r>
      <w:r w:rsidR="002A2535" w:rsidRPr="000756F7">
        <w:rPr>
          <w:rFonts w:ascii="Times New Roman" w:hAnsi="Times New Roman"/>
          <w:sz w:val="28"/>
          <w:szCs w:val="28"/>
          <w:lang w:eastAsia="ru-RU"/>
        </w:rPr>
        <w:t>МКОУ Новосильской СОШ</w:t>
      </w:r>
      <w:r w:rsidR="00D149A3" w:rsidRPr="000756F7">
        <w:rPr>
          <w:rFonts w:ascii="Times New Roman" w:hAnsi="Times New Roman"/>
          <w:sz w:val="28"/>
          <w:szCs w:val="28"/>
          <w:lang w:eastAsia="ru-RU"/>
        </w:rPr>
        <w:t>.</w:t>
      </w:r>
    </w:p>
    <w:p w:rsidR="00A87818" w:rsidRPr="000756F7" w:rsidRDefault="00A87818" w:rsidP="00A87818">
      <w:pPr>
        <w:spacing w:after="0" w:line="360" w:lineRule="auto"/>
        <w:ind w:firstLine="709"/>
        <w:jc w:val="both"/>
        <w:rPr>
          <w:rFonts w:ascii="Times New Roman" w:eastAsia="Times New Roman" w:hAnsi="Times New Roman"/>
          <w:sz w:val="28"/>
          <w:szCs w:val="28"/>
          <w:lang w:eastAsia="ru-RU"/>
        </w:rPr>
      </w:pPr>
      <w:r w:rsidRPr="000756F7">
        <w:rPr>
          <w:rFonts w:ascii="Times New Roman" w:eastAsia="Times New Roman" w:hAnsi="Times New Roman"/>
          <w:sz w:val="28"/>
          <w:szCs w:val="28"/>
          <w:lang w:eastAsia="ru-RU"/>
        </w:rPr>
        <w:t xml:space="preserve">В соответствии с </w:t>
      </w:r>
      <w:r w:rsidR="002122AB" w:rsidRPr="000756F7">
        <w:rPr>
          <w:rFonts w:ascii="Times New Roman" w:eastAsia="Times New Roman" w:hAnsi="Times New Roman"/>
          <w:sz w:val="28"/>
          <w:szCs w:val="28"/>
          <w:lang w:eastAsia="ru-RU"/>
        </w:rPr>
        <w:t xml:space="preserve">подпрограммой 2 «Развитие общего образования» муниципальной программы «Развитие образования» </w:t>
      </w:r>
      <w:r w:rsidRPr="000756F7">
        <w:rPr>
          <w:rFonts w:ascii="Times New Roman" w:eastAsia="Times New Roman" w:hAnsi="Times New Roman"/>
          <w:sz w:val="28"/>
          <w:szCs w:val="28"/>
          <w:lang w:eastAsia="ru-RU"/>
        </w:rPr>
        <w:t>на реализацию мероприятий в сфере общего образования в 201</w:t>
      </w:r>
      <w:r w:rsidR="002A60F3" w:rsidRPr="000756F7">
        <w:rPr>
          <w:rFonts w:ascii="Times New Roman" w:eastAsia="Times New Roman" w:hAnsi="Times New Roman"/>
          <w:sz w:val="28"/>
          <w:szCs w:val="28"/>
          <w:lang w:eastAsia="ru-RU"/>
        </w:rPr>
        <w:t>9</w:t>
      </w:r>
      <w:r w:rsidRPr="000756F7">
        <w:rPr>
          <w:rFonts w:ascii="Times New Roman" w:eastAsia="Times New Roman" w:hAnsi="Times New Roman"/>
          <w:sz w:val="28"/>
          <w:szCs w:val="28"/>
          <w:lang w:eastAsia="ru-RU"/>
        </w:rPr>
        <w:t xml:space="preserve"> году было направлено </w:t>
      </w:r>
      <w:r w:rsidR="00654E1C" w:rsidRPr="000756F7">
        <w:rPr>
          <w:rFonts w:ascii="Times New Roman" w:eastAsia="Times New Roman" w:hAnsi="Times New Roman"/>
          <w:sz w:val="28"/>
          <w:szCs w:val="28"/>
          <w:lang w:eastAsia="ru-RU"/>
        </w:rPr>
        <w:t>427,1</w:t>
      </w:r>
      <w:r w:rsidRPr="000756F7">
        <w:rPr>
          <w:rFonts w:ascii="Times New Roman" w:eastAsia="Times New Roman" w:hAnsi="Times New Roman"/>
          <w:sz w:val="28"/>
          <w:szCs w:val="28"/>
          <w:lang w:eastAsia="ru-RU"/>
        </w:rPr>
        <w:t xml:space="preserve"> млн. рублей, из них </w:t>
      </w:r>
      <w:r w:rsidR="00654E1C" w:rsidRPr="000756F7">
        <w:rPr>
          <w:rFonts w:ascii="Times New Roman" w:eastAsia="Times New Roman" w:hAnsi="Times New Roman"/>
          <w:sz w:val="28"/>
          <w:szCs w:val="28"/>
          <w:lang w:eastAsia="ru-RU"/>
        </w:rPr>
        <w:t>316,6</w:t>
      </w:r>
      <w:r w:rsidRPr="000756F7">
        <w:rPr>
          <w:rFonts w:ascii="Times New Roman" w:eastAsia="Times New Roman" w:hAnsi="Times New Roman"/>
          <w:sz w:val="28"/>
          <w:szCs w:val="28"/>
          <w:lang w:eastAsia="ru-RU"/>
        </w:rPr>
        <w:t xml:space="preserve"> млн. рублей</w:t>
      </w:r>
      <w:r w:rsidR="00680EA9" w:rsidRPr="000756F7">
        <w:rPr>
          <w:rFonts w:ascii="Times New Roman" w:eastAsia="Times New Roman" w:hAnsi="Times New Roman"/>
          <w:sz w:val="28"/>
          <w:szCs w:val="28"/>
          <w:lang w:eastAsia="ru-RU"/>
        </w:rPr>
        <w:t xml:space="preserve"> </w:t>
      </w:r>
      <w:r w:rsidRPr="000756F7">
        <w:rPr>
          <w:rFonts w:ascii="Times New Roman" w:eastAsia="Times New Roman" w:hAnsi="Times New Roman"/>
          <w:sz w:val="28"/>
          <w:szCs w:val="28"/>
          <w:lang w:eastAsia="ru-RU"/>
        </w:rPr>
        <w:t xml:space="preserve">- средства областного бюджета, </w:t>
      </w:r>
      <w:r w:rsidR="00654E1C" w:rsidRPr="000756F7">
        <w:rPr>
          <w:rFonts w:ascii="Times New Roman" w:eastAsia="Times New Roman" w:hAnsi="Times New Roman"/>
          <w:sz w:val="28"/>
          <w:szCs w:val="28"/>
          <w:lang w:eastAsia="ru-RU"/>
        </w:rPr>
        <w:t>107,4</w:t>
      </w:r>
      <w:r w:rsidRPr="000756F7">
        <w:rPr>
          <w:rFonts w:ascii="Times New Roman" w:eastAsia="Times New Roman" w:hAnsi="Times New Roman"/>
          <w:sz w:val="28"/>
          <w:szCs w:val="28"/>
          <w:lang w:eastAsia="ru-RU"/>
        </w:rPr>
        <w:t xml:space="preserve"> млн. рублей –</w:t>
      </w:r>
      <w:r w:rsidR="002122AB" w:rsidRPr="000756F7">
        <w:rPr>
          <w:rFonts w:ascii="Times New Roman" w:eastAsia="Times New Roman" w:hAnsi="Times New Roman"/>
          <w:sz w:val="28"/>
          <w:szCs w:val="28"/>
          <w:lang w:eastAsia="ru-RU"/>
        </w:rPr>
        <w:t xml:space="preserve"> </w:t>
      </w:r>
      <w:r w:rsidRPr="000756F7">
        <w:rPr>
          <w:rFonts w:ascii="Times New Roman" w:eastAsia="Times New Roman" w:hAnsi="Times New Roman"/>
          <w:sz w:val="28"/>
          <w:szCs w:val="28"/>
          <w:lang w:eastAsia="ru-RU"/>
        </w:rPr>
        <w:t>средства муниципального бюджета.</w:t>
      </w:r>
    </w:p>
    <w:p w:rsidR="00A55E35" w:rsidRPr="000756F7" w:rsidRDefault="00A55E35" w:rsidP="008115A1">
      <w:pPr>
        <w:spacing w:after="0" w:line="360" w:lineRule="auto"/>
        <w:ind w:firstLine="709"/>
        <w:jc w:val="both"/>
        <w:rPr>
          <w:rFonts w:ascii="Times New Roman" w:hAnsi="Times New Roman"/>
          <w:sz w:val="28"/>
          <w:szCs w:val="28"/>
        </w:rPr>
      </w:pPr>
      <w:r w:rsidRPr="000756F7">
        <w:rPr>
          <w:rFonts w:ascii="Times New Roman" w:hAnsi="Times New Roman"/>
          <w:sz w:val="28"/>
          <w:szCs w:val="28"/>
        </w:rPr>
        <w:t>В 201</w:t>
      </w:r>
      <w:r w:rsidR="006F4FB3" w:rsidRPr="000756F7">
        <w:rPr>
          <w:rFonts w:ascii="Times New Roman" w:hAnsi="Times New Roman"/>
          <w:sz w:val="28"/>
          <w:szCs w:val="28"/>
        </w:rPr>
        <w:t>9</w:t>
      </w:r>
      <w:r w:rsidRPr="000756F7">
        <w:rPr>
          <w:rFonts w:ascii="Times New Roman" w:hAnsi="Times New Roman"/>
          <w:sz w:val="28"/>
          <w:szCs w:val="28"/>
        </w:rPr>
        <w:t xml:space="preserve"> г</w:t>
      </w:r>
      <w:r w:rsidR="00205E22" w:rsidRPr="000756F7">
        <w:rPr>
          <w:rFonts w:ascii="Times New Roman" w:hAnsi="Times New Roman"/>
          <w:sz w:val="28"/>
          <w:szCs w:val="28"/>
        </w:rPr>
        <w:t>оду</w:t>
      </w:r>
      <w:r w:rsidRPr="000756F7">
        <w:rPr>
          <w:rFonts w:ascii="Times New Roman" w:hAnsi="Times New Roman"/>
          <w:sz w:val="28"/>
          <w:szCs w:val="28"/>
        </w:rPr>
        <w:t xml:space="preserve"> дол</w:t>
      </w:r>
      <w:r w:rsidR="00510452" w:rsidRPr="000756F7">
        <w:rPr>
          <w:rFonts w:ascii="Times New Roman" w:hAnsi="Times New Roman"/>
          <w:sz w:val="28"/>
          <w:szCs w:val="28"/>
        </w:rPr>
        <w:t>я</w:t>
      </w:r>
      <w:r w:rsidRPr="000756F7">
        <w:rPr>
          <w:rFonts w:ascii="Times New Roman" w:hAnsi="Times New Roman"/>
          <w:sz w:val="28"/>
          <w:szCs w:val="28"/>
        </w:rPr>
        <w:t xml:space="preserve"> детей первой и второй групп здоровья в общей численности обучающихся в муниципальных общеобразовательных учреждениях </w:t>
      </w:r>
      <w:r w:rsidR="00510452" w:rsidRPr="000756F7">
        <w:rPr>
          <w:rFonts w:ascii="Times New Roman" w:hAnsi="Times New Roman"/>
          <w:sz w:val="28"/>
          <w:szCs w:val="28"/>
        </w:rPr>
        <w:t xml:space="preserve">составила </w:t>
      </w:r>
      <w:r w:rsidR="008D3865" w:rsidRPr="000756F7">
        <w:rPr>
          <w:rFonts w:ascii="Times New Roman" w:hAnsi="Times New Roman"/>
          <w:sz w:val="28"/>
          <w:szCs w:val="28"/>
        </w:rPr>
        <w:t>94,96</w:t>
      </w:r>
      <w:r w:rsidR="00205E22" w:rsidRPr="000756F7">
        <w:rPr>
          <w:rFonts w:ascii="Times New Roman" w:hAnsi="Times New Roman"/>
          <w:sz w:val="28"/>
          <w:szCs w:val="28"/>
        </w:rPr>
        <w:t xml:space="preserve"> </w:t>
      </w:r>
      <w:r w:rsidR="00510452" w:rsidRPr="000756F7">
        <w:rPr>
          <w:rFonts w:ascii="Times New Roman" w:hAnsi="Times New Roman"/>
          <w:sz w:val="28"/>
          <w:szCs w:val="28"/>
        </w:rPr>
        <w:t>%, что больше показателя аналогичного периода 201</w:t>
      </w:r>
      <w:r w:rsidR="00A02253" w:rsidRPr="000756F7">
        <w:rPr>
          <w:rFonts w:ascii="Times New Roman" w:hAnsi="Times New Roman"/>
          <w:sz w:val="28"/>
          <w:szCs w:val="28"/>
        </w:rPr>
        <w:t>8</w:t>
      </w:r>
      <w:r w:rsidR="00510452" w:rsidRPr="000756F7">
        <w:rPr>
          <w:rFonts w:ascii="Times New Roman" w:hAnsi="Times New Roman"/>
          <w:sz w:val="28"/>
          <w:szCs w:val="28"/>
        </w:rPr>
        <w:t xml:space="preserve"> года на </w:t>
      </w:r>
      <w:r w:rsidR="00A02253" w:rsidRPr="000756F7">
        <w:rPr>
          <w:rFonts w:ascii="Times New Roman" w:hAnsi="Times New Roman"/>
          <w:sz w:val="28"/>
          <w:szCs w:val="28"/>
        </w:rPr>
        <w:t>3,76</w:t>
      </w:r>
      <w:r w:rsidR="00510452" w:rsidRPr="000756F7">
        <w:rPr>
          <w:rFonts w:ascii="Times New Roman" w:hAnsi="Times New Roman"/>
          <w:sz w:val="28"/>
          <w:szCs w:val="28"/>
        </w:rPr>
        <w:t xml:space="preserve"> п. п., </w:t>
      </w:r>
      <w:r w:rsidR="00BF5FAD" w:rsidRPr="000756F7">
        <w:rPr>
          <w:rFonts w:ascii="Times New Roman" w:hAnsi="Times New Roman"/>
          <w:sz w:val="28"/>
          <w:szCs w:val="28"/>
        </w:rPr>
        <w:t>201</w:t>
      </w:r>
      <w:r w:rsidR="00A02253" w:rsidRPr="000756F7">
        <w:rPr>
          <w:rFonts w:ascii="Times New Roman" w:hAnsi="Times New Roman"/>
          <w:sz w:val="28"/>
          <w:szCs w:val="28"/>
        </w:rPr>
        <w:t>7</w:t>
      </w:r>
      <w:r w:rsidR="00BF5FAD" w:rsidRPr="000756F7">
        <w:rPr>
          <w:rFonts w:ascii="Times New Roman" w:hAnsi="Times New Roman"/>
          <w:sz w:val="28"/>
          <w:szCs w:val="28"/>
        </w:rPr>
        <w:t xml:space="preserve"> года – больше на </w:t>
      </w:r>
      <w:r w:rsidR="00A02253" w:rsidRPr="000756F7">
        <w:rPr>
          <w:rFonts w:ascii="Times New Roman" w:hAnsi="Times New Roman"/>
          <w:sz w:val="28"/>
          <w:szCs w:val="28"/>
        </w:rPr>
        <w:t>3,95</w:t>
      </w:r>
      <w:r w:rsidR="001C7CC1" w:rsidRPr="000756F7">
        <w:rPr>
          <w:rFonts w:ascii="Times New Roman" w:hAnsi="Times New Roman"/>
          <w:sz w:val="28"/>
          <w:szCs w:val="28"/>
        </w:rPr>
        <w:t xml:space="preserve"> п. п., 201</w:t>
      </w:r>
      <w:r w:rsidR="00A02253" w:rsidRPr="000756F7">
        <w:rPr>
          <w:rFonts w:ascii="Times New Roman" w:hAnsi="Times New Roman"/>
          <w:sz w:val="28"/>
          <w:szCs w:val="28"/>
        </w:rPr>
        <w:t>6</w:t>
      </w:r>
      <w:r w:rsidR="00BF5FAD" w:rsidRPr="000756F7">
        <w:rPr>
          <w:rFonts w:ascii="Times New Roman" w:hAnsi="Times New Roman"/>
          <w:sz w:val="28"/>
          <w:szCs w:val="28"/>
        </w:rPr>
        <w:t xml:space="preserve"> г</w:t>
      </w:r>
      <w:r w:rsidR="002E5981" w:rsidRPr="000756F7">
        <w:rPr>
          <w:rFonts w:ascii="Times New Roman" w:hAnsi="Times New Roman"/>
          <w:sz w:val="28"/>
          <w:szCs w:val="28"/>
        </w:rPr>
        <w:t>ода</w:t>
      </w:r>
      <w:r w:rsidR="00BF5FAD" w:rsidRPr="000756F7">
        <w:rPr>
          <w:rFonts w:ascii="Times New Roman" w:hAnsi="Times New Roman"/>
          <w:sz w:val="28"/>
          <w:szCs w:val="28"/>
        </w:rPr>
        <w:t xml:space="preserve"> – больше на </w:t>
      </w:r>
      <w:r w:rsidR="00A02253" w:rsidRPr="000756F7">
        <w:rPr>
          <w:rFonts w:ascii="Times New Roman" w:hAnsi="Times New Roman"/>
          <w:sz w:val="28"/>
          <w:szCs w:val="28"/>
        </w:rPr>
        <w:t>3,97</w:t>
      </w:r>
      <w:r w:rsidR="00BF5FAD" w:rsidRPr="000756F7">
        <w:rPr>
          <w:rFonts w:ascii="Times New Roman" w:hAnsi="Times New Roman"/>
          <w:sz w:val="28"/>
          <w:szCs w:val="28"/>
        </w:rPr>
        <w:t xml:space="preserve"> п. п.</w:t>
      </w:r>
    </w:p>
    <w:p w:rsidR="004D7763" w:rsidRPr="000756F7" w:rsidRDefault="004D7763" w:rsidP="004D7763">
      <w:pPr>
        <w:spacing w:after="0" w:line="360" w:lineRule="auto"/>
        <w:ind w:firstLine="709"/>
        <w:jc w:val="both"/>
        <w:rPr>
          <w:rFonts w:ascii="Times New Roman" w:hAnsi="Times New Roman"/>
          <w:bCs/>
          <w:kern w:val="24"/>
          <w:sz w:val="28"/>
          <w:szCs w:val="28"/>
        </w:rPr>
      </w:pPr>
      <w:r w:rsidRPr="000756F7">
        <w:rPr>
          <w:rFonts w:ascii="Times New Roman" w:hAnsi="Times New Roman"/>
          <w:bCs/>
          <w:kern w:val="24"/>
          <w:sz w:val="28"/>
          <w:szCs w:val="28"/>
        </w:rPr>
        <w:t>Приоритетными для администрации района являются вопросы социальной поддержки учащихся, сбережения и укрепления их здоровья. В образовательных учреждениях функционируют 11 медицинских кабинетов, соответствующих современным требованиям, обеспеченные лицензиями на осуществление деятельности и укомплектованные в соответствии с новыми СанПиН. В малокомплектных школах медицинское обслуживание учеников осуществляется сотрудниками ФАПов.</w:t>
      </w:r>
    </w:p>
    <w:p w:rsidR="00796747" w:rsidRDefault="00796747" w:rsidP="00796747">
      <w:pPr>
        <w:spacing w:after="0" w:line="360" w:lineRule="auto"/>
        <w:ind w:firstLine="709"/>
        <w:jc w:val="both"/>
        <w:rPr>
          <w:rFonts w:ascii="Times New Roman" w:hAnsi="Times New Roman"/>
          <w:bCs/>
          <w:kern w:val="24"/>
          <w:sz w:val="28"/>
          <w:szCs w:val="28"/>
          <w:lang w:eastAsia="ru-RU"/>
        </w:rPr>
      </w:pPr>
      <w:r w:rsidRPr="000756F7">
        <w:rPr>
          <w:rFonts w:ascii="Times New Roman" w:hAnsi="Times New Roman"/>
          <w:bCs/>
          <w:kern w:val="24"/>
          <w:sz w:val="28"/>
          <w:szCs w:val="28"/>
          <w:lang w:eastAsia="ru-RU"/>
        </w:rPr>
        <w:t>Большое внимание в районе уделяется организации физкультурно-оздоровительной работ</w:t>
      </w:r>
      <w:r w:rsidR="00333BED" w:rsidRPr="000756F7">
        <w:rPr>
          <w:rFonts w:ascii="Times New Roman" w:hAnsi="Times New Roman"/>
          <w:bCs/>
          <w:kern w:val="24"/>
          <w:sz w:val="28"/>
          <w:szCs w:val="28"/>
          <w:lang w:eastAsia="ru-RU"/>
        </w:rPr>
        <w:t>ы</w:t>
      </w:r>
      <w:r w:rsidRPr="000756F7">
        <w:rPr>
          <w:rFonts w:ascii="Times New Roman" w:hAnsi="Times New Roman"/>
          <w:bCs/>
          <w:kern w:val="24"/>
          <w:sz w:val="28"/>
          <w:szCs w:val="28"/>
          <w:lang w:eastAsia="ru-RU"/>
        </w:rPr>
        <w:t xml:space="preserve"> с учащимися, поддержанию их физической активности на уроках физкультуры и во внеурочное время. </w:t>
      </w:r>
    </w:p>
    <w:p w:rsidR="00AB1AF1" w:rsidRPr="000756F7" w:rsidRDefault="00AB1AF1" w:rsidP="00AB1AF1">
      <w:pPr>
        <w:widowControl w:val="0"/>
        <w:spacing w:after="0" w:line="360" w:lineRule="auto"/>
        <w:ind w:firstLine="709"/>
        <w:jc w:val="both"/>
        <w:rPr>
          <w:rFonts w:ascii="Times New Roman" w:hAnsi="Times New Roman"/>
          <w:sz w:val="28"/>
          <w:szCs w:val="28"/>
          <w:lang w:eastAsia="ru-RU"/>
        </w:rPr>
      </w:pPr>
      <w:r w:rsidRPr="000756F7">
        <w:rPr>
          <w:rFonts w:ascii="Times New Roman" w:hAnsi="Times New Roman"/>
          <w:bCs/>
          <w:kern w:val="24"/>
          <w:sz w:val="28"/>
          <w:szCs w:val="28"/>
        </w:rPr>
        <w:t xml:space="preserve">Количество обучающихся в муниципальных образовательных учреждениях, занимающихся во вторую (третью) смену, в 2019 году составило 1496 человек, доля обучающихся в муниципальных общеобразовательных учреждениях, занимающихся во вторую (третью) смену в общей численности обучающихся – </w:t>
      </w:r>
      <w:r w:rsidRPr="000756F7">
        <w:rPr>
          <w:rFonts w:ascii="Times New Roman" w:hAnsi="Times New Roman"/>
          <w:sz w:val="28"/>
          <w:szCs w:val="28"/>
          <w:lang w:eastAsia="ru-RU"/>
        </w:rPr>
        <w:t xml:space="preserve">24,29 %, что выше аналогичного показателя 2018 года на 6,69 п.п. и выше показателя 2016 года на 9,32 п.п. Численность обучающихся в </w:t>
      </w:r>
      <w:r w:rsidRPr="000756F7">
        <w:rPr>
          <w:rFonts w:ascii="Times New Roman" w:hAnsi="Times New Roman"/>
          <w:sz w:val="28"/>
          <w:szCs w:val="28"/>
          <w:lang w:eastAsia="ru-RU"/>
        </w:rPr>
        <w:lastRenderedPageBreak/>
        <w:t>городских муниципальных общеобразовательных учреждениях превышает проектную мощность школ, таким образом, обучать учащихся в одну смену нет возможности. В связи с этим и с учетом демографической ситуации в 2020 году планируется проведение мероприятий по строительству новой школы в пгт. Стрелица на 520 мест и разработка ПСД и подбор земельного массива для строительства школы в г. Семилуки.</w:t>
      </w:r>
    </w:p>
    <w:p w:rsidR="001859D1" w:rsidRPr="000756F7" w:rsidRDefault="001859D1" w:rsidP="001859D1">
      <w:pPr>
        <w:widowControl w:val="0"/>
        <w:spacing w:after="0" w:line="360" w:lineRule="auto"/>
        <w:jc w:val="center"/>
        <w:rPr>
          <w:rFonts w:ascii="Times New Roman" w:hAnsi="Times New Roman"/>
          <w:bCs/>
          <w:kern w:val="24"/>
          <w:sz w:val="28"/>
          <w:szCs w:val="28"/>
        </w:rPr>
      </w:pPr>
      <w:r w:rsidRPr="000756F7">
        <w:rPr>
          <w:rFonts w:ascii="Times New Roman" w:hAnsi="Times New Roman"/>
          <w:noProof/>
          <w:color w:val="7030A0"/>
          <w:sz w:val="28"/>
          <w:szCs w:val="28"/>
          <w:lang w:eastAsia="ru-RU"/>
        </w:rPr>
        <w:drawing>
          <wp:inline distT="0" distB="0" distL="0" distR="0" wp14:anchorId="191F77D8" wp14:editId="67456A50">
            <wp:extent cx="5806831" cy="2981521"/>
            <wp:effectExtent l="0" t="0" r="381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52F99" w:rsidRPr="000756F7">
        <w:t xml:space="preserve"> </w:t>
      </w:r>
    </w:p>
    <w:p w:rsidR="00A55E35" w:rsidRPr="000756F7" w:rsidRDefault="00A55E35" w:rsidP="008115A1">
      <w:pPr>
        <w:spacing w:after="0" w:line="360" w:lineRule="auto"/>
        <w:ind w:firstLine="709"/>
        <w:jc w:val="both"/>
        <w:rPr>
          <w:rFonts w:ascii="Times New Roman" w:hAnsi="Times New Roman"/>
          <w:bCs/>
          <w:kern w:val="24"/>
          <w:sz w:val="28"/>
          <w:szCs w:val="28"/>
        </w:rPr>
      </w:pPr>
      <w:r w:rsidRPr="000756F7">
        <w:rPr>
          <w:rFonts w:ascii="Times New Roman" w:hAnsi="Times New Roman"/>
          <w:bCs/>
          <w:kern w:val="24"/>
          <w:sz w:val="28"/>
          <w:szCs w:val="28"/>
        </w:rPr>
        <w:t>Расходы бюджета муниципального образования на общее образование в расчете на 1 обучающегося в муниципальных общеобразовательных учреждениях в 201</w:t>
      </w:r>
      <w:r w:rsidR="0089432D" w:rsidRPr="000756F7">
        <w:rPr>
          <w:rFonts w:ascii="Times New Roman" w:hAnsi="Times New Roman"/>
          <w:bCs/>
          <w:kern w:val="24"/>
          <w:sz w:val="28"/>
          <w:szCs w:val="28"/>
        </w:rPr>
        <w:t>9</w:t>
      </w:r>
      <w:r w:rsidRPr="000756F7">
        <w:rPr>
          <w:rFonts w:ascii="Times New Roman" w:hAnsi="Times New Roman"/>
          <w:bCs/>
          <w:kern w:val="24"/>
          <w:sz w:val="28"/>
          <w:szCs w:val="28"/>
        </w:rPr>
        <w:t xml:space="preserve"> году составили </w:t>
      </w:r>
      <w:r w:rsidR="00913A5D" w:rsidRPr="000756F7">
        <w:rPr>
          <w:rFonts w:ascii="Times New Roman" w:hAnsi="Times New Roman"/>
          <w:bCs/>
          <w:kern w:val="24"/>
          <w:sz w:val="28"/>
          <w:szCs w:val="28"/>
        </w:rPr>
        <w:t>15</w:t>
      </w:r>
      <w:r w:rsidR="00B63B39">
        <w:rPr>
          <w:rFonts w:ascii="Times New Roman" w:hAnsi="Times New Roman"/>
          <w:bCs/>
          <w:kern w:val="24"/>
          <w:sz w:val="28"/>
          <w:szCs w:val="28"/>
        </w:rPr>
        <w:t>,</w:t>
      </w:r>
      <w:r w:rsidR="00913A5D" w:rsidRPr="000756F7">
        <w:rPr>
          <w:rFonts w:ascii="Times New Roman" w:hAnsi="Times New Roman"/>
          <w:bCs/>
          <w:kern w:val="24"/>
          <w:sz w:val="28"/>
          <w:szCs w:val="28"/>
        </w:rPr>
        <w:t>78</w:t>
      </w:r>
      <w:r w:rsidR="00B63B39">
        <w:rPr>
          <w:rFonts w:ascii="Times New Roman" w:hAnsi="Times New Roman"/>
          <w:bCs/>
          <w:kern w:val="24"/>
          <w:sz w:val="28"/>
          <w:szCs w:val="28"/>
        </w:rPr>
        <w:t xml:space="preserve"> тыс.</w:t>
      </w:r>
      <w:r w:rsidR="001A3986" w:rsidRPr="000756F7">
        <w:rPr>
          <w:rFonts w:ascii="Times New Roman" w:hAnsi="Times New Roman"/>
          <w:bCs/>
          <w:kern w:val="24"/>
          <w:sz w:val="28"/>
          <w:szCs w:val="28"/>
        </w:rPr>
        <w:t xml:space="preserve"> </w:t>
      </w:r>
      <w:r w:rsidRPr="000756F7">
        <w:rPr>
          <w:rFonts w:ascii="Times New Roman" w:hAnsi="Times New Roman"/>
          <w:bCs/>
          <w:kern w:val="24"/>
          <w:sz w:val="28"/>
          <w:szCs w:val="28"/>
        </w:rPr>
        <w:t>рубл</w:t>
      </w:r>
      <w:r w:rsidR="001A3986" w:rsidRPr="000756F7">
        <w:rPr>
          <w:rFonts w:ascii="Times New Roman" w:hAnsi="Times New Roman"/>
          <w:bCs/>
          <w:kern w:val="24"/>
          <w:sz w:val="28"/>
          <w:szCs w:val="28"/>
        </w:rPr>
        <w:t>ей</w:t>
      </w:r>
      <w:r w:rsidRPr="000756F7">
        <w:rPr>
          <w:rFonts w:ascii="Times New Roman" w:hAnsi="Times New Roman"/>
          <w:bCs/>
          <w:kern w:val="24"/>
          <w:sz w:val="28"/>
          <w:szCs w:val="28"/>
        </w:rPr>
        <w:t xml:space="preserve"> или </w:t>
      </w:r>
      <w:r w:rsidR="00A14E9A" w:rsidRPr="000756F7">
        <w:rPr>
          <w:rFonts w:ascii="Times New Roman" w:hAnsi="Times New Roman"/>
          <w:bCs/>
          <w:kern w:val="24"/>
          <w:sz w:val="28"/>
          <w:szCs w:val="28"/>
        </w:rPr>
        <w:t>10</w:t>
      </w:r>
      <w:r w:rsidR="00913A5D" w:rsidRPr="000756F7">
        <w:rPr>
          <w:rFonts w:ascii="Times New Roman" w:hAnsi="Times New Roman"/>
          <w:bCs/>
          <w:kern w:val="24"/>
          <w:sz w:val="28"/>
          <w:szCs w:val="28"/>
        </w:rPr>
        <w:t>0</w:t>
      </w:r>
      <w:r w:rsidR="00A14E9A" w:rsidRPr="000756F7">
        <w:rPr>
          <w:rFonts w:ascii="Times New Roman" w:hAnsi="Times New Roman"/>
          <w:bCs/>
          <w:kern w:val="24"/>
          <w:sz w:val="28"/>
          <w:szCs w:val="28"/>
        </w:rPr>
        <w:t>,</w:t>
      </w:r>
      <w:r w:rsidR="00913A5D" w:rsidRPr="000756F7">
        <w:rPr>
          <w:rFonts w:ascii="Times New Roman" w:hAnsi="Times New Roman"/>
          <w:bCs/>
          <w:kern w:val="24"/>
          <w:sz w:val="28"/>
          <w:szCs w:val="28"/>
        </w:rPr>
        <w:t>1</w:t>
      </w:r>
      <w:r w:rsidR="00F21A5D" w:rsidRPr="000756F7">
        <w:rPr>
          <w:rFonts w:ascii="Times New Roman" w:hAnsi="Times New Roman"/>
          <w:bCs/>
          <w:kern w:val="24"/>
          <w:sz w:val="28"/>
          <w:szCs w:val="28"/>
        </w:rPr>
        <w:t xml:space="preserve"> </w:t>
      </w:r>
      <w:r w:rsidR="00F13604" w:rsidRPr="000756F7">
        <w:rPr>
          <w:rFonts w:ascii="Times New Roman" w:hAnsi="Times New Roman"/>
          <w:bCs/>
          <w:kern w:val="24"/>
          <w:sz w:val="28"/>
          <w:szCs w:val="28"/>
        </w:rPr>
        <w:t>% к уровню 201</w:t>
      </w:r>
      <w:r w:rsidR="00913A5D" w:rsidRPr="000756F7">
        <w:rPr>
          <w:rFonts w:ascii="Times New Roman" w:hAnsi="Times New Roman"/>
          <w:bCs/>
          <w:kern w:val="24"/>
          <w:sz w:val="28"/>
          <w:szCs w:val="28"/>
        </w:rPr>
        <w:t>8</w:t>
      </w:r>
      <w:r w:rsidR="00F21A5D" w:rsidRPr="000756F7">
        <w:rPr>
          <w:rFonts w:ascii="Times New Roman" w:hAnsi="Times New Roman"/>
          <w:bCs/>
          <w:kern w:val="24"/>
          <w:sz w:val="28"/>
          <w:szCs w:val="28"/>
        </w:rPr>
        <w:t xml:space="preserve"> года, </w:t>
      </w:r>
      <w:r w:rsidR="00A14E9A" w:rsidRPr="000756F7">
        <w:rPr>
          <w:rFonts w:ascii="Times New Roman" w:hAnsi="Times New Roman"/>
          <w:bCs/>
          <w:kern w:val="24"/>
          <w:sz w:val="28"/>
          <w:szCs w:val="28"/>
        </w:rPr>
        <w:t>1</w:t>
      </w:r>
      <w:r w:rsidR="00913A5D" w:rsidRPr="000756F7">
        <w:rPr>
          <w:rFonts w:ascii="Times New Roman" w:hAnsi="Times New Roman"/>
          <w:bCs/>
          <w:kern w:val="24"/>
          <w:sz w:val="28"/>
          <w:szCs w:val="28"/>
        </w:rPr>
        <w:t>01</w:t>
      </w:r>
      <w:r w:rsidR="00A14E9A" w:rsidRPr="000756F7">
        <w:rPr>
          <w:rFonts w:ascii="Times New Roman" w:hAnsi="Times New Roman"/>
          <w:bCs/>
          <w:kern w:val="24"/>
          <w:sz w:val="28"/>
          <w:szCs w:val="28"/>
        </w:rPr>
        <w:t>,</w:t>
      </w:r>
      <w:r w:rsidR="00913A5D" w:rsidRPr="000756F7">
        <w:rPr>
          <w:rFonts w:ascii="Times New Roman" w:hAnsi="Times New Roman"/>
          <w:bCs/>
          <w:kern w:val="24"/>
          <w:sz w:val="28"/>
          <w:szCs w:val="28"/>
        </w:rPr>
        <w:t>9</w:t>
      </w:r>
      <w:r w:rsidR="00F21A5D" w:rsidRPr="000756F7">
        <w:rPr>
          <w:rFonts w:ascii="Times New Roman" w:hAnsi="Times New Roman"/>
          <w:bCs/>
          <w:kern w:val="24"/>
          <w:sz w:val="28"/>
          <w:szCs w:val="28"/>
        </w:rPr>
        <w:t xml:space="preserve"> % к уровню 201</w:t>
      </w:r>
      <w:r w:rsidR="00913A5D" w:rsidRPr="000756F7">
        <w:rPr>
          <w:rFonts w:ascii="Times New Roman" w:hAnsi="Times New Roman"/>
          <w:bCs/>
          <w:kern w:val="24"/>
          <w:sz w:val="28"/>
          <w:szCs w:val="28"/>
        </w:rPr>
        <w:t>7</w:t>
      </w:r>
      <w:r w:rsidR="00F07A2E" w:rsidRPr="000756F7">
        <w:rPr>
          <w:rFonts w:ascii="Times New Roman" w:hAnsi="Times New Roman"/>
          <w:bCs/>
          <w:kern w:val="24"/>
          <w:sz w:val="28"/>
          <w:szCs w:val="28"/>
        </w:rPr>
        <w:t xml:space="preserve"> года и </w:t>
      </w:r>
      <w:r w:rsidR="00913A5D" w:rsidRPr="000756F7">
        <w:rPr>
          <w:rFonts w:ascii="Times New Roman" w:hAnsi="Times New Roman"/>
          <w:bCs/>
          <w:kern w:val="24"/>
          <w:sz w:val="28"/>
          <w:szCs w:val="28"/>
        </w:rPr>
        <w:t>131,6</w:t>
      </w:r>
      <w:r w:rsidR="00F07A2E" w:rsidRPr="000756F7">
        <w:rPr>
          <w:rFonts w:ascii="Times New Roman" w:hAnsi="Times New Roman"/>
          <w:bCs/>
          <w:kern w:val="24"/>
          <w:sz w:val="28"/>
          <w:szCs w:val="28"/>
        </w:rPr>
        <w:t xml:space="preserve"> % к уровню 201</w:t>
      </w:r>
      <w:r w:rsidR="00913A5D" w:rsidRPr="000756F7">
        <w:rPr>
          <w:rFonts w:ascii="Times New Roman" w:hAnsi="Times New Roman"/>
          <w:bCs/>
          <w:kern w:val="24"/>
          <w:sz w:val="28"/>
          <w:szCs w:val="28"/>
        </w:rPr>
        <w:t>6</w:t>
      </w:r>
      <w:r w:rsidR="00F07A2E" w:rsidRPr="000756F7">
        <w:rPr>
          <w:rFonts w:ascii="Times New Roman" w:hAnsi="Times New Roman"/>
          <w:bCs/>
          <w:kern w:val="24"/>
          <w:sz w:val="28"/>
          <w:szCs w:val="28"/>
        </w:rPr>
        <w:t xml:space="preserve"> года.</w:t>
      </w:r>
    </w:p>
    <w:p w:rsidR="00A55E35" w:rsidRDefault="00A55E35" w:rsidP="008115A1">
      <w:pPr>
        <w:spacing w:after="0" w:line="360" w:lineRule="auto"/>
        <w:ind w:firstLine="709"/>
        <w:jc w:val="both"/>
        <w:rPr>
          <w:rFonts w:ascii="Times New Roman" w:hAnsi="Times New Roman"/>
          <w:bCs/>
          <w:kern w:val="24"/>
          <w:sz w:val="28"/>
          <w:szCs w:val="28"/>
        </w:rPr>
      </w:pPr>
      <w:r w:rsidRPr="000756F7">
        <w:rPr>
          <w:rFonts w:ascii="Times New Roman" w:hAnsi="Times New Roman"/>
          <w:bCs/>
          <w:kern w:val="24"/>
          <w:sz w:val="28"/>
          <w:szCs w:val="28"/>
        </w:rPr>
        <w:t xml:space="preserve">В </w:t>
      </w:r>
      <w:r w:rsidR="001D2C2C" w:rsidRPr="000756F7">
        <w:rPr>
          <w:rFonts w:ascii="Times New Roman" w:hAnsi="Times New Roman"/>
          <w:bCs/>
          <w:kern w:val="24"/>
          <w:sz w:val="28"/>
          <w:szCs w:val="28"/>
        </w:rPr>
        <w:t>2019</w:t>
      </w:r>
      <w:r w:rsidR="006E6FAF" w:rsidRPr="000756F7">
        <w:rPr>
          <w:rFonts w:ascii="Times New Roman" w:hAnsi="Times New Roman"/>
          <w:bCs/>
          <w:kern w:val="24"/>
          <w:sz w:val="28"/>
          <w:szCs w:val="28"/>
        </w:rPr>
        <w:t xml:space="preserve"> году в </w:t>
      </w:r>
      <w:r w:rsidRPr="000756F7">
        <w:rPr>
          <w:rFonts w:ascii="Times New Roman" w:hAnsi="Times New Roman"/>
          <w:bCs/>
          <w:kern w:val="24"/>
          <w:sz w:val="28"/>
          <w:szCs w:val="28"/>
        </w:rPr>
        <w:t xml:space="preserve">Семилукском муниципальном районе дополнительным образованием охвачено </w:t>
      </w:r>
      <w:r w:rsidR="00243609" w:rsidRPr="000756F7">
        <w:rPr>
          <w:rFonts w:ascii="Times New Roman" w:hAnsi="Times New Roman"/>
          <w:bCs/>
          <w:kern w:val="24"/>
          <w:sz w:val="28"/>
          <w:szCs w:val="28"/>
        </w:rPr>
        <w:t>72,0</w:t>
      </w:r>
      <w:r w:rsidRPr="000756F7">
        <w:rPr>
          <w:rFonts w:ascii="Times New Roman" w:hAnsi="Times New Roman"/>
          <w:bCs/>
          <w:kern w:val="24"/>
          <w:sz w:val="28"/>
          <w:szCs w:val="28"/>
        </w:rPr>
        <w:t xml:space="preserve"> % детей в возрасте 5-18 лет в общей численности</w:t>
      </w:r>
      <w:r w:rsidR="00787E7F" w:rsidRPr="000756F7">
        <w:rPr>
          <w:rFonts w:ascii="Times New Roman" w:hAnsi="Times New Roman"/>
          <w:bCs/>
          <w:kern w:val="24"/>
          <w:sz w:val="28"/>
          <w:szCs w:val="28"/>
        </w:rPr>
        <w:t xml:space="preserve"> детей данной возрастной группы</w:t>
      </w:r>
      <w:r w:rsidR="004C6A71" w:rsidRPr="000756F7">
        <w:rPr>
          <w:rFonts w:ascii="Times New Roman" w:hAnsi="Times New Roman"/>
          <w:bCs/>
          <w:kern w:val="24"/>
          <w:sz w:val="28"/>
          <w:szCs w:val="28"/>
        </w:rPr>
        <w:t>.</w:t>
      </w:r>
      <w:r w:rsidR="00EF0BAA" w:rsidRPr="000756F7">
        <w:rPr>
          <w:rFonts w:ascii="Times New Roman" w:hAnsi="Times New Roman"/>
          <w:bCs/>
          <w:kern w:val="24"/>
          <w:sz w:val="28"/>
          <w:szCs w:val="28"/>
        </w:rPr>
        <w:t xml:space="preserve"> Данный показатель выше аналогичного значения 201</w:t>
      </w:r>
      <w:r w:rsidR="00E91D79" w:rsidRPr="000756F7">
        <w:rPr>
          <w:rFonts w:ascii="Times New Roman" w:hAnsi="Times New Roman"/>
          <w:bCs/>
          <w:kern w:val="24"/>
          <w:sz w:val="28"/>
          <w:szCs w:val="28"/>
        </w:rPr>
        <w:t>8</w:t>
      </w:r>
      <w:r w:rsidR="00EF0BAA" w:rsidRPr="000756F7">
        <w:rPr>
          <w:rFonts w:ascii="Times New Roman" w:hAnsi="Times New Roman"/>
          <w:bCs/>
          <w:kern w:val="24"/>
          <w:sz w:val="28"/>
          <w:szCs w:val="28"/>
        </w:rPr>
        <w:t xml:space="preserve"> года на </w:t>
      </w:r>
      <w:r w:rsidR="0022474A" w:rsidRPr="000756F7">
        <w:rPr>
          <w:rFonts w:ascii="Times New Roman" w:hAnsi="Times New Roman"/>
          <w:bCs/>
          <w:kern w:val="24"/>
          <w:sz w:val="28"/>
          <w:szCs w:val="28"/>
        </w:rPr>
        <w:t>0,06</w:t>
      </w:r>
      <w:r w:rsidR="00EF0BAA" w:rsidRPr="000756F7">
        <w:rPr>
          <w:rFonts w:ascii="Times New Roman" w:hAnsi="Times New Roman"/>
          <w:bCs/>
          <w:kern w:val="24"/>
          <w:sz w:val="28"/>
          <w:szCs w:val="28"/>
        </w:rPr>
        <w:t xml:space="preserve"> п.п., 201</w:t>
      </w:r>
      <w:r w:rsidR="0022474A" w:rsidRPr="000756F7">
        <w:rPr>
          <w:rFonts w:ascii="Times New Roman" w:hAnsi="Times New Roman"/>
          <w:bCs/>
          <w:kern w:val="24"/>
          <w:sz w:val="28"/>
          <w:szCs w:val="28"/>
        </w:rPr>
        <w:t>7</w:t>
      </w:r>
      <w:r w:rsidR="00EF0BAA" w:rsidRPr="000756F7">
        <w:rPr>
          <w:rFonts w:ascii="Times New Roman" w:hAnsi="Times New Roman"/>
          <w:bCs/>
          <w:kern w:val="24"/>
          <w:sz w:val="28"/>
          <w:szCs w:val="28"/>
        </w:rPr>
        <w:t xml:space="preserve"> года – на </w:t>
      </w:r>
      <w:r w:rsidR="0022474A" w:rsidRPr="000756F7">
        <w:rPr>
          <w:rFonts w:ascii="Times New Roman" w:hAnsi="Times New Roman"/>
          <w:bCs/>
          <w:kern w:val="24"/>
          <w:sz w:val="28"/>
          <w:szCs w:val="28"/>
        </w:rPr>
        <w:t>7,58</w:t>
      </w:r>
      <w:r w:rsidR="00EF0BAA" w:rsidRPr="000756F7">
        <w:rPr>
          <w:rFonts w:ascii="Times New Roman" w:hAnsi="Times New Roman"/>
          <w:bCs/>
          <w:kern w:val="24"/>
          <w:sz w:val="28"/>
          <w:szCs w:val="28"/>
        </w:rPr>
        <w:t xml:space="preserve"> п. п., 201</w:t>
      </w:r>
      <w:r w:rsidR="0022474A" w:rsidRPr="000756F7">
        <w:rPr>
          <w:rFonts w:ascii="Times New Roman" w:hAnsi="Times New Roman"/>
          <w:bCs/>
          <w:kern w:val="24"/>
          <w:sz w:val="28"/>
          <w:szCs w:val="28"/>
        </w:rPr>
        <w:t>6</w:t>
      </w:r>
      <w:r w:rsidR="0046632E" w:rsidRPr="000756F7">
        <w:rPr>
          <w:rFonts w:ascii="Times New Roman" w:hAnsi="Times New Roman"/>
          <w:bCs/>
          <w:kern w:val="24"/>
          <w:sz w:val="28"/>
          <w:szCs w:val="28"/>
        </w:rPr>
        <w:t xml:space="preserve"> года – на </w:t>
      </w:r>
      <w:r w:rsidR="0022474A" w:rsidRPr="000756F7">
        <w:rPr>
          <w:rFonts w:ascii="Times New Roman" w:hAnsi="Times New Roman"/>
          <w:bCs/>
          <w:kern w:val="24"/>
          <w:sz w:val="28"/>
          <w:szCs w:val="28"/>
        </w:rPr>
        <w:t>17,9</w:t>
      </w:r>
      <w:r w:rsidR="0046632E" w:rsidRPr="000756F7">
        <w:rPr>
          <w:rFonts w:ascii="Times New Roman" w:hAnsi="Times New Roman"/>
          <w:bCs/>
          <w:kern w:val="24"/>
          <w:sz w:val="28"/>
          <w:szCs w:val="28"/>
        </w:rPr>
        <w:t xml:space="preserve"> </w:t>
      </w:r>
      <w:bookmarkStart w:id="0" w:name="_GoBack"/>
      <w:r w:rsidR="00EF0BAA" w:rsidRPr="000756F7">
        <w:rPr>
          <w:rFonts w:ascii="Times New Roman" w:hAnsi="Times New Roman"/>
          <w:bCs/>
          <w:kern w:val="24"/>
          <w:sz w:val="28"/>
          <w:szCs w:val="28"/>
        </w:rPr>
        <w:t>п.п</w:t>
      </w:r>
      <w:bookmarkEnd w:id="0"/>
      <w:r w:rsidR="00EF0BAA" w:rsidRPr="000756F7">
        <w:rPr>
          <w:rFonts w:ascii="Times New Roman" w:hAnsi="Times New Roman"/>
          <w:bCs/>
          <w:kern w:val="24"/>
          <w:sz w:val="28"/>
          <w:szCs w:val="28"/>
        </w:rPr>
        <w:t>.</w:t>
      </w:r>
    </w:p>
    <w:p w:rsidR="00F90595" w:rsidRPr="000756F7" w:rsidRDefault="00F90595" w:rsidP="00F90595">
      <w:pPr>
        <w:spacing w:after="0" w:line="360" w:lineRule="auto"/>
        <w:ind w:firstLine="567"/>
        <w:contextualSpacing/>
        <w:jc w:val="both"/>
        <w:rPr>
          <w:rFonts w:ascii="Times New Roman" w:hAnsi="Times New Roman"/>
          <w:sz w:val="28"/>
          <w:szCs w:val="28"/>
        </w:rPr>
      </w:pPr>
      <w:r w:rsidRPr="000756F7">
        <w:rPr>
          <w:rFonts w:ascii="Times New Roman" w:hAnsi="Times New Roman"/>
          <w:sz w:val="28"/>
          <w:szCs w:val="28"/>
        </w:rPr>
        <w:t>В 2019 году функционировало 4 учреждения дополнительного образования детей, в которых работало 80 объединений. Образовательная деятельность велась по 6 дополнительным общеразвивающим программам. Дополнительным образованием охвачено 1829 детей.</w:t>
      </w:r>
    </w:p>
    <w:p w:rsidR="00F90595" w:rsidRPr="000756F7" w:rsidRDefault="00F90595" w:rsidP="008115A1">
      <w:pPr>
        <w:spacing w:after="0" w:line="360" w:lineRule="auto"/>
        <w:ind w:firstLine="709"/>
        <w:jc w:val="both"/>
        <w:rPr>
          <w:rFonts w:ascii="Times New Roman" w:hAnsi="Times New Roman"/>
          <w:bCs/>
          <w:kern w:val="24"/>
          <w:sz w:val="28"/>
          <w:szCs w:val="28"/>
        </w:rPr>
      </w:pPr>
    </w:p>
    <w:p w:rsidR="00102DC9" w:rsidRPr="000756F7" w:rsidRDefault="00102DC9" w:rsidP="00102DC9">
      <w:pPr>
        <w:spacing w:after="0" w:line="360" w:lineRule="auto"/>
        <w:jc w:val="both"/>
        <w:rPr>
          <w:rFonts w:ascii="Times New Roman" w:hAnsi="Times New Roman"/>
          <w:bCs/>
          <w:kern w:val="24"/>
          <w:sz w:val="28"/>
          <w:szCs w:val="28"/>
        </w:rPr>
      </w:pPr>
      <w:r w:rsidRPr="000756F7">
        <w:rPr>
          <w:rFonts w:ascii="Times New Roman" w:hAnsi="Times New Roman"/>
          <w:noProof/>
          <w:kern w:val="24"/>
          <w:sz w:val="28"/>
          <w:szCs w:val="28"/>
          <w:lang w:eastAsia="ru-RU"/>
        </w:rPr>
        <w:lastRenderedPageBreak/>
        <w:drawing>
          <wp:inline distT="0" distB="0" distL="0" distR="0" wp14:anchorId="0CAACEA4" wp14:editId="0FC62C31">
            <wp:extent cx="6119495" cy="3059430"/>
            <wp:effectExtent l="0" t="0" r="0" b="0"/>
            <wp:docPr id="2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07168" w:rsidRPr="000756F7" w:rsidRDefault="00D07168" w:rsidP="00D07168">
      <w:pPr>
        <w:spacing w:after="0" w:line="360" w:lineRule="auto"/>
        <w:ind w:firstLine="567"/>
        <w:contextualSpacing/>
        <w:jc w:val="both"/>
        <w:rPr>
          <w:rFonts w:ascii="Times New Roman" w:hAnsi="Times New Roman"/>
          <w:sz w:val="28"/>
          <w:szCs w:val="28"/>
        </w:rPr>
      </w:pPr>
      <w:r w:rsidRPr="000756F7">
        <w:rPr>
          <w:rFonts w:ascii="Times New Roman" w:hAnsi="Times New Roman"/>
          <w:sz w:val="28"/>
          <w:szCs w:val="28"/>
        </w:rPr>
        <w:t>МКУ ДО Семилукский районный Дворец творчества является координационным и методическим центром по патриотическому воспитанию молодежи.</w:t>
      </w:r>
    </w:p>
    <w:p w:rsidR="00A12B88" w:rsidRPr="000756F7" w:rsidRDefault="00A12B88" w:rsidP="00A12B88">
      <w:pPr>
        <w:spacing w:after="0" w:line="360" w:lineRule="auto"/>
        <w:ind w:firstLine="709"/>
        <w:contextualSpacing/>
        <w:jc w:val="both"/>
        <w:rPr>
          <w:rFonts w:ascii="Times New Roman" w:hAnsi="Times New Roman"/>
          <w:color w:val="C00000"/>
          <w:sz w:val="28"/>
          <w:szCs w:val="28"/>
        </w:rPr>
      </w:pPr>
      <w:r w:rsidRPr="000756F7">
        <w:rPr>
          <w:rFonts w:ascii="Times New Roman" w:hAnsi="Times New Roman"/>
          <w:sz w:val="28"/>
          <w:szCs w:val="28"/>
        </w:rPr>
        <w:t>Созданы и функционируют 15 военно-патриотических клубов, в которых занимаются 207 воспитанников (2018 год – 170 человек). Ежегодно воспитанники принимают участие в мероприятиях патриотической направленности, организуют вахты памяти.</w:t>
      </w:r>
    </w:p>
    <w:p w:rsidR="00A12B88" w:rsidRPr="000756F7" w:rsidRDefault="00A12B88" w:rsidP="00A12B88">
      <w:pPr>
        <w:spacing w:after="0" w:line="360" w:lineRule="auto"/>
        <w:ind w:firstLine="709"/>
        <w:contextualSpacing/>
        <w:jc w:val="both"/>
        <w:rPr>
          <w:rFonts w:ascii="Times New Roman" w:hAnsi="Times New Roman"/>
          <w:sz w:val="28"/>
          <w:szCs w:val="28"/>
        </w:rPr>
      </w:pPr>
      <w:r w:rsidRPr="000756F7">
        <w:rPr>
          <w:rFonts w:ascii="Times New Roman" w:eastAsia="Cambria" w:hAnsi="Times New Roman"/>
          <w:sz w:val="28"/>
          <w:szCs w:val="28"/>
        </w:rPr>
        <w:t xml:space="preserve">В соответствии с Указом Президента российской Федерации от 29.10.2015 № 536 «О создании Общероссийской общественно-государственной детско-юношеской организации «Российское движение школьников» в течение 2019 года в юнармейское движение вовлечены школьники всего района. В настоящее время действует 19 отрядов «Юнармии» с охватом участников 445 человек. </w:t>
      </w:r>
    </w:p>
    <w:p w:rsidR="0018330C" w:rsidRPr="000756F7" w:rsidRDefault="0018330C" w:rsidP="0018330C">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Пять образовательных учреждений: МКУ ДО Семилукский районный Дворец творчества, МКУ ДОСтанция юных техников, МКОУ Семилукская СОШ №1, МКОУ Губаревская СОШ, МКОУ СОШ №2 им. Н.Д. Рязанцева г. Семилуки включены в региональный образовательный проект «Индустриальная школа». В рамках данного проекта учащиеся   добились высоких результатов по образовательной робототехнике, они являются активными участниками районных, региональных и всероссийских конкурсов.</w:t>
      </w:r>
    </w:p>
    <w:p w:rsidR="0018330C" w:rsidRPr="000756F7" w:rsidRDefault="0018330C" w:rsidP="0018330C">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lastRenderedPageBreak/>
        <w:t xml:space="preserve">Одним из составляющих укрепления здоровья детей является их охват летним отдыхом в лагерях с дневным пребыванием на базе образовательных учреждений района и в МКУ ДОЛ «Ландыш». </w:t>
      </w:r>
    </w:p>
    <w:p w:rsidR="00F76A7A" w:rsidRPr="000756F7" w:rsidRDefault="0018330C" w:rsidP="0018330C">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 xml:space="preserve">В период летней оздоровительной кампании 2019 года на территории района всеми формами летнего отдыха было охвачено </w:t>
      </w:r>
      <w:r w:rsidR="00F76A7A" w:rsidRPr="000756F7">
        <w:rPr>
          <w:rFonts w:ascii="Times New Roman" w:hAnsi="Times New Roman"/>
          <w:sz w:val="28"/>
          <w:szCs w:val="28"/>
        </w:rPr>
        <w:t>5574 ребенка</w:t>
      </w:r>
      <w:r w:rsidRPr="000756F7">
        <w:rPr>
          <w:rFonts w:ascii="Times New Roman" w:hAnsi="Times New Roman"/>
          <w:sz w:val="28"/>
          <w:szCs w:val="28"/>
        </w:rPr>
        <w:t>, проживающих на территории Семилукского муниципального района</w:t>
      </w:r>
      <w:r w:rsidR="00F76A7A" w:rsidRPr="000756F7">
        <w:rPr>
          <w:rFonts w:ascii="Times New Roman" w:hAnsi="Times New Roman"/>
          <w:sz w:val="28"/>
          <w:szCs w:val="28"/>
        </w:rPr>
        <w:t>.</w:t>
      </w:r>
    </w:p>
    <w:p w:rsidR="000D40F3" w:rsidRPr="000756F7" w:rsidRDefault="000D40F3" w:rsidP="0018330C">
      <w:pPr>
        <w:spacing w:after="0" w:line="360" w:lineRule="auto"/>
        <w:ind w:firstLine="709"/>
        <w:contextualSpacing/>
        <w:jc w:val="both"/>
        <w:rPr>
          <w:rFonts w:ascii="Times New Roman" w:eastAsia="Times New Roman" w:hAnsi="Times New Roman"/>
          <w:spacing w:val="1"/>
          <w:sz w:val="28"/>
          <w:szCs w:val="28"/>
          <w:lang w:eastAsia="ru-RU"/>
        </w:rPr>
      </w:pPr>
      <w:r w:rsidRPr="000756F7">
        <w:rPr>
          <w:rFonts w:ascii="Times New Roman" w:eastAsia="Times New Roman" w:hAnsi="Times New Roman"/>
          <w:spacing w:val="1"/>
          <w:sz w:val="28"/>
          <w:szCs w:val="28"/>
          <w:lang w:eastAsia="ru-RU"/>
        </w:rPr>
        <w:t xml:space="preserve">Анализируя состояние системы образования в нашем районе, можно сказать, что современная образовательная инфраструктура предоставляет ребенку возможность многогранно развиваться в соответствии с требованиями современности.  Работа направлена на создание условий для осуществления непрерывного и качественного образовательного процесса на всех уровнях образования.  </w:t>
      </w:r>
    </w:p>
    <w:p w:rsidR="00735AD3" w:rsidRPr="000756F7" w:rsidRDefault="00735AD3" w:rsidP="000D40F3">
      <w:pPr>
        <w:spacing w:after="0" w:line="360" w:lineRule="auto"/>
        <w:ind w:firstLine="709"/>
        <w:contextualSpacing/>
        <w:jc w:val="both"/>
        <w:rPr>
          <w:rFonts w:ascii="Times New Roman" w:eastAsia="Times New Roman" w:hAnsi="Times New Roman"/>
          <w:spacing w:val="1"/>
          <w:sz w:val="28"/>
          <w:szCs w:val="28"/>
          <w:lang w:eastAsia="ru-RU"/>
        </w:rPr>
      </w:pPr>
    </w:p>
    <w:p w:rsidR="00A55E35" w:rsidRPr="000756F7" w:rsidRDefault="00C8729E" w:rsidP="00735AD3">
      <w:pPr>
        <w:pStyle w:val="a5"/>
        <w:numPr>
          <w:ilvl w:val="0"/>
          <w:numId w:val="1"/>
        </w:numPr>
        <w:tabs>
          <w:tab w:val="left" w:pos="540"/>
        </w:tabs>
        <w:spacing w:line="360" w:lineRule="auto"/>
        <w:ind w:left="0" w:firstLine="0"/>
        <w:jc w:val="center"/>
        <w:rPr>
          <w:rFonts w:ascii="Times New Roman" w:hAnsi="Times New Roman"/>
          <w:b/>
          <w:sz w:val="32"/>
          <w:szCs w:val="32"/>
        </w:rPr>
      </w:pPr>
      <w:r w:rsidRPr="000756F7">
        <w:rPr>
          <w:rFonts w:ascii="Times New Roman" w:hAnsi="Times New Roman"/>
          <w:b/>
          <w:sz w:val="32"/>
          <w:szCs w:val="32"/>
        </w:rPr>
        <w:t>К</w:t>
      </w:r>
      <w:r w:rsidR="00A55E35" w:rsidRPr="000756F7">
        <w:rPr>
          <w:rFonts w:ascii="Times New Roman" w:hAnsi="Times New Roman"/>
          <w:b/>
          <w:sz w:val="32"/>
          <w:szCs w:val="32"/>
        </w:rPr>
        <w:t>ультура</w:t>
      </w:r>
    </w:p>
    <w:p w:rsidR="006423B9" w:rsidRPr="000756F7" w:rsidRDefault="006423B9" w:rsidP="006423B9">
      <w:pPr>
        <w:pStyle w:val="a5"/>
        <w:tabs>
          <w:tab w:val="left" w:pos="540"/>
        </w:tabs>
        <w:rPr>
          <w:rFonts w:ascii="Times New Roman" w:hAnsi="Times New Roman"/>
          <w:b/>
          <w:sz w:val="32"/>
          <w:szCs w:val="32"/>
        </w:rPr>
      </w:pPr>
    </w:p>
    <w:p w:rsidR="00AA2C82" w:rsidRPr="000756F7" w:rsidRDefault="006615F1" w:rsidP="000D40F3">
      <w:pPr>
        <w:spacing w:after="0" w:line="360" w:lineRule="auto"/>
        <w:ind w:firstLine="851"/>
        <w:jc w:val="both"/>
        <w:rPr>
          <w:rFonts w:ascii="Times New Roman" w:hAnsi="Times New Roman"/>
          <w:sz w:val="28"/>
          <w:szCs w:val="28"/>
        </w:rPr>
      </w:pPr>
      <w:r w:rsidRPr="000756F7">
        <w:rPr>
          <w:rFonts w:ascii="Times New Roman" w:hAnsi="Times New Roman"/>
          <w:sz w:val="28"/>
          <w:szCs w:val="28"/>
        </w:rPr>
        <w:t>Сеть муниципальных учреждений культуры входят: 18 муниципальных культурно-досуговых учреждений; межпоселенческая библиотека (в состав входят 29 городских и сельских филиалов); 4 детских школы искусств;</w:t>
      </w:r>
      <w:r w:rsidR="00902165" w:rsidRPr="000756F7">
        <w:rPr>
          <w:rFonts w:ascii="Times New Roman" w:hAnsi="Times New Roman"/>
          <w:sz w:val="28"/>
          <w:szCs w:val="28"/>
        </w:rPr>
        <w:t xml:space="preserve"> на базе районного Дворца культуры работает «Историко-краеведческий музей»</w:t>
      </w:r>
      <w:r w:rsidRPr="000756F7">
        <w:rPr>
          <w:rFonts w:ascii="Times New Roman" w:hAnsi="Times New Roman"/>
          <w:sz w:val="28"/>
          <w:szCs w:val="28"/>
        </w:rPr>
        <w:t xml:space="preserve">; 7 коллективов учреждений культуры имеют </w:t>
      </w:r>
      <w:r w:rsidR="00AA2C82" w:rsidRPr="000756F7">
        <w:rPr>
          <w:rFonts w:ascii="Times New Roman" w:eastAsia="Batang" w:hAnsi="Times New Roman"/>
          <w:sz w:val="28"/>
          <w:szCs w:val="28"/>
        </w:rPr>
        <w:t>почетное звание «народный (образцовый)»</w:t>
      </w:r>
      <w:r w:rsidR="00AA2C82" w:rsidRPr="000756F7">
        <w:rPr>
          <w:rFonts w:ascii="Times New Roman" w:hAnsi="Times New Roman"/>
          <w:sz w:val="28"/>
          <w:szCs w:val="28"/>
        </w:rPr>
        <w:t>.</w:t>
      </w:r>
    </w:p>
    <w:p w:rsidR="006447A4" w:rsidRPr="000756F7" w:rsidRDefault="006447A4" w:rsidP="00054754">
      <w:pPr>
        <w:spacing w:after="0" w:line="360" w:lineRule="auto"/>
        <w:ind w:firstLine="709"/>
        <w:contextualSpacing/>
        <w:jc w:val="both"/>
        <w:rPr>
          <w:rFonts w:ascii="Times New Roman" w:hAnsi="Times New Roman"/>
          <w:sz w:val="28"/>
          <w:szCs w:val="28"/>
          <w:lang w:eastAsia="ru-RU"/>
        </w:rPr>
      </w:pPr>
      <w:r w:rsidRPr="000756F7">
        <w:rPr>
          <w:rFonts w:ascii="Times New Roman" w:hAnsi="Times New Roman"/>
          <w:sz w:val="28"/>
          <w:szCs w:val="28"/>
          <w:lang w:eastAsia="ru-RU"/>
        </w:rPr>
        <w:t xml:space="preserve">В 2019 году в районе работали 4 учреждения дополнительного образования детей в сфере культуры с охватом детей в количестве более 900 человек. Образовательная деятельность ведется по 12 дополнительным общеразвивающим программам. В детских школах искусств реализуются дополнительные предпрофессиональные общеобразовательные программы в области искусства. </w:t>
      </w:r>
    </w:p>
    <w:p w:rsidR="006975BB" w:rsidRPr="000756F7" w:rsidRDefault="006975BB" w:rsidP="00054754">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В</w:t>
      </w:r>
      <w:r w:rsidR="00F90595">
        <w:rPr>
          <w:rFonts w:ascii="Times New Roman" w:hAnsi="Times New Roman"/>
          <w:sz w:val="28"/>
          <w:szCs w:val="28"/>
        </w:rPr>
        <w:t xml:space="preserve"> 2019 году </w:t>
      </w:r>
      <w:r w:rsidRPr="000756F7">
        <w:rPr>
          <w:rFonts w:ascii="Times New Roman" w:hAnsi="Times New Roman"/>
          <w:sz w:val="28"/>
          <w:szCs w:val="28"/>
        </w:rPr>
        <w:t>финансовые средства направлены:</w:t>
      </w:r>
    </w:p>
    <w:p w:rsidR="008D2BCF" w:rsidRPr="000756F7" w:rsidRDefault="006975BB" w:rsidP="00054754">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 на приобретение сценических костюмов, музыкальных инструментов, специального оборудования – 3552,1 тыс. рублей</w:t>
      </w:r>
      <w:r w:rsidR="008D2BCF" w:rsidRPr="000756F7">
        <w:rPr>
          <w:rFonts w:ascii="Times New Roman" w:hAnsi="Times New Roman"/>
          <w:sz w:val="28"/>
          <w:szCs w:val="28"/>
        </w:rPr>
        <w:t>;</w:t>
      </w:r>
    </w:p>
    <w:p w:rsidR="008D2BCF" w:rsidRPr="000756F7" w:rsidRDefault="008D2BCF" w:rsidP="00054754">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 xml:space="preserve">- </w:t>
      </w:r>
      <w:r w:rsidR="006975BB" w:rsidRPr="000756F7">
        <w:rPr>
          <w:rFonts w:ascii="Times New Roman" w:hAnsi="Times New Roman"/>
          <w:sz w:val="28"/>
          <w:szCs w:val="28"/>
        </w:rPr>
        <w:t>на проведение ремонтных работ</w:t>
      </w:r>
      <w:r w:rsidRPr="000756F7">
        <w:rPr>
          <w:rFonts w:ascii="Times New Roman" w:hAnsi="Times New Roman"/>
          <w:sz w:val="28"/>
          <w:szCs w:val="28"/>
        </w:rPr>
        <w:t xml:space="preserve"> – 23031,1 тыс. рублей</w:t>
      </w:r>
      <w:r w:rsidR="006975BB" w:rsidRPr="000756F7">
        <w:rPr>
          <w:rFonts w:ascii="Times New Roman" w:hAnsi="Times New Roman"/>
          <w:sz w:val="28"/>
          <w:szCs w:val="28"/>
        </w:rPr>
        <w:t>;</w:t>
      </w:r>
    </w:p>
    <w:p w:rsidR="006975BB" w:rsidRPr="000756F7" w:rsidRDefault="008D2BCF" w:rsidP="00054754">
      <w:pPr>
        <w:spacing w:after="0" w:line="360" w:lineRule="auto"/>
        <w:ind w:firstLine="709"/>
        <w:contextualSpacing/>
        <w:jc w:val="both"/>
        <w:rPr>
          <w:rFonts w:ascii="Times New Roman" w:hAnsi="Times New Roman"/>
          <w:sz w:val="28"/>
          <w:szCs w:val="28"/>
          <w:lang w:eastAsia="ru-RU"/>
        </w:rPr>
      </w:pPr>
      <w:r w:rsidRPr="000756F7">
        <w:rPr>
          <w:rFonts w:ascii="Times New Roman" w:hAnsi="Times New Roman"/>
          <w:sz w:val="28"/>
          <w:szCs w:val="28"/>
        </w:rPr>
        <w:lastRenderedPageBreak/>
        <w:t xml:space="preserve">- </w:t>
      </w:r>
      <w:r w:rsidR="006975BB" w:rsidRPr="000756F7">
        <w:rPr>
          <w:rFonts w:ascii="Times New Roman" w:hAnsi="Times New Roman"/>
          <w:sz w:val="28"/>
          <w:szCs w:val="28"/>
        </w:rPr>
        <w:t xml:space="preserve"> на подписку и комплектование библиотечных фондов</w:t>
      </w:r>
      <w:r w:rsidRPr="000756F7">
        <w:rPr>
          <w:rFonts w:ascii="Times New Roman" w:hAnsi="Times New Roman"/>
          <w:sz w:val="28"/>
          <w:szCs w:val="28"/>
        </w:rPr>
        <w:t xml:space="preserve"> – 920,8 тыс. рублей.</w:t>
      </w:r>
    </w:p>
    <w:p w:rsidR="003354C5" w:rsidRPr="000756F7" w:rsidRDefault="003354C5" w:rsidP="00054754">
      <w:pPr>
        <w:pStyle w:val="a5"/>
        <w:spacing w:line="360" w:lineRule="auto"/>
        <w:ind w:firstLine="709"/>
        <w:contextualSpacing/>
        <w:jc w:val="both"/>
        <w:rPr>
          <w:rFonts w:ascii="Times New Roman" w:hAnsi="Times New Roman"/>
          <w:sz w:val="28"/>
          <w:szCs w:val="28"/>
        </w:rPr>
      </w:pPr>
      <w:r w:rsidRPr="000756F7">
        <w:rPr>
          <w:rFonts w:ascii="Times New Roman" w:hAnsi="Times New Roman"/>
          <w:sz w:val="28"/>
          <w:szCs w:val="28"/>
        </w:rPr>
        <w:t>25 июня 2019 года в с. Семилуки состоялось торжественное открытие памятника подвигу П.И. Щеголевой и ее семьи. Стоимость памятника составила 3,2 млн. рублей, источник финансирования – благотворительные пожертвования.</w:t>
      </w:r>
    </w:p>
    <w:p w:rsidR="00670897" w:rsidRPr="000756F7" w:rsidRDefault="00670897" w:rsidP="00054754">
      <w:pPr>
        <w:pStyle w:val="a5"/>
        <w:spacing w:line="360" w:lineRule="auto"/>
        <w:ind w:firstLine="709"/>
        <w:contextualSpacing/>
        <w:jc w:val="both"/>
        <w:rPr>
          <w:rFonts w:ascii="Times New Roman" w:hAnsi="Times New Roman"/>
          <w:sz w:val="28"/>
          <w:szCs w:val="28"/>
        </w:rPr>
      </w:pPr>
      <w:r w:rsidRPr="000756F7">
        <w:rPr>
          <w:rFonts w:ascii="Times New Roman" w:hAnsi="Times New Roman"/>
          <w:sz w:val="28"/>
          <w:szCs w:val="28"/>
        </w:rPr>
        <w:t>В культурно-массовых мероприятиях за 2019 год приняло участие более 122 тыс. человек.</w:t>
      </w:r>
    </w:p>
    <w:p w:rsidR="003354C5" w:rsidRPr="000756F7" w:rsidRDefault="003354C5" w:rsidP="00054754">
      <w:pPr>
        <w:pStyle w:val="a5"/>
        <w:spacing w:line="360" w:lineRule="auto"/>
        <w:ind w:firstLine="709"/>
        <w:contextualSpacing/>
        <w:jc w:val="both"/>
        <w:rPr>
          <w:rFonts w:ascii="Times New Roman" w:hAnsi="Times New Roman"/>
          <w:sz w:val="28"/>
          <w:szCs w:val="28"/>
        </w:rPr>
      </w:pPr>
      <w:r w:rsidRPr="000756F7">
        <w:rPr>
          <w:rFonts w:ascii="Times New Roman" w:hAnsi="Times New Roman"/>
          <w:sz w:val="28"/>
          <w:szCs w:val="28"/>
        </w:rPr>
        <w:t>Достижения за 2019 год:</w:t>
      </w:r>
    </w:p>
    <w:p w:rsidR="003354C5" w:rsidRPr="000756F7" w:rsidRDefault="007D4688" w:rsidP="007D4688">
      <w:pPr>
        <w:pStyle w:val="a5"/>
        <w:numPr>
          <w:ilvl w:val="0"/>
          <w:numId w:val="33"/>
        </w:numPr>
        <w:tabs>
          <w:tab w:val="left" w:pos="1134"/>
        </w:tabs>
        <w:spacing w:line="360" w:lineRule="auto"/>
        <w:ind w:left="0" w:firstLine="709"/>
        <w:contextualSpacing/>
        <w:jc w:val="both"/>
        <w:rPr>
          <w:rFonts w:ascii="Times New Roman" w:hAnsi="Times New Roman"/>
          <w:sz w:val="28"/>
          <w:szCs w:val="28"/>
        </w:rPr>
      </w:pPr>
      <w:r w:rsidRPr="000756F7">
        <w:rPr>
          <w:rFonts w:ascii="Times New Roman" w:hAnsi="Times New Roman"/>
          <w:sz w:val="28"/>
          <w:szCs w:val="28"/>
        </w:rPr>
        <w:t>у</w:t>
      </w:r>
      <w:r w:rsidR="00952ED5" w:rsidRPr="000756F7">
        <w:rPr>
          <w:rFonts w:ascii="Times New Roman" w:hAnsi="Times New Roman"/>
          <w:sz w:val="28"/>
          <w:szCs w:val="28"/>
        </w:rPr>
        <w:t>чащиеся Семилукской ДШИ стали лауреатами II степени областного фестиваля-конкурса «Старая, старая сказка»;</w:t>
      </w:r>
    </w:p>
    <w:p w:rsidR="00005664" w:rsidRPr="000756F7" w:rsidRDefault="0069181D" w:rsidP="007D4688">
      <w:pPr>
        <w:pStyle w:val="a5"/>
        <w:numPr>
          <w:ilvl w:val="0"/>
          <w:numId w:val="33"/>
        </w:numPr>
        <w:tabs>
          <w:tab w:val="left" w:pos="1134"/>
        </w:tabs>
        <w:spacing w:line="360" w:lineRule="auto"/>
        <w:ind w:left="0" w:firstLine="709"/>
        <w:jc w:val="both"/>
        <w:rPr>
          <w:rFonts w:ascii="Times New Roman" w:hAnsi="Times New Roman"/>
          <w:sz w:val="28"/>
          <w:szCs w:val="28"/>
        </w:rPr>
      </w:pPr>
      <w:r w:rsidRPr="000756F7">
        <w:rPr>
          <w:rFonts w:ascii="Times New Roman" w:hAnsi="Times New Roman"/>
          <w:sz w:val="28"/>
          <w:szCs w:val="28"/>
        </w:rPr>
        <w:t>л</w:t>
      </w:r>
      <w:r w:rsidR="00005664" w:rsidRPr="000756F7">
        <w:rPr>
          <w:rFonts w:ascii="Times New Roman" w:hAnsi="Times New Roman"/>
          <w:sz w:val="28"/>
          <w:szCs w:val="28"/>
        </w:rPr>
        <w:t>ауреатом премии «Добронежец» стала создатель музея «Русская изба» Н.</w:t>
      </w:r>
      <w:r w:rsidRPr="000756F7">
        <w:rPr>
          <w:rFonts w:ascii="Times New Roman" w:hAnsi="Times New Roman"/>
          <w:sz w:val="28"/>
          <w:szCs w:val="28"/>
        </w:rPr>
        <w:t>Н.</w:t>
      </w:r>
      <w:r w:rsidR="00005664" w:rsidRPr="000756F7">
        <w:rPr>
          <w:rFonts w:ascii="Times New Roman" w:hAnsi="Times New Roman"/>
          <w:sz w:val="28"/>
          <w:szCs w:val="28"/>
        </w:rPr>
        <w:t xml:space="preserve"> Сунцова</w:t>
      </w:r>
      <w:r w:rsidRPr="000756F7">
        <w:rPr>
          <w:rFonts w:ascii="Times New Roman" w:hAnsi="Times New Roman"/>
          <w:sz w:val="28"/>
          <w:szCs w:val="28"/>
        </w:rPr>
        <w:t>;</w:t>
      </w:r>
    </w:p>
    <w:p w:rsidR="00005664" w:rsidRPr="000756F7" w:rsidRDefault="0069181D" w:rsidP="007D4688">
      <w:pPr>
        <w:pStyle w:val="a5"/>
        <w:numPr>
          <w:ilvl w:val="0"/>
          <w:numId w:val="33"/>
        </w:numPr>
        <w:tabs>
          <w:tab w:val="left" w:pos="1134"/>
        </w:tabs>
        <w:spacing w:line="360" w:lineRule="auto"/>
        <w:ind w:left="0" w:firstLine="709"/>
        <w:jc w:val="both"/>
        <w:rPr>
          <w:rFonts w:ascii="Times New Roman" w:hAnsi="Times New Roman"/>
          <w:sz w:val="28"/>
          <w:szCs w:val="28"/>
        </w:rPr>
      </w:pPr>
      <w:r w:rsidRPr="000756F7">
        <w:rPr>
          <w:rFonts w:ascii="Times New Roman" w:hAnsi="Times New Roman"/>
          <w:sz w:val="28"/>
          <w:szCs w:val="28"/>
        </w:rPr>
        <w:t>п</w:t>
      </w:r>
      <w:r w:rsidR="00005664" w:rsidRPr="000756F7">
        <w:rPr>
          <w:rFonts w:ascii="Times New Roman" w:hAnsi="Times New Roman"/>
          <w:sz w:val="28"/>
          <w:szCs w:val="28"/>
        </w:rPr>
        <w:t>обедител</w:t>
      </w:r>
      <w:r w:rsidR="00952ED5" w:rsidRPr="000756F7">
        <w:rPr>
          <w:rFonts w:ascii="Times New Roman" w:hAnsi="Times New Roman"/>
          <w:sz w:val="28"/>
          <w:szCs w:val="28"/>
        </w:rPr>
        <w:t>ем</w:t>
      </w:r>
      <w:r w:rsidR="00005664" w:rsidRPr="000756F7">
        <w:rPr>
          <w:rFonts w:ascii="Times New Roman" w:hAnsi="Times New Roman"/>
          <w:sz w:val="28"/>
          <w:szCs w:val="28"/>
        </w:rPr>
        <w:t xml:space="preserve"> конкурса «Лучший работник куль</w:t>
      </w:r>
      <w:r w:rsidRPr="000756F7">
        <w:rPr>
          <w:rFonts w:ascii="Times New Roman" w:hAnsi="Times New Roman"/>
          <w:sz w:val="28"/>
          <w:szCs w:val="28"/>
        </w:rPr>
        <w:t xml:space="preserve">туры </w:t>
      </w:r>
      <w:r w:rsidR="00005664" w:rsidRPr="000756F7">
        <w:rPr>
          <w:rFonts w:ascii="Times New Roman" w:hAnsi="Times New Roman"/>
          <w:sz w:val="28"/>
          <w:szCs w:val="28"/>
        </w:rPr>
        <w:t xml:space="preserve">сельского поселения» стала заведующая библиотекой с. Ендовище </w:t>
      </w:r>
      <w:r w:rsidRPr="000756F7">
        <w:rPr>
          <w:rFonts w:ascii="Times New Roman" w:hAnsi="Times New Roman"/>
          <w:sz w:val="28"/>
          <w:szCs w:val="28"/>
        </w:rPr>
        <w:t>Г.И.</w:t>
      </w:r>
      <w:r w:rsidR="00005664" w:rsidRPr="000756F7">
        <w:rPr>
          <w:rFonts w:ascii="Times New Roman" w:hAnsi="Times New Roman"/>
          <w:sz w:val="28"/>
          <w:szCs w:val="28"/>
        </w:rPr>
        <w:t>Новоточинова</w:t>
      </w:r>
      <w:r w:rsidRPr="000756F7">
        <w:rPr>
          <w:rFonts w:ascii="Times New Roman" w:hAnsi="Times New Roman"/>
          <w:sz w:val="28"/>
          <w:szCs w:val="28"/>
        </w:rPr>
        <w:t>;</w:t>
      </w:r>
      <w:r w:rsidR="00005664" w:rsidRPr="000756F7">
        <w:rPr>
          <w:rFonts w:ascii="Times New Roman" w:hAnsi="Times New Roman"/>
          <w:sz w:val="28"/>
          <w:szCs w:val="28"/>
        </w:rPr>
        <w:t xml:space="preserve"> </w:t>
      </w:r>
    </w:p>
    <w:p w:rsidR="00005664" w:rsidRPr="000756F7" w:rsidRDefault="0069181D" w:rsidP="007D4688">
      <w:pPr>
        <w:pStyle w:val="a5"/>
        <w:numPr>
          <w:ilvl w:val="0"/>
          <w:numId w:val="33"/>
        </w:numPr>
        <w:tabs>
          <w:tab w:val="left" w:pos="1134"/>
        </w:tabs>
        <w:spacing w:line="360" w:lineRule="auto"/>
        <w:ind w:left="0" w:firstLine="709"/>
        <w:jc w:val="both"/>
        <w:rPr>
          <w:rFonts w:ascii="Times New Roman" w:hAnsi="Times New Roman"/>
          <w:sz w:val="28"/>
          <w:szCs w:val="28"/>
        </w:rPr>
      </w:pPr>
      <w:r w:rsidRPr="000756F7">
        <w:rPr>
          <w:rFonts w:ascii="Times New Roman" w:hAnsi="Times New Roman"/>
          <w:sz w:val="28"/>
          <w:szCs w:val="28"/>
        </w:rPr>
        <w:t>л</w:t>
      </w:r>
      <w:r w:rsidR="00005664" w:rsidRPr="000756F7">
        <w:rPr>
          <w:rFonts w:ascii="Times New Roman" w:hAnsi="Times New Roman"/>
          <w:sz w:val="28"/>
          <w:szCs w:val="28"/>
        </w:rPr>
        <w:t xml:space="preserve">ауреатом 1 степени </w:t>
      </w:r>
      <w:r w:rsidR="00005664" w:rsidRPr="000756F7">
        <w:rPr>
          <w:rFonts w:ascii="Times New Roman" w:hAnsi="Times New Roman"/>
          <w:sz w:val="28"/>
          <w:szCs w:val="28"/>
          <w:lang w:val="en-US"/>
        </w:rPr>
        <w:t>X</w:t>
      </w:r>
      <w:r w:rsidR="00005664" w:rsidRPr="000756F7">
        <w:rPr>
          <w:rFonts w:ascii="Times New Roman" w:hAnsi="Times New Roman"/>
          <w:sz w:val="28"/>
          <w:szCs w:val="28"/>
        </w:rPr>
        <w:t xml:space="preserve"> Всероссийского фестиваля конкурса «Империя танца» стал народный ансамбль «Виртуозы</w:t>
      </w:r>
      <w:r w:rsidR="00952ED5" w:rsidRPr="000756F7">
        <w:rPr>
          <w:rFonts w:ascii="Times New Roman" w:hAnsi="Times New Roman"/>
          <w:sz w:val="28"/>
          <w:szCs w:val="28"/>
        </w:rPr>
        <w:t>»</w:t>
      </w:r>
      <w:r w:rsidR="00B045F6" w:rsidRPr="000756F7">
        <w:rPr>
          <w:rFonts w:ascii="Times New Roman" w:hAnsi="Times New Roman"/>
          <w:sz w:val="28"/>
          <w:szCs w:val="28"/>
        </w:rPr>
        <w:t>.</w:t>
      </w:r>
    </w:p>
    <w:p w:rsidR="00B045F6" w:rsidRPr="000756F7" w:rsidRDefault="00B045F6" w:rsidP="00B045F6">
      <w:pPr>
        <w:pStyle w:val="a5"/>
        <w:spacing w:line="360" w:lineRule="auto"/>
        <w:ind w:firstLine="709"/>
        <w:contextualSpacing/>
        <w:jc w:val="both"/>
        <w:rPr>
          <w:rFonts w:ascii="Times New Roman" w:hAnsi="Times New Roman"/>
          <w:sz w:val="28"/>
          <w:szCs w:val="28"/>
        </w:rPr>
      </w:pPr>
      <w:r w:rsidRPr="000756F7">
        <w:rPr>
          <w:rFonts w:ascii="Times New Roman" w:hAnsi="Times New Roman"/>
          <w:sz w:val="28"/>
          <w:szCs w:val="28"/>
        </w:rPr>
        <w:t xml:space="preserve">Большое внимание уделяется укреплению материально-технической </w:t>
      </w:r>
      <w:r w:rsidR="000D3264" w:rsidRPr="000756F7">
        <w:rPr>
          <w:rFonts w:ascii="Times New Roman" w:hAnsi="Times New Roman"/>
          <w:sz w:val="28"/>
          <w:szCs w:val="28"/>
        </w:rPr>
        <w:t>базы учреждений культуры. В 2019</w:t>
      </w:r>
      <w:r w:rsidRPr="000756F7">
        <w:rPr>
          <w:rFonts w:ascii="Times New Roman" w:hAnsi="Times New Roman"/>
          <w:sz w:val="28"/>
          <w:szCs w:val="28"/>
        </w:rPr>
        <w:t xml:space="preserve"> году на ремонтные работы израсходовано </w:t>
      </w:r>
      <w:r w:rsidR="000568E4" w:rsidRPr="000756F7">
        <w:rPr>
          <w:rFonts w:ascii="Times New Roman" w:hAnsi="Times New Roman"/>
          <w:sz w:val="28"/>
          <w:szCs w:val="28"/>
        </w:rPr>
        <w:t>21,2</w:t>
      </w:r>
      <w:r w:rsidRPr="000756F7">
        <w:rPr>
          <w:rFonts w:ascii="Times New Roman" w:hAnsi="Times New Roman"/>
          <w:sz w:val="28"/>
          <w:szCs w:val="28"/>
        </w:rPr>
        <w:t xml:space="preserve"> млн. руб</w:t>
      </w:r>
      <w:r w:rsidR="00977B05">
        <w:rPr>
          <w:rFonts w:ascii="Times New Roman" w:hAnsi="Times New Roman"/>
          <w:sz w:val="28"/>
          <w:szCs w:val="28"/>
        </w:rPr>
        <w:t>лей</w:t>
      </w:r>
      <w:r w:rsidRPr="000756F7">
        <w:rPr>
          <w:rFonts w:ascii="Times New Roman" w:hAnsi="Times New Roman"/>
          <w:sz w:val="28"/>
          <w:szCs w:val="28"/>
        </w:rPr>
        <w:t xml:space="preserve">. </w:t>
      </w:r>
      <w:r w:rsidR="000568E4" w:rsidRPr="000756F7">
        <w:rPr>
          <w:rFonts w:ascii="Times New Roman" w:hAnsi="Times New Roman"/>
          <w:sz w:val="28"/>
          <w:szCs w:val="28"/>
        </w:rPr>
        <w:t>Проведен</w:t>
      </w:r>
      <w:r w:rsidRPr="000756F7">
        <w:rPr>
          <w:rFonts w:ascii="Times New Roman" w:hAnsi="Times New Roman"/>
          <w:sz w:val="28"/>
          <w:szCs w:val="28"/>
        </w:rPr>
        <w:t xml:space="preserve"> капитальный ремонт МКУК </w:t>
      </w:r>
      <w:r w:rsidR="00951426" w:rsidRPr="000756F7">
        <w:rPr>
          <w:rFonts w:ascii="Times New Roman" w:hAnsi="Times New Roman"/>
          <w:sz w:val="28"/>
          <w:szCs w:val="28"/>
        </w:rPr>
        <w:t>«</w:t>
      </w:r>
      <w:r w:rsidRPr="000756F7">
        <w:rPr>
          <w:rFonts w:ascii="Times New Roman" w:hAnsi="Times New Roman"/>
          <w:sz w:val="28"/>
          <w:szCs w:val="28"/>
        </w:rPr>
        <w:t>Латненский ГДК</w:t>
      </w:r>
      <w:r w:rsidR="00951426" w:rsidRPr="000756F7">
        <w:rPr>
          <w:rFonts w:ascii="Times New Roman" w:hAnsi="Times New Roman"/>
          <w:sz w:val="28"/>
          <w:szCs w:val="28"/>
        </w:rPr>
        <w:t>»</w:t>
      </w:r>
      <w:r w:rsidRPr="000756F7">
        <w:rPr>
          <w:rFonts w:ascii="Times New Roman" w:hAnsi="Times New Roman"/>
          <w:sz w:val="28"/>
          <w:szCs w:val="28"/>
        </w:rPr>
        <w:t xml:space="preserve">, </w:t>
      </w:r>
      <w:r w:rsidR="000568E4" w:rsidRPr="000756F7">
        <w:rPr>
          <w:rFonts w:ascii="Times New Roman" w:hAnsi="Times New Roman"/>
          <w:sz w:val="28"/>
          <w:szCs w:val="28"/>
        </w:rPr>
        <w:t>МКУК «РДК».</w:t>
      </w:r>
      <w:r w:rsidRPr="000756F7">
        <w:rPr>
          <w:rFonts w:ascii="Times New Roman" w:hAnsi="Times New Roman"/>
          <w:sz w:val="28"/>
          <w:szCs w:val="28"/>
        </w:rPr>
        <w:t xml:space="preserve"> </w:t>
      </w:r>
    </w:p>
    <w:p w:rsidR="00054754" w:rsidRPr="000756F7" w:rsidRDefault="00054754" w:rsidP="00054754">
      <w:pPr>
        <w:pStyle w:val="a5"/>
        <w:spacing w:line="360" w:lineRule="auto"/>
        <w:ind w:firstLine="709"/>
        <w:contextualSpacing/>
        <w:jc w:val="both"/>
        <w:rPr>
          <w:rFonts w:ascii="Times New Roman" w:hAnsi="Times New Roman"/>
          <w:iCs/>
          <w:sz w:val="28"/>
          <w:szCs w:val="28"/>
        </w:rPr>
      </w:pPr>
      <w:r w:rsidRPr="000756F7">
        <w:rPr>
          <w:rFonts w:ascii="Times New Roman" w:hAnsi="Times New Roman"/>
          <w:sz w:val="28"/>
          <w:szCs w:val="28"/>
        </w:rPr>
        <w:t>В 201</w:t>
      </w:r>
      <w:r w:rsidR="00450F52" w:rsidRPr="000756F7">
        <w:rPr>
          <w:rFonts w:ascii="Times New Roman" w:hAnsi="Times New Roman"/>
          <w:sz w:val="28"/>
          <w:szCs w:val="28"/>
        </w:rPr>
        <w:t>9</w:t>
      </w:r>
      <w:r w:rsidRPr="000756F7">
        <w:rPr>
          <w:rFonts w:ascii="Times New Roman" w:hAnsi="Times New Roman"/>
          <w:sz w:val="28"/>
          <w:szCs w:val="28"/>
        </w:rPr>
        <w:t xml:space="preserve"> году отремонтировано </w:t>
      </w:r>
      <w:r w:rsidR="00450F52" w:rsidRPr="000756F7">
        <w:rPr>
          <w:rFonts w:ascii="Times New Roman" w:hAnsi="Times New Roman"/>
          <w:sz w:val="28"/>
          <w:szCs w:val="28"/>
        </w:rPr>
        <w:t xml:space="preserve">два </w:t>
      </w:r>
      <w:r w:rsidRPr="000756F7">
        <w:rPr>
          <w:rFonts w:ascii="Times New Roman" w:hAnsi="Times New Roman"/>
          <w:sz w:val="28"/>
          <w:szCs w:val="28"/>
        </w:rPr>
        <w:t>воинск</w:t>
      </w:r>
      <w:r w:rsidR="00450F52" w:rsidRPr="000756F7">
        <w:rPr>
          <w:rFonts w:ascii="Times New Roman" w:hAnsi="Times New Roman"/>
          <w:sz w:val="28"/>
          <w:szCs w:val="28"/>
        </w:rPr>
        <w:t>их</w:t>
      </w:r>
      <w:r w:rsidRPr="000756F7">
        <w:rPr>
          <w:rFonts w:ascii="Times New Roman" w:hAnsi="Times New Roman"/>
          <w:sz w:val="28"/>
          <w:szCs w:val="28"/>
        </w:rPr>
        <w:t xml:space="preserve"> захоронени</w:t>
      </w:r>
      <w:r w:rsidR="00450F52" w:rsidRPr="000756F7">
        <w:rPr>
          <w:rFonts w:ascii="Times New Roman" w:hAnsi="Times New Roman"/>
          <w:sz w:val="28"/>
          <w:szCs w:val="28"/>
        </w:rPr>
        <w:t>я</w:t>
      </w:r>
      <w:r w:rsidR="00B045F6" w:rsidRPr="000756F7">
        <w:rPr>
          <w:rFonts w:ascii="Times New Roman" w:hAnsi="Times New Roman"/>
          <w:sz w:val="28"/>
          <w:szCs w:val="28"/>
        </w:rPr>
        <w:t>:</w:t>
      </w:r>
      <w:r w:rsidRPr="000756F7">
        <w:rPr>
          <w:rFonts w:ascii="Times New Roman" w:hAnsi="Times New Roman"/>
          <w:sz w:val="28"/>
          <w:szCs w:val="28"/>
        </w:rPr>
        <w:t xml:space="preserve"> в с. </w:t>
      </w:r>
      <w:r w:rsidR="00450F52" w:rsidRPr="000756F7">
        <w:rPr>
          <w:rFonts w:ascii="Times New Roman" w:hAnsi="Times New Roman"/>
          <w:sz w:val="28"/>
          <w:szCs w:val="28"/>
        </w:rPr>
        <w:t>Землянск</w:t>
      </w:r>
      <w:r w:rsidRPr="000756F7">
        <w:rPr>
          <w:rFonts w:ascii="Times New Roman" w:hAnsi="Times New Roman"/>
          <w:sz w:val="28"/>
          <w:szCs w:val="28"/>
        </w:rPr>
        <w:t xml:space="preserve"> </w:t>
      </w:r>
      <w:r w:rsidR="00F672FF" w:rsidRPr="000756F7">
        <w:rPr>
          <w:rFonts w:ascii="Times New Roman" w:hAnsi="Times New Roman"/>
          <w:sz w:val="28"/>
          <w:szCs w:val="28"/>
        </w:rPr>
        <w:t>на сумму 2,49</w:t>
      </w:r>
      <w:r w:rsidR="00450F52" w:rsidRPr="000756F7">
        <w:rPr>
          <w:rFonts w:ascii="Times New Roman" w:hAnsi="Times New Roman"/>
          <w:sz w:val="28"/>
          <w:szCs w:val="28"/>
        </w:rPr>
        <w:t xml:space="preserve"> млн. рублей и в с</w:t>
      </w:r>
      <w:r w:rsidR="00F672FF" w:rsidRPr="000756F7">
        <w:rPr>
          <w:rFonts w:ascii="Times New Roman" w:hAnsi="Times New Roman"/>
          <w:sz w:val="28"/>
          <w:szCs w:val="28"/>
        </w:rPr>
        <w:t xml:space="preserve">. Старая Ведуга на сумму 1,14 млн. рублей </w:t>
      </w:r>
      <w:r w:rsidRPr="000756F7">
        <w:rPr>
          <w:rFonts w:ascii="Times New Roman" w:hAnsi="Times New Roman"/>
          <w:sz w:val="28"/>
          <w:szCs w:val="28"/>
        </w:rPr>
        <w:t>в рамках государственной программы Воронежской области «Содействие развитию муниципальных образований и местного самоуправления</w:t>
      </w:r>
      <w:r w:rsidR="00B045F6" w:rsidRPr="000756F7">
        <w:rPr>
          <w:rFonts w:ascii="Times New Roman" w:hAnsi="Times New Roman"/>
          <w:iCs/>
          <w:sz w:val="28"/>
          <w:szCs w:val="28"/>
        </w:rPr>
        <w:t>».</w:t>
      </w:r>
    </w:p>
    <w:p w:rsidR="00E97E2E" w:rsidRPr="000756F7" w:rsidRDefault="00A871D8" w:rsidP="00951426">
      <w:pPr>
        <w:spacing w:after="0" w:line="360" w:lineRule="auto"/>
        <w:ind w:firstLine="709"/>
        <w:jc w:val="both"/>
        <w:rPr>
          <w:rFonts w:ascii="Times New Roman" w:hAnsi="Times New Roman"/>
          <w:sz w:val="28"/>
          <w:szCs w:val="28"/>
        </w:rPr>
      </w:pPr>
      <w:r w:rsidRPr="000756F7">
        <w:rPr>
          <w:rFonts w:ascii="Times New Roman" w:hAnsi="Times New Roman"/>
          <w:sz w:val="28"/>
          <w:szCs w:val="28"/>
        </w:rPr>
        <w:t>В 201</w:t>
      </w:r>
      <w:r w:rsidR="00053AC8" w:rsidRPr="000756F7">
        <w:rPr>
          <w:rFonts w:ascii="Times New Roman" w:hAnsi="Times New Roman"/>
          <w:sz w:val="28"/>
          <w:szCs w:val="28"/>
        </w:rPr>
        <w:t>9</w:t>
      </w:r>
      <w:r w:rsidR="00E97E2E" w:rsidRPr="000756F7">
        <w:rPr>
          <w:rFonts w:ascii="Times New Roman" w:hAnsi="Times New Roman"/>
          <w:sz w:val="28"/>
          <w:szCs w:val="28"/>
        </w:rPr>
        <w:t xml:space="preserve"> году уровень фактической обеспеченности клуб</w:t>
      </w:r>
      <w:r w:rsidR="00E92CAD" w:rsidRPr="000756F7">
        <w:rPr>
          <w:rFonts w:ascii="Times New Roman" w:hAnsi="Times New Roman"/>
          <w:sz w:val="28"/>
          <w:szCs w:val="28"/>
        </w:rPr>
        <w:t>ами</w:t>
      </w:r>
      <w:r w:rsidR="00E97E2E" w:rsidRPr="000756F7">
        <w:rPr>
          <w:rFonts w:ascii="Times New Roman" w:hAnsi="Times New Roman"/>
          <w:sz w:val="28"/>
          <w:szCs w:val="28"/>
        </w:rPr>
        <w:t xml:space="preserve"> и учреждени</w:t>
      </w:r>
      <w:r w:rsidR="00E92CAD" w:rsidRPr="000756F7">
        <w:rPr>
          <w:rFonts w:ascii="Times New Roman" w:hAnsi="Times New Roman"/>
          <w:sz w:val="28"/>
          <w:szCs w:val="28"/>
        </w:rPr>
        <w:t xml:space="preserve">ями клубного типа остался на уровне </w:t>
      </w:r>
      <w:r w:rsidR="00B77752" w:rsidRPr="000756F7">
        <w:rPr>
          <w:rFonts w:ascii="Times New Roman" w:hAnsi="Times New Roman"/>
          <w:sz w:val="28"/>
          <w:szCs w:val="28"/>
        </w:rPr>
        <w:t>201</w:t>
      </w:r>
      <w:r w:rsidR="00053AC8" w:rsidRPr="000756F7">
        <w:rPr>
          <w:rFonts w:ascii="Times New Roman" w:hAnsi="Times New Roman"/>
          <w:sz w:val="28"/>
          <w:szCs w:val="28"/>
        </w:rPr>
        <w:t>6-2018</w:t>
      </w:r>
      <w:r w:rsidR="00B77752" w:rsidRPr="000756F7">
        <w:rPr>
          <w:rFonts w:ascii="Times New Roman" w:hAnsi="Times New Roman"/>
          <w:sz w:val="28"/>
          <w:szCs w:val="28"/>
        </w:rPr>
        <w:t xml:space="preserve"> </w:t>
      </w:r>
      <w:r w:rsidR="00E92CAD" w:rsidRPr="000756F7">
        <w:rPr>
          <w:rFonts w:ascii="Times New Roman" w:hAnsi="Times New Roman"/>
          <w:sz w:val="28"/>
          <w:szCs w:val="28"/>
        </w:rPr>
        <w:t>год</w:t>
      </w:r>
      <w:r w:rsidR="001C0237">
        <w:rPr>
          <w:rFonts w:ascii="Times New Roman" w:hAnsi="Times New Roman"/>
          <w:sz w:val="28"/>
          <w:szCs w:val="28"/>
        </w:rPr>
        <w:t>ов</w:t>
      </w:r>
      <w:r w:rsidR="00E92CAD" w:rsidRPr="000756F7">
        <w:rPr>
          <w:rFonts w:ascii="Times New Roman" w:hAnsi="Times New Roman"/>
          <w:sz w:val="28"/>
          <w:szCs w:val="28"/>
        </w:rPr>
        <w:t xml:space="preserve"> и составил 85,7 %</w:t>
      </w:r>
      <w:r w:rsidR="00053AC8" w:rsidRPr="000756F7">
        <w:rPr>
          <w:rFonts w:ascii="Times New Roman" w:hAnsi="Times New Roman"/>
          <w:sz w:val="28"/>
          <w:szCs w:val="28"/>
        </w:rPr>
        <w:t>.</w:t>
      </w:r>
    </w:p>
    <w:p w:rsidR="00005664" w:rsidRPr="000756F7" w:rsidRDefault="00E97E2E" w:rsidP="00B003AB">
      <w:pPr>
        <w:spacing w:after="0" w:line="360" w:lineRule="auto"/>
        <w:ind w:firstLine="709"/>
        <w:jc w:val="both"/>
        <w:rPr>
          <w:rFonts w:ascii="Times New Roman" w:hAnsi="Times New Roman"/>
          <w:sz w:val="28"/>
          <w:szCs w:val="28"/>
        </w:rPr>
      </w:pPr>
      <w:r w:rsidRPr="000756F7">
        <w:rPr>
          <w:rFonts w:ascii="Times New Roman" w:hAnsi="Times New Roman"/>
          <w:sz w:val="28"/>
          <w:szCs w:val="28"/>
        </w:rPr>
        <w:t xml:space="preserve">Общее </w:t>
      </w:r>
      <w:r w:rsidR="00F8677A">
        <w:rPr>
          <w:rFonts w:ascii="Times New Roman" w:hAnsi="Times New Roman"/>
          <w:sz w:val="28"/>
          <w:szCs w:val="28"/>
        </w:rPr>
        <w:t>к</w:t>
      </w:r>
      <w:r w:rsidR="00F8677A" w:rsidRPr="00F8677A">
        <w:rPr>
          <w:rFonts w:ascii="Times New Roman" w:hAnsi="Times New Roman"/>
          <w:sz w:val="28"/>
          <w:szCs w:val="28"/>
        </w:rPr>
        <w:t>оличество зданий (учреждений культурно-досугового типа и библиотек, сетевых единиц), здания которых находятся в аварийном состоянии или требуют капитального ремонта</w:t>
      </w:r>
      <w:r w:rsidR="00F8677A" w:rsidRPr="00F8677A">
        <w:rPr>
          <w:rFonts w:ascii="Times New Roman" w:hAnsi="Times New Roman"/>
          <w:sz w:val="28"/>
          <w:szCs w:val="28"/>
        </w:rPr>
        <w:tab/>
      </w:r>
      <w:r w:rsidRPr="000756F7">
        <w:rPr>
          <w:rFonts w:ascii="Times New Roman" w:hAnsi="Times New Roman"/>
          <w:sz w:val="28"/>
          <w:szCs w:val="28"/>
        </w:rPr>
        <w:t>, в 201</w:t>
      </w:r>
      <w:r w:rsidR="00AD71A9" w:rsidRPr="000756F7">
        <w:rPr>
          <w:rFonts w:ascii="Times New Roman" w:hAnsi="Times New Roman"/>
          <w:sz w:val="28"/>
          <w:szCs w:val="28"/>
        </w:rPr>
        <w:t>9</w:t>
      </w:r>
      <w:r w:rsidRPr="000756F7">
        <w:rPr>
          <w:rFonts w:ascii="Times New Roman" w:hAnsi="Times New Roman"/>
          <w:sz w:val="28"/>
          <w:szCs w:val="28"/>
        </w:rPr>
        <w:t xml:space="preserve"> году </w:t>
      </w:r>
      <w:r w:rsidR="008E4DC8" w:rsidRPr="000756F7">
        <w:rPr>
          <w:rFonts w:ascii="Times New Roman" w:hAnsi="Times New Roman"/>
          <w:sz w:val="28"/>
          <w:szCs w:val="28"/>
        </w:rPr>
        <w:t xml:space="preserve">составило </w:t>
      </w:r>
      <w:r w:rsidR="00AD71A9" w:rsidRPr="000756F7">
        <w:rPr>
          <w:rFonts w:ascii="Times New Roman" w:hAnsi="Times New Roman"/>
          <w:sz w:val="28"/>
          <w:szCs w:val="28"/>
        </w:rPr>
        <w:t>5</w:t>
      </w:r>
      <w:r w:rsidR="008E4DC8" w:rsidRPr="000756F7">
        <w:rPr>
          <w:rFonts w:ascii="Times New Roman" w:hAnsi="Times New Roman"/>
          <w:sz w:val="28"/>
          <w:szCs w:val="28"/>
        </w:rPr>
        <w:t xml:space="preserve"> ед.</w:t>
      </w:r>
      <w:r w:rsidR="00E00902" w:rsidRPr="000756F7">
        <w:rPr>
          <w:rFonts w:ascii="Times New Roman" w:hAnsi="Times New Roman"/>
          <w:sz w:val="28"/>
          <w:szCs w:val="28"/>
        </w:rPr>
        <w:t xml:space="preserve"> (</w:t>
      </w:r>
      <w:r w:rsidR="00AD71A9" w:rsidRPr="000756F7">
        <w:rPr>
          <w:rFonts w:ascii="Times New Roman" w:hAnsi="Times New Roman"/>
          <w:sz w:val="28"/>
          <w:szCs w:val="28"/>
        </w:rPr>
        <w:t>2016-</w:t>
      </w:r>
      <w:r w:rsidR="00E00902" w:rsidRPr="000756F7">
        <w:rPr>
          <w:rFonts w:ascii="Times New Roman" w:hAnsi="Times New Roman"/>
          <w:sz w:val="28"/>
          <w:szCs w:val="28"/>
        </w:rPr>
        <w:t>201</w:t>
      </w:r>
      <w:r w:rsidR="00AD71A9" w:rsidRPr="000756F7">
        <w:rPr>
          <w:rFonts w:ascii="Times New Roman" w:hAnsi="Times New Roman"/>
          <w:sz w:val="28"/>
          <w:szCs w:val="28"/>
        </w:rPr>
        <w:t>8</w:t>
      </w:r>
      <w:r w:rsidR="00205E22" w:rsidRPr="000756F7">
        <w:rPr>
          <w:rFonts w:ascii="Times New Roman" w:hAnsi="Times New Roman"/>
          <w:sz w:val="28"/>
          <w:szCs w:val="28"/>
        </w:rPr>
        <w:t xml:space="preserve"> </w:t>
      </w:r>
      <w:r w:rsidR="001641A1" w:rsidRPr="000756F7">
        <w:rPr>
          <w:rFonts w:ascii="Times New Roman" w:hAnsi="Times New Roman"/>
          <w:sz w:val="28"/>
          <w:szCs w:val="28"/>
        </w:rPr>
        <w:t>г</w:t>
      </w:r>
      <w:r w:rsidR="00205E22" w:rsidRPr="000756F7">
        <w:rPr>
          <w:rFonts w:ascii="Times New Roman" w:hAnsi="Times New Roman"/>
          <w:sz w:val="28"/>
          <w:szCs w:val="28"/>
        </w:rPr>
        <w:t>г.</w:t>
      </w:r>
      <w:r w:rsidR="008679CF" w:rsidRPr="000756F7">
        <w:rPr>
          <w:rFonts w:ascii="Times New Roman" w:hAnsi="Times New Roman"/>
          <w:sz w:val="28"/>
          <w:szCs w:val="28"/>
        </w:rPr>
        <w:t xml:space="preserve">- </w:t>
      </w:r>
      <w:r w:rsidR="00AD71A9" w:rsidRPr="000756F7">
        <w:rPr>
          <w:rFonts w:ascii="Times New Roman" w:hAnsi="Times New Roman"/>
          <w:sz w:val="28"/>
          <w:szCs w:val="28"/>
        </w:rPr>
        <w:lastRenderedPageBreak/>
        <w:t>6</w:t>
      </w:r>
      <w:r w:rsidR="008679CF" w:rsidRPr="000756F7">
        <w:rPr>
          <w:rFonts w:ascii="Times New Roman" w:hAnsi="Times New Roman"/>
          <w:sz w:val="28"/>
          <w:szCs w:val="28"/>
        </w:rPr>
        <w:t xml:space="preserve"> ед.)</w:t>
      </w:r>
      <w:r w:rsidR="008E4DC8" w:rsidRPr="000756F7">
        <w:rPr>
          <w:rFonts w:ascii="Times New Roman" w:hAnsi="Times New Roman"/>
          <w:sz w:val="28"/>
          <w:szCs w:val="28"/>
        </w:rPr>
        <w:t xml:space="preserve">, что </w:t>
      </w:r>
      <w:r w:rsidR="00AD71A9" w:rsidRPr="000756F7">
        <w:rPr>
          <w:rFonts w:ascii="Times New Roman" w:hAnsi="Times New Roman"/>
          <w:sz w:val="28"/>
          <w:szCs w:val="28"/>
        </w:rPr>
        <w:t xml:space="preserve">ниже значения предыдущих периодов на 1 </w:t>
      </w:r>
      <w:r w:rsidR="008E4DC8" w:rsidRPr="000756F7">
        <w:rPr>
          <w:rFonts w:ascii="Times New Roman" w:hAnsi="Times New Roman"/>
          <w:sz w:val="28"/>
          <w:szCs w:val="28"/>
        </w:rPr>
        <w:t>ед.</w:t>
      </w:r>
      <w:r w:rsidR="00005664" w:rsidRPr="000756F7">
        <w:rPr>
          <w:rFonts w:ascii="Times New Roman" w:hAnsi="Times New Roman"/>
          <w:sz w:val="28"/>
          <w:szCs w:val="28"/>
        </w:rPr>
        <w:t xml:space="preserve">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в 2019 году составила 9,6 %, что ниже показателя за 2016-2018 годы на 1,9 п.п. Улучшение показателя произошло за счет проведенного в 2019 году ремонта МКУК «Латненский </w:t>
      </w:r>
      <w:r w:rsidR="00951426" w:rsidRPr="000756F7">
        <w:rPr>
          <w:rFonts w:ascii="Times New Roman" w:hAnsi="Times New Roman"/>
          <w:sz w:val="28"/>
          <w:szCs w:val="28"/>
        </w:rPr>
        <w:t>ГДК».</w:t>
      </w:r>
    </w:p>
    <w:p w:rsidR="00B003AB" w:rsidRPr="000756F7" w:rsidRDefault="00E97E2E" w:rsidP="00B003AB">
      <w:pPr>
        <w:spacing w:after="0" w:line="360" w:lineRule="auto"/>
        <w:ind w:firstLine="709"/>
        <w:jc w:val="both"/>
        <w:rPr>
          <w:rFonts w:ascii="Times New Roman" w:hAnsi="Times New Roman"/>
          <w:sz w:val="28"/>
          <w:szCs w:val="28"/>
        </w:rPr>
      </w:pPr>
      <w:r w:rsidRPr="000756F7">
        <w:rPr>
          <w:rFonts w:ascii="Times New Roman" w:hAnsi="Times New Roman"/>
          <w:sz w:val="28"/>
          <w:szCs w:val="28"/>
        </w:rPr>
        <w:t xml:space="preserve">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w:t>
      </w:r>
      <w:r w:rsidR="008E4DC8" w:rsidRPr="000756F7">
        <w:rPr>
          <w:rFonts w:ascii="Times New Roman" w:hAnsi="Times New Roman"/>
          <w:sz w:val="28"/>
          <w:szCs w:val="28"/>
        </w:rPr>
        <w:t xml:space="preserve">соответственно </w:t>
      </w:r>
      <w:r w:rsidRPr="000756F7">
        <w:rPr>
          <w:rFonts w:ascii="Times New Roman" w:hAnsi="Times New Roman"/>
          <w:sz w:val="28"/>
          <w:szCs w:val="28"/>
        </w:rPr>
        <w:t xml:space="preserve">составила </w:t>
      </w:r>
      <w:r w:rsidR="001641A1" w:rsidRPr="000756F7">
        <w:rPr>
          <w:rFonts w:ascii="Times New Roman" w:hAnsi="Times New Roman"/>
          <w:sz w:val="28"/>
          <w:szCs w:val="28"/>
        </w:rPr>
        <w:t>50</w:t>
      </w:r>
      <w:r w:rsidRPr="000756F7">
        <w:rPr>
          <w:rFonts w:ascii="Times New Roman" w:hAnsi="Times New Roman"/>
          <w:sz w:val="28"/>
          <w:szCs w:val="28"/>
        </w:rPr>
        <w:t xml:space="preserve"> %.</w:t>
      </w:r>
      <w:r w:rsidR="008E4DC8" w:rsidRPr="000756F7">
        <w:rPr>
          <w:rFonts w:ascii="Times New Roman" w:hAnsi="Times New Roman"/>
          <w:sz w:val="28"/>
          <w:szCs w:val="28"/>
        </w:rPr>
        <w:t xml:space="preserve"> </w:t>
      </w:r>
      <w:r w:rsidR="001641A1" w:rsidRPr="000756F7">
        <w:rPr>
          <w:rFonts w:ascii="Times New Roman" w:hAnsi="Times New Roman"/>
          <w:sz w:val="28"/>
          <w:szCs w:val="28"/>
        </w:rPr>
        <w:t>Увеличение показателя</w:t>
      </w:r>
      <w:r w:rsidR="00A25EC4" w:rsidRPr="000756F7">
        <w:rPr>
          <w:rFonts w:ascii="Times New Roman" w:hAnsi="Times New Roman"/>
          <w:sz w:val="28"/>
          <w:szCs w:val="28"/>
        </w:rPr>
        <w:t xml:space="preserve"> в сравнении с 2016-2017 годами </w:t>
      </w:r>
      <w:r w:rsidR="001641A1" w:rsidRPr="000756F7">
        <w:rPr>
          <w:rFonts w:ascii="Times New Roman" w:hAnsi="Times New Roman"/>
          <w:sz w:val="28"/>
          <w:szCs w:val="28"/>
        </w:rPr>
        <w:t xml:space="preserve">произошло за счет передачи в 2018 году из федеральной </w:t>
      </w:r>
      <w:r w:rsidR="00A25EC4" w:rsidRPr="000756F7">
        <w:rPr>
          <w:rFonts w:ascii="Times New Roman" w:hAnsi="Times New Roman"/>
          <w:sz w:val="28"/>
          <w:szCs w:val="28"/>
        </w:rPr>
        <w:t>собственности в</w:t>
      </w:r>
      <w:r w:rsidR="001641A1" w:rsidRPr="000756F7">
        <w:rPr>
          <w:rFonts w:ascii="Times New Roman" w:hAnsi="Times New Roman"/>
          <w:sz w:val="28"/>
          <w:szCs w:val="28"/>
        </w:rPr>
        <w:t xml:space="preserve"> собственность Семилукского муниципального района объекта культурного наследия регионального значения «Дача Башкирцевых», требующего капитального ремонта, а также признания Управлением по охране объектов культурного наследия Воронежской </w:t>
      </w:r>
      <w:r w:rsidR="00A25EC4" w:rsidRPr="000756F7">
        <w:rPr>
          <w:rFonts w:ascii="Times New Roman" w:hAnsi="Times New Roman"/>
          <w:sz w:val="28"/>
          <w:szCs w:val="28"/>
        </w:rPr>
        <w:t>области неудовлетворительного</w:t>
      </w:r>
      <w:r w:rsidR="001641A1" w:rsidRPr="000756F7">
        <w:rPr>
          <w:rFonts w:ascii="Times New Roman" w:hAnsi="Times New Roman"/>
          <w:sz w:val="28"/>
          <w:szCs w:val="28"/>
        </w:rPr>
        <w:t xml:space="preserve"> состояния объекта культурного наследия регионального значения «Усадьба Нечаевых» в селе Терновое. </w:t>
      </w:r>
      <w:r w:rsidR="00895956" w:rsidRPr="000756F7">
        <w:rPr>
          <w:rFonts w:ascii="Times New Roman" w:hAnsi="Times New Roman"/>
          <w:sz w:val="28"/>
          <w:szCs w:val="28"/>
        </w:rPr>
        <w:t>Улучшение значения</w:t>
      </w:r>
      <w:r w:rsidR="001641A1" w:rsidRPr="000756F7">
        <w:rPr>
          <w:rFonts w:ascii="Times New Roman" w:hAnsi="Times New Roman"/>
          <w:sz w:val="28"/>
          <w:szCs w:val="28"/>
        </w:rPr>
        <w:t xml:space="preserve"> показателя может быть достигнут</w:t>
      </w:r>
      <w:r w:rsidR="00895956" w:rsidRPr="000756F7">
        <w:rPr>
          <w:rFonts w:ascii="Times New Roman" w:hAnsi="Times New Roman"/>
          <w:sz w:val="28"/>
          <w:szCs w:val="28"/>
        </w:rPr>
        <w:t>о</w:t>
      </w:r>
      <w:r w:rsidR="001641A1" w:rsidRPr="000756F7">
        <w:rPr>
          <w:rFonts w:ascii="Times New Roman" w:hAnsi="Times New Roman"/>
          <w:sz w:val="28"/>
          <w:szCs w:val="28"/>
        </w:rPr>
        <w:t xml:space="preserve"> за счет приватизации объекта культурного наследия регионального значения «Усадьба Нечаевых» в </w:t>
      </w:r>
      <w:r w:rsidR="00BE0126" w:rsidRPr="000756F7">
        <w:rPr>
          <w:rFonts w:ascii="Times New Roman" w:hAnsi="Times New Roman"/>
          <w:sz w:val="28"/>
          <w:szCs w:val="28"/>
        </w:rPr>
        <w:t>с. Терновое</w:t>
      </w:r>
      <w:r w:rsidR="001641A1" w:rsidRPr="000756F7">
        <w:rPr>
          <w:rFonts w:ascii="Times New Roman" w:hAnsi="Times New Roman"/>
          <w:sz w:val="28"/>
          <w:szCs w:val="28"/>
        </w:rPr>
        <w:t xml:space="preserve"> путем продажи на конкурсе, в соответствии с п.5 ст.29 Федерального закона № 178-ФЗ от 21.12.2001 «О приватизации государственного и муниципального имущества». </w:t>
      </w:r>
    </w:p>
    <w:p w:rsidR="00B003AB" w:rsidRPr="000756F7" w:rsidRDefault="000258DD" w:rsidP="00B003AB">
      <w:pPr>
        <w:spacing w:after="0" w:line="360" w:lineRule="auto"/>
        <w:ind w:firstLine="709"/>
        <w:jc w:val="both"/>
        <w:rPr>
          <w:rFonts w:ascii="Times New Roman" w:hAnsi="Times New Roman"/>
          <w:sz w:val="28"/>
          <w:szCs w:val="28"/>
        </w:rPr>
      </w:pPr>
      <w:r w:rsidRPr="000756F7">
        <w:rPr>
          <w:rFonts w:ascii="Times New Roman" w:hAnsi="Times New Roman"/>
          <w:sz w:val="28"/>
          <w:szCs w:val="28"/>
        </w:rPr>
        <w:t>Основными задачами на 2020</w:t>
      </w:r>
      <w:r w:rsidR="008E4DC8" w:rsidRPr="000756F7">
        <w:rPr>
          <w:rFonts w:ascii="Times New Roman" w:hAnsi="Times New Roman"/>
          <w:sz w:val="28"/>
          <w:szCs w:val="28"/>
        </w:rPr>
        <w:t xml:space="preserve"> год и на перспективу остаются внедрение и распространение новых форм работы в сфере культуры, </w:t>
      </w:r>
      <w:r w:rsidR="001F5052" w:rsidRPr="000756F7">
        <w:rPr>
          <w:rFonts w:ascii="Times New Roman" w:hAnsi="Times New Roman"/>
          <w:sz w:val="28"/>
          <w:szCs w:val="28"/>
        </w:rPr>
        <w:t xml:space="preserve">компьютеризация учреждений, </w:t>
      </w:r>
      <w:r w:rsidR="00B003AB" w:rsidRPr="000756F7">
        <w:rPr>
          <w:rFonts w:ascii="Times New Roman" w:hAnsi="Times New Roman"/>
          <w:sz w:val="28"/>
          <w:szCs w:val="28"/>
        </w:rPr>
        <w:t xml:space="preserve">участие в реализации национального проекта «Культура», </w:t>
      </w:r>
      <w:r w:rsidRPr="000756F7">
        <w:rPr>
          <w:rFonts w:ascii="Times New Roman" w:hAnsi="Times New Roman"/>
          <w:sz w:val="28"/>
          <w:szCs w:val="28"/>
        </w:rPr>
        <w:t>укрепление материально – технической базы Латненского ГДК.</w:t>
      </w:r>
    </w:p>
    <w:p w:rsidR="000258DD" w:rsidRPr="000756F7" w:rsidRDefault="000258DD" w:rsidP="00B003AB">
      <w:pPr>
        <w:spacing w:after="0" w:line="360" w:lineRule="auto"/>
        <w:ind w:firstLine="709"/>
        <w:jc w:val="both"/>
        <w:rPr>
          <w:rFonts w:ascii="Times New Roman" w:hAnsi="Times New Roman"/>
          <w:sz w:val="28"/>
          <w:szCs w:val="28"/>
        </w:rPr>
      </w:pPr>
    </w:p>
    <w:p w:rsidR="00A55E35" w:rsidRPr="000756F7" w:rsidRDefault="00A55E35" w:rsidP="00202486">
      <w:pPr>
        <w:pStyle w:val="a5"/>
        <w:numPr>
          <w:ilvl w:val="0"/>
          <w:numId w:val="1"/>
        </w:numPr>
        <w:tabs>
          <w:tab w:val="left" w:pos="540"/>
        </w:tabs>
        <w:spacing w:line="360" w:lineRule="auto"/>
        <w:ind w:left="0" w:firstLine="0"/>
        <w:jc w:val="center"/>
        <w:rPr>
          <w:rFonts w:ascii="Times New Roman" w:hAnsi="Times New Roman"/>
          <w:b/>
          <w:sz w:val="32"/>
          <w:szCs w:val="32"/>
        </w:rPr>
      </w:pPr>
      <w:r w:rsidRPr="000756F7">
        <w:rPr>
          <w:rFonts w:ascii="Times New Roman" w:hAnsi="Times New Roman"/>
          <w:b/>
          <w:sz w:val="32"/>
          <w:szCs w:val="32"/>
        </w:rPr>
        <w:t>Физическая культура и спорт</w:t>
      </w:r>
    </w:p>
    <w:p w:rsidR="00202486" w:rsidRPr="000756F7" w:rsidRDefault="00202486" w:rsidP="00202486">
      <w:pPr>
        <w:pStyle w:val="a5"/>
        <w:tabs>
          <w:tab w:val="left" w:pos="540"/>
        </w:tabs>
        <w:ind w:left="709"/>
        <w:rPr>
          <w:rFonts w:ascii="Times New Roman" w:hAnsi="Times New Roman"/>
          <w:b/>
          <w:sz w:val="32"/>
          <w:szCs w:val="32"/>
        </w:rPr>
      </w:pPr>
    </w:p>
    <w:p w:rsidR="009D1BB5" w:rsidRPr="000756F7" w:rsidRDefault="009D1BB5" w:rsidP="003F2842">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 xml:space="preserve">В Семилукском муниципальном районе функционирует 134 спортивных сооружений, из них: Спортивно – оздоровительный центр «Аквамарин» с плавательным бассейном в г. Семилуки, спортивно – оздоровительный </w:t>
      </w:r>
      <w:r w:rsidRPr="000756F7">
        <w:rPr>
          <w:rFonts w:ascii="Times New Roman" w:hAnsi="Times New Roman"/>
          <w:sz w:val="28"/>
          <w:szCs w:val="28"/>
          <w:lang w:eastAsia="ru-RU"/>
        </w:rPr>
        <w:lastRenderedPageBreak/>
        <w:t>комплекс с плавательным бассейном в с. Землянск, современное футбольное поле с искусственным покрытием в пос. Стрелица, 2 ФОКа, 42 спортивных зала, 3 спортивные площадки ГТО, 84 плоскостных спортивных сооружений, лыжная база, стрелковый тир, горнолыжный спорткомплекс «Донгор».</w:t>
      </w:r>
    </w:p>
    <w:p w:rsidR="00DD6940" w:rsidRPr="000756F7" w:rsidRDefault="00DD6940" w:rsidP="003F284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756F7">
        <w:rPr>
          <w:rFonts w:ascii="Times New Roman" w:eastAsia="Times New Roman" w:hAnsi="Times New Roman"/>
          <w:sz w:val="28"/>
          <w:szCs w:val="28"/>
          <w:lang w:eastAsia="ru-RU"/>
        </w:rPr>
        <w:t>Физкультурно-оздоровительной и учебно-тренировочной работой во всех спортивных коллективах занято 104 штатных тренера, из них 33 работают в сельской местности. 82 тренеров имеют высшее специальное образование, 27 тренеров имеют высшую квалификационную категорию. 25 человек награждены знаками «Отличник физической культуры и спорта» и Почетным знаком «За развитие физической культуры и спорта».</w:t>
      </w:r>
    </w:p>
    <w:p w:rsidR="00DD6940" w:rsidRPr="000756F7" w:rsidRDefault="00D547E1" w:rsidP="003F284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756F7">
        <w:rPr>
          <w:rFonts w:ascii="Times New Roman" w:eastAsia="Times New Roman" w:hAnsi="Times New Roman"/>
          <w:sz w:val="28"/>
          <w:szCs w:val="28"/>
          <w:lang w:eastAsia="ru-RU"/>
        </w:rPr>
        <w:t xml:space="preserve">В районе работают 3 детско-юношеские спортивные школы. В оперативном управлении данных учреждений находятся 13 объектов спорта. </w:t>
      </w:r>
    </w:p>
    <w:p w:rsidR="00967947" w:rsidRPr="000756F7" w:rsidRDefault="003F2842" w:rsidP="003F2842">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В 201</w:t>
      </w:r>
      <w:r w:rsidR="00D547E1" w:rsidRPr="000756F7">
        <w:rPr>
          <w:rFonts w:ascii="Times New Roman" w:hAnsi="Times New Roman"/>
          <w:sz w:val="28"/>
          <w:szCs w:val="28"/>
          <w:lang w:eastAsia="ru-RU"/>
        </w:rPr>
        <w:t>9</w:t>
      </w:r>
      <w:r w:rsidRPr="000756F7">
        <w:rPr>
          <w:rFonts w:ascii="Times New Roman" w:hAnsi="Times New Roman"/>
          <w:sz w:val="28"/>
          <w:szCs w:val="28"/>
          <w:lang w:eastAsia="ru-RU"/>
        </w:rPr>
        <w:t xml:space="preserve"> году физической культурой и спортом занимались </w:t>
      </w:r>
      <w:r w:rsidR="00001DBE" w:rsidRPr="000756F7">
        <w:rPr>
          <w:rFonts w:ascii="Times New Roman" w:hAnsi="Times New Roman"/>
          <w:sz w:val="28"/>
          <w:szCs w:val="28"/>
          <w:lang w:eastAsia="ru-RU"/>
        </w:rPr>
        <w:t>30485</w:t>
      </w:r>
      <w:r w:rsidRPr="000756F7">
        <w:rPr>
          <w:rFonts w:ascii="Times New Roman" w:hAnsi="Times New Roman"/>
          <w:sz w:val="28"/>
          <w:szCs w:val="28"/>
          <w:lang w:eastAsia="ru-RU"/>
        </w:rPr>
        <w:t xml:space="preserve"> человек или </w:t>
      </w:r>
      <w:r w:rsidR="00747F35" w:rsidRPr="000756F7">
        <w:rPr>
          <w:rFonts w:ascii="Times New Roman" w:hAnsi="Times New Roman"/>
          <w:sz w:val="28"/>
          <w:szCs w:val="28"/>
          <w:lang w:eastAsia="ru-RU"/>
        </w:rPr>
        <w:t>4</w:t>
      </w:r>
      <w:r w:rsidR="00001DBE" w:rsidRPr="000756F7">
        <w:rPr>
          <w:rFonts w:ascii="Times New Roman" w:hAnsi="Times New Roman"/>
          <w:sz w:val="28"/>
          <w:szCs w:val="28"/>
          <w:lang w:eastAsia="ru-RU"/>
        </w:rPr>
        <w:t>9</w:t>
      </w:r>
      <w:r w:rsidR="00747F35" w:rsidRPr="000756F7">
        <w:rPr>
          <w:rFonts w:ascii="Times New Roman" w:hAnsi="Times New Roman"/>
          <w:sz w:val="28"/>
          <w:szCs w:val="28"/>
          <w:lang w:eastAsia="ru-RU"/>
        </w:rPr>
        <w:t>,4</w:t>
      </w:r>
      <w:r w:rsidR="00B15F5E" w:rsidRPr="000756F7">
        <w:rPr>
          <w:rFonts w:ascii="Times New Roman" w:hAnsi="Times New Roman"/>
          <w:sz w:val="28"/>
          <w:szCs w:val="28"/>
          <w:lang w:eastAsia="ru-RU"/>
        </w:rPr>
        <w:t xml:space="preserve"> </w:t>
      </w:r>
      <w:r w:rsidRPr="000756F7">
        <w:rPr>
          <w:rFonts w:ascii="Times New Roman" w:hAnsi="Times New Roman"/>
          <w:sz w:val="28"/>
          <w:szCs w:val="28"/>
          <w:lang w:eastAsia="ru-RU"/>
        </w:rPr>
        <w:t>% от численности населения</w:t>
      </w:r>
      <w:r w:rsidR="00747F35" w:rsidRPr="000756F7">
        <w:rPr>
          <w:rFonts w:ascii="Times New Roman" w:hAnsi="Times New Roman"/>
          <w:sz w:val="28"/>
          <w:szCs w:val="28"/>
          <w:lang w:eastAsia="ru-RU"/>
        </w:rPr>
        <w:t xml:space="preserve"> в возрасте от 3 до 79 лет</w:t>
      </w:r>
      <w:r w:rsidRPr="000756F7">
        <w:rPr>
          <w:rFonts w:ascii="Times New Roman" w:hAnsi="Times New Roman"/>
          <w:sz w:val="28"/>
          <w:szCs w:val="28"/>
          <w:lang w:eastAsia="ru-RU"/>
        </w:rPr>
        <w:t xml:space="preserve">, что на </w:t>
      </w:r>
      <w:r w:rsidR="00001DBE" w:rsidRPr="000756F7">
        <w:rPr>
          <w:rFonts w:ascii="Times New Roman" w:hAnsi="Times New Roman"/>
          <w:sz w:val="28"/>
          <w:szCs w:val="28"/>
          <w:lang w:eastAsia="ru-RU"/>
        </w:rPr>
        <w:t>2,0</w:t>
      </w:r>
      <w:r w:rsidR="00200482" w:rsidRPr="000756F7">
        <w:rPr>
          <w:rFonts w:ascii="Times New Roman" w:hAnsi="Times New Roman"/>
          <w:sz w:val="28"/>
          <w:szCs w:val="28"/>
          <w:lang w:eastAsia="ru-RU"/>
        </w:rPr>
        <w:t xml:space="preserve"> п.п.</w:t>
      </w:r>
      <w:r w:rsidRPr="000756F7">
        <w:rPr>
          <w:rFonts w:ascii="Times New Roman" w:hAnsi="Times New Roman"/>
          <w:sz w:val="28"/>
          <w:szCs w:val="28"/>
          <w:lang w:eastAsia="ru-RU"/>
        </w:rPr>
        <w:t xml:space="preserve"> </w:t>
      </w:r>
      <w:r w:rsidR="00747F35" w:rsidRPr="000756F7">
        <w:rPr>
          <w:rFonts w:ascii="Times New Roman" w:hAnsi="Times New Roman"/>
          <w:sz w:val="28"/>
          <w:szCs w:val="28"/>
          <w:lang w:eastAsia="ru-RU"/>
        </w:rPr>
        <w:t>выше</w:t>
      </w:r>
      <w:r w:rsidRPr="000756F7">
        <w:rPr>
          <w:rFonts w:ascii="Times New Roman" w:hAnsi="Times New Roman"/>
          <w:sz w:val="28"/>
          <w:szCs w:val="28"/>
          <w:lang w:eastAsia="ru-RU"/>
        </w:rPr>
        <w:t xml:space="preserve"> уровня 201</w:t>
      </w:r>
      <w:r w:rsidR="00001DBE" w:rsidRPr="000756F7">
        <w:rPr>
          <w:rFonts w:ascii="Times New Roman" w:hAnsi="Times New Roman"/>
          <w:sz w:val="28"/>
          <w:szCs w:val="28"/>
          <w:lang w:eastAsia="ru-RU"/>
        </w:rPr>
        <w:t>8</w:t>
      </w:r>
      <w:r w:rsidRPr="000756F7">
        <w:rPr>
          <w:rFonts w:ascii="Times New Roman" w:hAnsi="Times New Roman"/>
          <w:sz w:val="28"/>
          <w:szCs w:val="28"/>
          <w:lang w:eastAsia="ru-RU"/>
        </w:rPr>
        <w:t xml:space="preserve"> года</w:t>
      </w:r>
      <w:r w:rsidR="00747F35" w:rsidRPr="000756F7">
        <w:rPr>
          <w:rFonts w:ascii="Times New Roman" w:hAnsi="Times New Roman"/>
          <w:sz w:val="28"/>
          <w:szCs w:val="28"/>
          <w:lang w:eastAsia="ru-RU"/>
        </w:rPr>
        <w:t xml:space="preserve"> и на </w:t>
      </w:r>
      <w:r w:rsidR="00001DBE" w:rsidRPr="000756F7">
        <w:rPr>
          <w:rFonts w:ascii="Times New Roman" w:hAnsi="Times New Roman"/>
          <w:sz w:val="28"/>
          <w:szCs w:val="28"/>
          <w:lang w:eastAsia="ru-RU"/>
        </w:rPr>
        <w:t>10,43</w:t>
      </w:r>
      <w:r w:rsidR="00747F35" w:rsidRPr="000756F7">
        <w:rPr>
          <w:rFonts w:ascii="Times New Roman" w:hAnsi="Times New Roman"/>
          <w:sz w:val="28"/>
          <w:szCs w:val="28"/>
          <w:lang w:eastAsia="ru-RU"/>
        </w:rPr>
        <w:t xml:space="preserve"> п.п. выше значения 201</w:t>
      </w:r>
      <w:r w:rsidR="00001DBE" w:rsidRPr="000756F7">
        <w:rPr>
          <w:rFonts w:ascii="Times New Roman" w:hAnsi="Times New Roman"/>
          <w:sz w:val="28"/>
          <w:szCs w:val="28"/>
          <w:lang w:eastAsia="ru-RU"/>
        </w:rPr>
        <w:t>6</w:t>
      </w:r>
      <w:r w:rsidR="00747F35" w:rsidRPr="000756F7">
        <w:rPr>
          <w:rFonts w:ascii="Times New Roman" w:hAnsi="Times New Roman"/>
          <w:sz w:val="28"/>
          <w:szCs w:val="28"/>
          <w:lang w:eastAsia="ru-RU"/>
        </w:rPr>
        <w:t xml:space="preserve"> года.</w:t>
      </w:r>
      <w:r w:rsidRPr="000756F7">
        <w:rPr>
          <w:rFonts w:ascii="Times New Roman" w:hAnsi="Times New Roman"/>
          <w:sz w:val="28"/>
          <w:szCs w:val="28"/>
          <w:lang w:eastAsia="ru-RU"/>
        </w:rPr>
        <w:t xml:space="preserve"> </w:t>
      </w:r>
    </w:p>
    <w:p w:rsidR="00967947" w:rsidRPr="000756F7" w:rsidRDefault="00967947" w:rsidP="00967947">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Доля обучающихся, систематически занимающегося физической культурой и спортом в 201</w:t>
      </w:r>
      <w:r w:rsidR="00856883" w:rsidRPr="000756F7">
        <w:rPr>
          <w:rFonts w:ascii="Times New Roman" w:hAnsi="Times New Roman"/>
          <w:sz w:val="28"/>
          <w:szCs w:val="28"/>
          <w:lang w:eastAsia="ru-RU"/>
        </w:rPr>
        <w:t>9</w:t>
      </w:r>
      <w:r w:rsidRPr="000756F7">
        <w:rPr>
          <w:rFonts w:ascii="Times New Roman" w:hAnsi="Times New Roman"/>
          <w:sz w:val="28"/>
          <w:szCs w:val="28"/>
          <w:lang w:eastAsia="ru-RU"/>
        </w:rPr>
        <w:t xml:space="preserve"> году, в общей численности обучающихся, составила </w:t>
      </w:r>
      <w:r w:rsidR="00856883" w:rsidRPr="000756F7">
        <w:rPr>
          <w:rFonts w:ascii="Times New Roman" w:hAnsi="Times New Roman"/>
          <w:sz w:val="28"/>
          <w:szCs w:val="28"/>
          <w:lang w:eastAsia="ru-RU"/>
        </w:rPr>
        <w:t>86,6</w:t>
      </w:r>
      <w:r w:rsidRPr="000756F7">
        <w:rPr>
          <w:rFonts w:ascii="Times New Roman" w:hAnsi="Times New Roman"/>
          <w:sz w:val="28"/>
          <w:szCs w:val="28"/>
          <w:lang w:eastAsia="ru-RU"/>
        </w:rPr>
        <w:t xml:space="preserve"> %, что </w:t>
      </w:r>
      <w:r w:rsidR="00856883" w:rsidRPr="000756F7">
        <w:rPr>
          <w:rFonts w:ascii="Times New Roman" w:hAnsi="Times New Roman"/>
          <w:sz w:val="28"/>
          <w:szCs w:val="28"/>
          <w:lang w:eastAsia="ru-RU"/>
        </w:rPr>
        <w:t>ниже</w:t>
      </w:r>
      <w:r w:rsidR="00747F35" w:rsidRPr="000756F7">
        <w:rPr>
          <w:rFonts w:ascii="Times New Roman" w:hAnsi="Times New Roman"/>
          <w:sz w:val="28"/>
          <w:szCs w:val="28"/>
          <w:lang w:eastAsia="ru-RU"/>
        </w:rPr>
        <w:t xml:space="preserve"> аналогичного показателя 201</w:t>
      </w:r>
      <w:r w:rsidR="00856883" w:rsidRPr="000756F7">
        <w:rPr>
          <w:rFonts w:ascii="Times New Roman" w:hAnsi="Times New Roman"/>
          <w:sz w:val="28"/>
          <w:szCs w:val="28"/>
          <w:lang w:eastAsia="ru-RU"/>
        </w:rPr>
        <w:t>8</w:t>
      </w:r>
      <w:r w:rsidR="00747F35" w:rsidRPr="000756F7">
        <w:rPr>
          <w:rFonts w:ascii="Times New Roman" w:hAnsi="Times New Roman"/>
          <w:sz w:val="28"/>
          <w:szCs w:val="28"/>
          <w:lang w:eastAsia="ru-RU"/>
        </w:rPr>
        <w:t xml:space="preserve"> года на </w:t>
      </w:r>
      <w:r w:rsidR="003F5D39" w:rsidRPr="000756F7">
        <w:rPr>
          <w:rFonts w:ascii="Times New Roman" w:hAnsi="Times New Roman"/>
          <w:sz w:val="28"/>
          <w:szCs w:val="28"/>
          <w:lang w:eastAsia="ru-RU"/>
        </w:rPr>
        <w:t>8,4</w:t>
      </w:r>
      <w:r w:rsidRPr="000756F7">
        <w:rPr>
          <w:rFonts w:ascii="Times New Roman" w:hAnsi="Times New Roman"/>
          <w:sz w:val="28"/>
          <w:szCs w:val="28"/>
          <w:lang w:eastAsia="ru-RU"/>
        </w:rPr>
        <w:t xml:space="preserve"> п.п.</w:t>
      </w:r>
      <w:r w:rsidR="002141FA" w:rsidRPr="000756F7">
        <w:rPr>
          <w:rFonts w:ascii="Times New Roman" w:hAnsi="Times New Roman"/>
          <w:sz w:val="28"/>
          <w:szCs w:val="28"/>
          <w:lang w:eastAsia="ru-RU"/>
        </w:rPr>
        <w:t xml:space="preserve"> Снижение показателя связано с переводом с 01.01.2019 г</w:t>
      </w:r>
      <w:r w:rsidR="00930F5A">
        <w:rPr>
          <w:rFonts w:ascii="Times New Roman" w:hAnsi="Times New Roman"/>
          <w:sz w:val="28"/>
          <w:szCs w:val="28"/>
          <w:lang w:eastAsia="ru-RU"/>
        </w:rPr>
        <w:t>ода</w:t>
      </w:r>
      <w:r w:rsidR="002141FA" w:rsidRPr="000756F7">
        <w:rPr>
          <w:rFonts w:ascii="Times New Roman" w:hAnsi="Times New Roman"/>
          <w:sz w:val="28"/>
          <w:szCs w:val="28"/>
          <w:lang w:eastAsia="ru-RU"/>
        </w:rPr>
        <w:t xml:space="preserve"> спортивных учреждений ДЮСШ, ДЮСШЕ г. Семилуки в</w:t>
      </w:r>
      <w:r w:rsidR="00712DA8" w:rsidRPr="000756F7">
        <w:rPr>
          <w:rFonts w:ascii="Times New Roman" w:hAnsi="Times New Roman"/>
          <w:sz w:val="28"/>
          <w:szCs w:val="28"/>
          <w:lang w:eastAsia="ru-RU"/>
        </w:rPr>
        <w:t xml:space="preserve"> ведомственное подчинение отделу по</w:t>
      </w:r>
      <w:r w:rsidR="002141FA" w:rsidRPr="000756F7">
        <w:rPr>
          <w:rFonts w:ascii="Times New Roman" w:hAnsi="Times New Roman"/>
          <w:sz w:val="28"/>
          <w:szCs w:val="28"/>
          <w:lang w:eastAsia="ru-RU"/>
        </w:rPr>
        <w:t xml:space="preserve"> образовани</w:t>
      </w:r>
      <w:r w:rsidR="00712DA8" w:rsidRPr="000756F7">
        <w:rPr>
          <w:rFonts w:ascii="Times New Roman" w:hAnsi="Times New Roman"/>
          <w:sz w:val="28"/>
          <w:szCs w:val="28"/>
          <w:lang w:eastAsia="ru-RU"/>
        </w:rPr>
        <w:t>ю и опеке администрации Семилукского муниципального района. Землянская ДЮСШ реорганизована в МКУ спортивно-оздоровительных комплекс «Землянский», вследствие чего, численность обучаю</w:t>
      </w:r>
      <w:r w:rsidR="00F2757E" w:rsidRPr="000756F7">
        <w:rPr>
          <w:rFonts w:ascii="Times New Roman" w:hAnsi="Times New Roman"/>
          <w:sz w:val="28"/>
          <w:szCs w:val="28"/>
          <w:lang w:eastAsia="ru-RU"/>
        </w:rPr>
        <w:t>щихся от 3 до 18 лет изменилась</w:t>
      </w:r>
      <w:r w:rsidR="00DC1F73" w:rsidRPr="000756F7">
        <w:rPr>
          <w:rFonts w:ascii="Times New Roman" w:hAnsi="Times New Roman"/>
          <w:sz w:val="28"/>
          <w:szCs w:val="28"/>
          <w:lang w:eastAsia="ru-RU"/>
        </w:rPr>
        <w:t>.</w:t>
      </w:r>
    </w:p>
    <w:p w:rsidR="00967947" w:rsidRPr="000756F7" w:rsidRDefault="00967947" w:rsidP="00967947">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В 201</w:t>
      </w:r>
      <w:r w:rsidR="00256053" w:rsidRPr="000756F7">
        <w:rPr>
          <w:rFonts w:ascii="Times New Roman" w:hAnsi="Times New Roman"/>
          <w:sz w:val="28"/>
          <w:szCs w:val="28"/>
          <w:lang w:eastAsia="ru-RU"/>
        </w:rPr>
        <w:t>9</w:t>
      </w:r>
      <w:r w:rsidRPr="000756F7">
        <w:rPr>
          <w:rFonts w:ascii="Times New Roman" w:hAnsi="Times New Roman"/>
          <w:sz w:val="28"/>
          <w:szCs w:val="28"/>
          <w:lang w:eastAsia="ru-RU"/>
        </w:rPr>
        <w:t xml:space="preserve"> года участниками ВФСК ГТО стали </w:t>
      </w:r>
      <w:r w:rsidR="00C45B11" w:rsidRPr="000756F7">
        <w:rPr>
          <w:rFonts w:ascii="Times New Roman" w:hAnsi="Times New Roman"/>
          <w:sz w:val="28"/>
          <w:szCs w:val="28"/>
          <w:lang w:eastAsia="ru-RU"/>
        </w:rPr>
        <w:t>3265</w:t>
      </w:r>
      <w:r w:rsidRPr="000756F7">
        <w:rPr>
          <w:rFonts w:ascii="Times New Roman" w:hAnsi="Times New Roman"/>
          <w:sz w:val="28"/>
          <w:szCs w:val="28"/>
          <w:lang w:eastAsia="ru-RU"/>
        </w:rPr>
        <w:t xml:space="preserve"> человек, что составило </w:t>
      </w:r>
      <w:r w:rsidR="00C45B11" w:rsidRPr="000756F7">
        <w:rPr>
          <w:rFonts w:ascii="Times New Roman" w:hAnsi="Times New Roman"/>
          <w:sz w:val="28"/>
          <w:szCs w:val="28"/>
          <w:lang w:eastAsia="ru-RU"/>
        </w:rPr>
        <w:t xml:space="preserve">5,2 </w:t>
      </w:r>
      <w:r w:rsidRPr="000756F7">
        <w:rPr>
          <w:rFonts w:ascii="Times New Roman" w:hAnsi="Times New Roman"/>
          <w:sz w:val="28"/>
          <w:szCs w:val="28"/>
          <w:lang w:eastAsia="ru-RU"/>
        </w:rPr>
        <w:t>% от общей численности населения района</w:t>
      </w:r>
      <w:r w:rsidR="00C45B11" w:rsidRPr="000756F7">
        <w:rPr>
          <w:rFonts w:ascii="Times New Roman" w:hAnsi="Times New Roman"/>
          <w:sz w:val="28"/>
          <w:szCs w:val="28"/>
          <w:lang w:eastAsia="ru-RU"/>
        </w:rPr>
        <w:t xml:space="preserve"> старше 6 лет</w:t>
      </w:r>
      <w:r w:rsidRPr="000756F7">
        <w:rPr>
          <w:rFonts w:ascii="Times New Roman" w:hAnsi="Times New Roman"/>
          <w:sz w:val="28"/>
          <w:szCs w:val="28"/>
          <w:lang w:eastAsia="ru-RU"/>
        </w:rPr>
        <w:t>.</w:t>
      </w:r>
    </w:p>
    <w:p w:rsidR="003F2842" w:rsidRPr="000756F7" w:rsidRDefault="003F2842" w:rsidP="003350EC">
      <w:pPr>
        <w:widowControl w:val="0"/>
        <w:autoSpaceDE w:val="0"/>
        <w:autoSpaceDN w:val="0"/>
        <w:adjustRightInd w:val="0"/>
        <w:spacing w:after="0" w:line="360" w:lineRule="auto"/>
        <w:jc w:val="both"/>
        <w:rPr>
          <w:rFonts w:ascii="Times New Roman" w:hAnsi="Times New Roman"/>
          <w:sz w:val="28"/>
          <w:szCs w:val="28"/>
          <w:lang w:eastAsia="ru-RU"/>
        </w:rPr>
      </w:pPr>
      <w:r w:rsidRPr="000756F7">
        <w:rPr>
          <w:rFonts w:ascii="Times New Roman" w:hAnsi="Times New Roman"/>
          <w:noProof/>
          <w:color w:val="003300"/>
          <w:sz w:val="28"/>
          <w:szCs w:val="28"/>
          <w:lang w:eastAsia="ru-RU"/>
        </w:rPr>
        <w:lastRenderedPageBreak/>
        <w:drawing>
          <wp:inline distT="0" distB="0" distL="0" distR="0" wp14:anchorId="2BD109EB" wp14:editId="0D764F9F">
            <wp:extent cx="6119495" cy="2887239"/>
            <wp:effectExtent l="0" t="0" r="0" b="0"/>
            <wp:docPr id="9"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F41FE" w:rsidRPr="000756F7" w:rsidRDefault="003F2842" w:rsidP="00320933">
      <w:pPr>
        <w:widowControl w:val="0"/>
        <w:autoSpaceDE w:val="0"/>
        <w:autoSpaceDN w:val="0"/>
        <w:adjustRightInd w:val="0"/>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На развитие отрасли физической культуры и спорта из районного бюджета в 201</w:t>
      </w:r>
      <w:r w:rsidR="00D31117" w:rsidRPr="000756F7">
        <w:rPr>
          <w:rFonts w:ascii="Times New Roman" w:hAnsi="Times New Roman"/>
          <w:sz w:val="28"/>
          <w:szCs w:val="28"/>
          <w:lang w:eastAsia="ru-RU"/>
        </w:rPr>
        <w:t>9</w:t>
      </w:r>
      <w:r w:rsidRPr="000756F7">
        <w:rPr>
          <w:rFonts w:ascii="Times New Roman" w:hAnsi="Times New Roman"/>
          <w:sz w:val="28"/>
          <w:szCs w:val="28"/>
          <w:lang w:eastAsia="ru-RU"/>
        </w:rPr>
        <w:t xml:space="preserve"> году израсходовано</w:t>
      </w:r>
      <w:r w:rsidR="00A77310" w:rsidRPr="000756F7">
        <w:rPr>
          <w:rFonts w:ascii="Times New Roman" w:hAnsi="Times New Roman"/>
          <w:sz w:val="28"/>
          <w:szCs w:val="28"/>
          <w:lang w:eastAsia="ru-RU"/>
        </w:rPr>
        <w:t xml:space="preserve"> </w:t>
      </w:r>
      <w:r w:rsidR="00D31117" w:rsidRPr="000756F7">
        <w:rPr>
          <w:rFonts w:ascii="Times New Roman" w:hAnsi="Times New Roman"/>
          <w:sz w:val="28"/>
          <w:szCs w:val="28"/>
          <w:lang w:eastAsia="ru-RU"/>
        </w:rPr>
        <w:t>65,7</w:t>
      </w:r>
      <w:r w:rsidR="00A77310" w:rsidRPr="000756F7">
        <w:rPr>
          <w:rFonts w:ascii="Times New Roman" w:hAnsi="Times New Roman"/>
          <w:sz w:val="28"/>
          <w:szCs w:val="28"/>
          <w:lang w:eastAsia="ru-RU"/>
        </w:rPr>
        <w:t xml:space="preserve"> млн. рублей, из них </w:t>
      </w:r>
      <w:r w:rsidR="00D31117" w:rsidRPr="000756F7">
        <w:rPr>
          <w:rFonts w:ascii="Times New Roman" w:hAnsi="Times New Roman"/>
          <w:sz w:val="28"/>
          <w:szCs w:val="28"/>
          <w:lang w:eastAsia="ru-RU"/>
        </w:rPr>
        <w:t>на заработную плату</w:t>
      </w:r>
      <w:r w:rsidR="00A77310" w:rsidRPr="000756F7">
        <w:rPr>
          <w:rFonts w:ascii="Times New Roman" w:hAnsi="Times New Roman"/>
          <w:sz w:val="28"/>
          <w:szCs w:val="28"/>
          <w:lang w:eastAsia="ru-RU"/>
        </w:rPr>
        <w:t xml:space="preserve"> – </w:t>
      </w:r>
      <w:r w:rsidR="00D31117" w:rsidRPr="000756F7">
        <w:rPr>
          <w:rFonts w:ascii="Times New Roman" w:hAnsi="Times New Roman"/>
          <w:sz w:val="28"/>
          <w:szCs w:val="28"/>
          <w:lang w:eastAsia="ru-RU"/>
        </w:rPr>
        <w:t>33,7</w:t>
      </w:r>
      <w:r w:rsidR="00A77310" w:rsidRPr="000756F7">
        <w:rPr>
          <w:rFonts w:ascii="Times New Roman" w:hAnsi="Times New Roman"/>
          <w:sz w:val="28"/>
          <w:szCs w:val="28"/>
          <w:lang w:eastAsia="ru-RU"/>
        </w:rPr>
        <w:t xml:space="preserve"> млн. рублей. </w:t>
      </w:r>
    </w:p>
    <w:p w:rsidR="00425D5F" w:rsidRPr="000756F7" w:rsidRDefault="00320933" w:rsidP="00425D5F">
      <w:pPr>
        <w:tabs>
          <w:tab w:val="left" w:pos="142"/>
        </w:tabs>
        <w:spacing w:after="0" w:line="360" w:lineRule="auto"/>
        <w:ind w:firstLine="709"/>
        <w:contextualSpacing/>
        <w:jc w:val="both"/>
        <w:rPr>
          <w:rFonts w:ascii="Times New Roman" w:eastAsiaTheme="minorEastAsia" w:hAnsi="Times New Roman"/>
          <w:sz w:val="28"/>
          <w:szCs w:val="28"/>
          <w:lang w:eastAsia="ru-RU"/>
        </w:rPr>
      </w:pPr>
      <w:r w:rsidRPr="000756F7">
        <w:rPr>
          <w:rFonts w:ascii="Times New Roman" w:eastAsia="Times New Roman" w:hAnsi="Times New Roman"/>
          <w:sz w:val="28"/>
          <w:szCs w:val="28"/>
          <w:lang w:eastAsia="ru-RU"/>
        </w:rPr>
        <w:t>В районе проведено 82 соревнования и спортивно-массовых мероприятия. Спортсмены Семилукского</w:t>
      </w:r>
      <w:r w:rsidR="00B45ED0" w:rsidRPr="000756F7">
        <w:rPr>
          <w:rFonts w:ascii="Times New Roman" w:eastAsia="Times New Roman" w:hAnsi="Times New Roman"/>
          <w:sz w:val="28"/>
          <w:szCs w:val="28"/>
          <w:lang w:eastAsia="ru-RU"/>
        </w:rPr>
        <w:t xml:space="preserve"> района приняли участие в 63 об</w:t>
      </w:r>
      <w:r w:rsidRPr="000756F7">
        <w:rPr>
          <w:rFonts w:ascii="Times New Roman" w:eastAsia="Times New Roman" w:hAnsi="Times New Roman"/>
          <w:sz w:val="28"/>
          <w:szCs w:val="28"/>
          <w:lang w:eastAsia="ru-RU"/>
        </w:rPr>
        <w:t>ластных соревнованиях, 9 республиканских и зональных соревнованиях на выезде.</w:t>
      </w:r>
      <w:r w:rsidR="00425D5F" w:rsidRPr="000756F7">
        <w:rPr>
          <w:rFonts w:ascii="Times New Roman" w:eastAsiaTheme="minorEastAsia" w:hAnsi="Times New Roman"/>
          <w:sz w:val="28"/>
          <w:szCs w:val="28"/>
          <w:lang w:eastAsia="ru-RU"/>
        </w:rPr>
        <w:t xml:space="preserve">               </w:t>
      </w:r>
    </w:p>
    <w:p w:rsidR="00425D5F" w:rsidRPr="000756F7" w:rsidRDefault="00425D5F" w:rsidP="00425D5F">
      <w:pPr>
        <w:tabs>
          <w:tab w:val="left" w:pos="142"/>
        </w:tabs>
        <w:spacing w:after="0" w:line="360" w:lineRule="auto"/>
        <w:ind w:firstLine="709"/>
        <w:contextualSpacing/>
        <w:jc w:val="both"/>
        <w:rPr>
          <w:rFonts w:ascii="Times New Roman" w:eastAsiaTheme="minorEastAsia" w:hAnsi="Times New Roman"/>
          <w:sz w:val="28"/>
          <w:szCs w:val="28"/>
          <w:lang w:eastAsia="ru-RU"/>
        </w:rPr>
      </w:pPr>
      <w:r w:rsidRPr="000756F7">
        <w:rPr>
          <w:rFonts w:ascii="Times New Roman" w:eastAsiaTheme="minorEastAsia" w:hAnsi="Times New Roman"/>
          <w:sz w:val="28"/>
          <w:szCs w:val="28"/>
          <w:lang w:eastAsia="ru-RU"/>
        </w:rPr>
        <w:t>Проведены комплексные спортивно-массовые мероприятия:</w:t>
      </w:r>
    </w:p>
    <w:p w:rsidR="00425D5F" w:rsidRPr="000756F7" w:rsidRDefault="00425D5F" w:rsidP="00425D5F">
      <w:pPr>
        <w:tabs>
          <w:tab w:val="left" w:pos="142"/>
        </w:tabs>
        <w:spacing w:after="0" w:line="360" w:lineRule="auto"/>
        <w:ind w:firstLine="709"/>
        <w:contextualSpacing/>
        <w:jc w:val="both"/>
        <w:rPr>
          <w:rFonts w:ascii="Times New Roman" w:eastAsiaTheme="minorEastAsia" w:hAnsi="Times New Roman"/>
          <w:sz w:val="28"/>
          <w:szCs w:val="28"/>
          <w:lang w:eastAsia="ru-RU"/>
        </w:rPr>
      </w:pPr>
      <w:r w:rsidRPr="000756F7">
        <w:rPr>
          <w:rFonts w:ascii="Times New Roman" w:eastAsiaTheme="minorEastAsia" w:hAnsi="Times New Roman"/>
          <w:sz w:val="28"/>
          <w:szCs w:val="28"/>
          <w:lang w:eastAsia="ru-RU"/>
        </w:rPr>
        <w:t xml:space="preserve">-  </w:t>
      </w:r>
      <w:r w:rsidR="00B21AA0" w:rsidRPr="000756F7">
        <w:rPr>
          <w:rFonts w:ascii="Times New Roman" w:eastAsiaTheme="minorEastAsia" w:hAnsi="Times New Roman"/>
          <w:sz w:val="28"/>
          <w:szCs w:val="28"/>
          <w:lang w:eastAsia="ru-RU"/>
        </w:rPr>
        <w:t>п</w:t>
      </w:r>
      <w:r w:rsidRPr="000756F7">
        <w:rPr>
          <w:rFonts w:ascii="Times New Roman" w:eastAsiaTheme="minorEastAsia" w:hAnsi="Times New Roman"/>
          <w:sz w:val="28"/>
          <w:szCs w:val="28"/>
          <w:lang w:eastAsia="ru-RU"/>
        </w:rPr>
        <w:t>ервенство Семилукского муниципального района по лыжным гонкам «Лыжня-2019г.» в рамках ВФСК ГТО (личное пер</w:t>
      </w:r>
      <w:r w:rsidR="00B21AA0" w:rsidRPr="000756F7">
        <w:rPr>
          <w:rFonts w:ascii="Times New Roman" w:eastAsiaTheme="minorEastAsia" w:hAnsi="Times New Roman"/>
          <w:sz w:val="28"/>
          <w:szCs w:val="28"/>
          <w:lang w:eastAsia="ru-RU"/>
        </w:rPr>
        <w:t>венство) «Зимний фестиваль ГТО»;</w:t>
      </w:r>
    </w:p>
    <w:p w:rsidR="00FA7B79" w:rsidRPr="000756F7" w:rsidRDefault="00425D5F" w:rsidP="00FA7B79">
      <w:pPr>
        <w:tabs>
          <w:tab w:val="left" w:pos="142"/>
        </w:tabs>
        <w:spacing w:after="0" w:line="360" w:lineRule="auto"/>
        <w:ind w:firstLine="709"/>
        <w:contextualSpacing/>
        <w:jc w:val="both"/>
        <w:rPr>
          <w:rFonts w:ascii="Times New Roman" w:eastAsiaTheme="minorEastAsia" w:hAnsi="Times New Roman"/>
          <w:sz w:val="28"/>
          <w:szCs w:val="28"/>
          <w:lang w:eastAsia="ru-RU"/>
        </w:rPr>
      </w:pPr>
      <w:r w:rsidRPr="000756F7">
        <w:rPr>
          <w:rFonts w:ascii="Times New Roman" w:eastAsiaTheme="minorEastAsia" w:hAnsi="Times New Roman"/>
          <w:sz w:val="28"/>
          <w:szCs w:val="28"/>
          <w:lang w:eastAsia="ru-RU"/>
        </w:rPr>
        <w:t>- «День здоровья» Семилукского муниципального района в рамках Спа</w:t>
      </w:r>
      <w:r w:rsidR="00FA7B79" w:rsidRPr="000756F7">
        <w:rPr>
          <w:rFonts w:ascii="Times New Roman" w:eastAsiaTheme="minorEastAsia" w:hAnsi="Times New Roman"/>
          <w:sz w:val="28"/>
          <w:szCs w:val="28"/>
          <w:lang w:eastAsia="ru-RU"/>
        </w:rPr>
        <w:t>ртакиады ВФСК ГТО, ДОЛ «Ландыш»</w:t>
      </w:r>
      <w:r w:rsidR="00B21AA0" w:rsidRPr="000756F7">
        <w:rPr>
          <w:rFonts w:ascii="Times New Roman" w:eastAsiaTheme="minorEastAsia" w:hAnsi="Times New Roman"/>
          <w:sz w:val="28"/>
          <w:szCs w:val="28"/>
          <w:lang w:eastAsia="ru-RU"/>
        </w:rPr>
        <w:t>;</w:t>
      </w:r>
    </w:p>
    <w:p w:rsidR="00425D5F" w:rsidRPr="000756F7" w:rsidRDefault="00425D5F" w:rsidP="00FA7B79">
      <w:pPr>
        <w:tabs>
          <w:tab w:val="left" w:pos="142"/>
        </w:tabs>
        <w:spacing w:after="0" w:line="360" w:lineRule="auto"/>
        <w:ind w:firstLine="709"/>
        <w:contextualSpacing/>
        <w:jc w:val="both"/>
        <w:rPr>
          <w:rFonts w:ascii="Times New Roman" w:eastAsiaTheme="minorEastAsia" w:hAnsi="Times New Roman"/>
          <w:sz w:val="28"/>
          <w:szCs w:val="28"/>
          <w:lang w:eastAsia="ru-RU"/>
        </w:rPr>
      </w:pPr>
      <w:r w:rsidRPr="000756F7">
        <w:rPr>
          <w:rFonts w:ascii="Times New Roman" w:eastAsiaTheme="minorEastAsia" w:hAnsi="Times New Roman"/>
          <w:sz w:val="28"/>
          <w:szCs w:val="28"/>
          <w:lang w:eastAsia="ru-RU"/>
        </w:rPr>
        <w:t xml:space="preserve">-     </w:t>
      </w:r>
      <w:r w:rsidR="00B21AA0" w:rsidRPr="000756F7">
        <w:rPr>
          <w:rFonts w:ascii="Times New Roman" w:eastAsiaTheme="minorEastAsia" w:hAnsi="Times New Roman"/>
          <w:sz w:val="28"/>
          <w:szCs w:val="28"/>
          <w:lang w:eastAsia="ru-RU"/>
        </w:rPr>
        <w:t>о</w:t>
      </w:r>
      <w:r w:rsidRPr="000756F7">
        <w:rPr>
          <w:rFonts w:ascii="Times New Roman" w:eastAsiaTheme="minorEastAsia" w:hAnsi="Times New Roman"/>
          <w:sz w:val="28"/>
          <w:szCs w:val="28"/>
          <w:lang w:eastAsia="ru-RU"/>
        </w:rPr>
        <w:t>ткрытое первенство района по самбо памяти С.Б. Антипова</w:t>
      </w:r>
      <w:r w:rsidR="00B21AA0" w:rsidRPr="000756F7">
        <w:rPr>
          <w:rFonts w:ascii="Times New Roman" w:eastAsiaTheme="minorEastAsia" w:hAnsi="Times New Roman"/>
          <w:sz w:val="28"/>
          <w:szCs w:val="28"/>
          <w:lang w:eastAsia="ru-RU"/>
        </w:rPr>
        <w:t>;</w:t>
      </w:r>
    </w:p>
    <w:p w:rsidR="00425D5F" w:rsidRPr="000756F7" w:rsidRDefault="00425D5F" w:rsidP="00FA7B79">
      <w:pPr>
        <w:tabs>
          <w:tab w:val="left" w:pos="142"/>
        </w:tabs>
        <w:spacing w:after="0" w:line="360" w:lineRule="auto"/>
        <w:ind w:firstLine="709"/>
        <w:contextualSpacing/>
        <w:jc w:val="both"/>
        <w:rPr>
          <w:rFonts w:ascii="Times New Roman" w:eastAsiaTheme="minorEastAsia" w:hAnsi="Times New Roman"/>
          <w:sz w:val="28"/>
          <w:szCs w:val="28"/>
          <w:lang w:eastAsia="ru-RU"/>
        </w:rPr>
      </w:pPr>
      <w:r w:rsidRPr="000756F7">
        <w:rPr>
          <w:rFonts w:ascii="Times New Roman" w:eastAsiaTheme="minorEastAsia" w:hAnsi="Times New Roman"/>
          <w:sz w:val="28"/>
          <w:szCs w:val="28"/>
          <w:lang w:eastAsia="ru-RU"/>
        </w:rPr>
        <w:t xml:space="preserve">-  </w:t>
      </w:r>
      <w:r w:rsidR="00B21AA0" w:rsidRPr="000756F7">
        <w:rPr>
          <w:rFonts w:ascii="Times New Roman" w:eastAsiaTheme="minorEastAsia" w:hAnsi="Times New Roman"/>
          <w:sz w:val="28"/>
          <w:szCs w:val="28"/>
          <w:lang w:eastAsia="ru-RU"/>
        </w:rPr>
        <w:t>с</w:t>
      </w:r>
      <w:r w:rsidRPr="000756F7">
        <w:rPr>
          <w:rFonts w:ascii="Times New Roman" w:eastAsiaTheme="minorEastAsia" w:hAnsi="Times New Roman"/>
          <w:sz w:val="28"/>
          <w:szCs w:val="28"/>
          <w:lang w:eastAsia="ru-RU"/>
        </w:rPr>
        <w:t>портивное мероприятие, посвящённое пятилетию со дня подписания президента Российской Федерации В.В. Путиным Указа о возрождении норм ГТО</w:t>
      </w:r>
      <w:r w:rsidR="00B21AA0" w:rsidRPr="000756F7">
        <w:rPr>
          <w:rFonts w:ascii="Times New Roman" w:eastAsiaTheme="minorEastAsia" w:hAnsi="Times New Roman"/>
          <w:sz w:val="28"/>
          <w:szCs w:val="28"/>
          <w:lang w:eastAsia="ru-RU"/>
        </w:rPr>
        <w:t>;</w:t>
      </w:r>
    </w:p>
    <w:p w:rsidR="00425D5F" w:rsidRPr="000756F7" w:rsidRDefault="00425D5F" w:rsidP="00FA7B79">
      <w:pPr>
        <w:tabs>
          <w:tab w:val="left" w:pos="142"/>
        </w:tabs>
        <w:spacing w:after="0" w:line="360" w:lineRule="auto"/>
        <w:ind w:firstLine="709"/>
        <w:contextualSpacing/>
        <w:jc w:val="both"/>
        <w:rPr>
          <w:rFonts w:ascii="Times New Roman" w:eastAsiaTheme="minorEastAsia" w:hAnsi="Times New Roman"/>
          <w:sz w:val="28"/>
          <w:szCs w:val="28"/>
          <w:lang w:eastAsia="ru-RU"/>
        </w:rPr>
      </w:pPr>
      <w:r w:rsidRPr="000756F7">
        <w:rPr>
          <w:rFonts w:ascii="Times New Roman" w:eastAsiaTheme="minorEastAsia" w:hAnsi="Times New Roman"/>
          <w:sz w:val="28"/>
          <w:szCs w:val="28"/>
          <w:lang w:eastAsia="ru-RU"/>
        </w:rPr>
        <w:t xml:space="preserve">-    </w:t>
      </w:r>
      <w:r w:rsidR="00B21AA0" w:rsidRPr="000756F7">
        <w:rPr>
          <w:rFonts w:ascii="Times New Roman" w:eastAsiaTheme="minorEastAsia" w:hAnsi="Times New Roman"/>
          <w:sz w:val="28"/>
          <w:szCs w:val="28"/>
          <w:lang w:eastAsia="ru-RU"/>
        </w:rPr>
        <w:t>с</w:t>
      </w:r>
      <w:r w:rsidRPr="000756F7">
        <w:rPr>
          <w:rFonts w:ascii="Times New Roman" w:eastAsiaTheme="minorEastAsia" w:hAnsi="Times New Roman"/>
          <w:sz w:val="28"/>
          <w:szCs w:val="28"/>
          <w:lang w:eastAsia="ru-RU"/>
        </w:rPr>
        <w:t>дача норм ГТО среди Ветеранов по плаванию СОЦ «Аквамарин</w:t>
      </w:r>
      <w:r w:rsidR="00B21AA0" w:rsidRPr="000756F7">
        <w:rPr>
          <w:rFonts w:ascii="Times New Roman" w:eastAsiaTheme="minorEastAsia" w:hAnsi="Times New Roman"/>
          <w:sz w:val="28"/>
          <w:szCs w:val="28"/>
          <w:lang w:eastAsia="ru-RU"/>
        </w:rPr>
        <w:t>»;</w:t>
      </w:r>
    </w:p>
    <w:p w:rsidR="00425D5F" w:rsidRPr="000756F7" w:rsidRDefault="00425D5F" w:rsidP="00FA7B79">
      <w:pPr>
        <w:tabs>
          <w:tab w:val="left" w:pos="142"/>
        </w:tabs>
        <w:spacing w:after="0" w:line="360" w:lineRule="auto"/>
        <w:ind w:firstLine="709"/>
        <w:contextualSpacing/>
        <w:jc w:val="both"/>
        <w:rPr>
          <w:rFonts w:ascii="Times New Roman" w:eastAsiaTheme="minorEastAsia" w:hAnsi="Times New Roman"/>
          <w:sz w:val="28"/>
          <w:szCs w:val="28"/>
          <w:lang w:eastAsia="ru-RU"/>
        </w:rPr>
      </w:pPr>
      <w:r w:rsidRPr="000756F7">
        <w:rPr>
          <w:rFonts w:ascii="Times New Roman" w:eastAsiaTheme="minorEastAsia" w:hAnsi="Times New Roman"/>
          <w:sz w:val="28"/>
          <w:szCs w:val="28"/>
          <w:lang w:eastAsia="ru-RU"/>
        </w:rPr>
        <w:t xml:space="preserve">-    </w:t>
      </w:r>
      <w:r w:rsidR="00B21AA0" w:rsidRPr="000756F7">
        <w:rPr>
          <w:rFonts w:ascii="Times New Roman" w:eastAsiaTheme="minorEastAsia" w:hAnsi="Times New Roman"/>
          <w:sz w:val="28"/>
          <w:szCs w:val="28"/>
          <w:lang w:eastAsia="ru-RU"/>
        </w:rPr>
        <w:t>л</w:t>
      </w:r>
      <w:r w:rsidRPr="000756F7">
        <w:rPr>
          <w:rFonts w:ascii="Times New Roman" w:eastAsiaTheme="minorEastAsia" w:hAnsi="Times New Roman"/>
          <w:sz w:val="28"/>
          <w:szCs w:val="28"/>
          <w:lang w:eastAsia="ru-RU"/>
        </w:rPr>
        <w:t>егкоатлетический забег-кросс в г.</w:t>
      </w:r>
      <w:r w:rsidR="00B21AA0" w:rsidRPr="000756F7">
        <w:rPr>
          <w:rFonts w:ascii="Times New Roman" w:eastAsiaTheme="minorEastAsia" w:hAnsi="Times New Roman"/>
          <w:sz w:val="28"/>
          <w:szCs w:val="28"/>
          <w:lang w:eastAsia="ru-RU"/>
        </w:rPr>
        <w:t xml:space="preserve"> Семилуки со знаменем Победы;</w:t>
      </w:r>
    </w:p>
    <w:p w:rsidR="00425D5F" w:rsidRPr="000756F7" w:rsidRDefault="00425D5F" w:rsidP="00FA7B79">
      <w:pPr>
        <w:tabs>
          <w:tab w:val="left" w:pos="142"/>
        </w:tabs>
        <w:spacing w:after="0" w:line="360" w:lineRule="auto"/>
        <w:ind w:firstLine="709"/>
        <w:contextualSpacing/>
        <w:jc w:val="both"/>
        <w:rPr>
          <w:rFonts w:ascii="Times New Roman" w:eastAsiaTheme="minorEastAsia" w:hAnsi="Times New Roman"/>
          <w:sz w:val="28"/>
          <w:szCs w:val="28"/>
          <w:lang w:eastAsia="ru-RU"/>
        </w:rPr>
      </w:pPr>
      <w:r w:rsidRPr="000756F7">
        <w:rPr>
          <w:rFonts w:ascii="Times New Roman" w:eastAsiaTheme="minorEastAsia" w:hAnsi="Times New Roman"/>
          <w:sz w:val="28"/>
          <w:szCs w:val="28"/>
          <w:lang w:eastAsia="ru-RU"/>
        </w:rPr>
        <w:t xml:space="preserve">-  </w:t>
      </w:r>
      <w:r w:rsidR="00B21AA0" w:rsidRPr="000756F7">
        <w:rPr>
          <w:rFonts w:ascii="Times New Roman" w:eastAsiaTheme="minorEastAsia" w:hAnsi="Times New Roman"/>
          <w:sz w:val="28"/>
          <w:szCs w:val="28"/>
          <w:lang w:eastAsia="ru-RU"/>
        </w:rPr>
        <w:t>п</w:t>
      </w:r>
      <w:r w:rsidRPr="000756F7">
        <w:rPr>
          <w:rFonts w:ascii="Times New Roman" w:eastAsiaTheme="minorEastAsia" w:hAnsi="Times New Roman"/>
          <w:sz w:val="28"/>
          <w:szCs w:val="28"/>
          <w:lang w:eastAsia="ru-RU"/>
        </w:rPr>
        <w:t>разднование дня физкультурника на стадионе им. И.В. Голикова, с сдачей нормативов ГТО</w:t>
      </w:r>
      <w:r w:rsidR="00B21AA0" w:rsidRPr="000756F7">
        <w:rPr>
          <w:rFonts w:ascii="Times New Roman" w:eastAsiaTheme="minorEastAsia" w:hAnsi="Times New Roman"/>
          <w:sz w:val="28"/>
          <w:szCs w:val="28"/>
          <w:lang w:eastAsia="ru-RU"/>
        </w:rPr>
        <w:t>;</w:t>
      </w:r>
    </w:p>
    <w:p w:rsidR="00425D5F" w:rsidRPr="000756F7" w:rsidRDefault="00425D5F" w:rsidP="00FA7B79">
      <w:pPr>
        <w:tabs>
          <w:tab w:val="left" w:pos="142"/>
        </w:tabs>
        <w:spacing w:after="0" w:line="360" w:lineRule="auto"/>
        <w:ind w:firstLine="709"/>
        <w:contextualSpacing/>
        <w:jc w:val="both"/>
        <w:rPr>
          <w:rFonts w:ascii="Times New Roman" w:eastAsiaTheme="minorEastAsia" w:hAnsi="Times New Roman"/>
          <w:sz w:val="28"/>
          <w:szCs w:val="28"/>
          <w:lang w:eastAsia="ru-RU"/>
        </w:rPr>
      </w:pPr>
      <w:r w:rsidRPr="000756F7">
        <w:rPr>
          <w:rFonts w:ascii="Times New Roman" w:eastAsiaTheme="minorEastAsia" w:hAnsi="Times New Roman"/>
          <w:sz w:val="28"/>
          <w:szCs w:val="28"/>
          <w:lang w:eastAsia="ru-RU"/>
        </w:rPr>
        <w:lastRenderedPageBreak/>
        <w:t xml:space="preserve">-  </w:t>
      </w:r>
      <w:r w:rsidR="00B21AA0" w:rsidRPr="000756F7">
        <w:rPr>
          <w:rFonts w:ascii="Times New Roman" w:eastAsiaTheme="minorEastAsia" w:hAnsi="Times New Roman"/>
          <w:sz w:val="28"/>
          <w:szCs w:val="28"/>
          <w:lang w:eastAsia="ru-RU"/>
        </w:rPr>
        <w:t>ф</w:t>
      </w:r>
      <w:r w:rsidRPr="000756F7">
        <w:rPr>
          <w:rFonts w:ascii="Times New Roman" w:eastAsiaTheme="minorEastAsia" w:hAnsi="Times New Roman"/>
          <w:sz w:val="28"/>
          <w:szCs w:val="28"/>
          <w:lang w:eastAsia="ru-RU"/>
        </w:rPr>
        <w:t>естиваль ВФСК ГТО среди членов профсоюзов Семилукского района муниципального района СОЦ «Аквамарин»</w:t>
      </w:r>
      <w:r w:rsidR="00B21AA0" w:rsidRPr="000756F7">
        <w:rPr>
          <w:rFonts w:ascii="Times New Roman" w:eastAsiaTheme="minorEastAsia" w:hAnsi="Times New Roman"/>
          <w:sz w:val="28"/>
          <w:szCs w:val="28"/>
          <w:lang w:eastAsia="ru-RU"/>
        </w:rPr>
        <w:t>;</w:t>
      </w:r>
    </w:p>
    <w:p w:rsidR="00E01D37" w:rsidRPr="000756F7" w:rsidRDefault="00425D5F" w:rsidP="00E01D37">
      <w:pPr>
        <w:tabs>
          <w:tab w:val="left" w:pos="142"/>
        </w:tabs>
        <w:spacing w:after="0" w:line="360" w:lineRule="auto"/>
        <w:ind w:firstLine="709"/>
        <w:contextualSpacing/>
        <w:jc w:val="both"/>
        <w:rPr>
          <w:rFonts w:ascii="Times New Roman" w:eastAsiaTheme="minorEastAsia" w:hAnsi="Times New Roman"/>
          <w:sz w:val="28"/>
          <w:szCs w:val="28"/>
          <w:lang w:eastAsia="ru-RU"/>
        </w:rPr>
      </w:pPr>
      <w:r w:rsidRPr="000756F7">
        <w:rPr>
          <w:rFonts w:ascii="Times New Roman" w:eastAsiaTheme="minorEastAsia" w:hAnsi="Times New Roman"/>
          <w:sz w:val="28"/>
          <w:szCs w:val="28"/>
          <w:lang w:eastAsia="ru-RU"/>
        </w:rPr>
        <w:t xml:space="preserve">- </w:t>
      </w:r>
      <w:r w:rsidR="00B21AA0" w:rsidRPr="000756F7">
        <w:rPr>
          <w:rFonts w:ascii="Times New Roman" w:eastAsiaTheme="minorEastAsia" w:hAnsi="Times New Roman"/>
          <w:sz w:val="28"/>
          <w:szCs w:val="28"/>
          <w:lang w:eastAsia="ru-RU"/>
        </w:rPr>
        <w:t>в</w:t>
      </w:r>
      <w:r w:rsidRPr="000756F7">
        <w:rPr>
          <w:rFonts w:ascii="Times New Roman" w:eastAsiaTheme="minorEastAsia" w:hAnsi="Times New Roman"/>
          <w:sz w:val="28"/>
          <w:szCs w:val="28"/>
          <w:lang w:eastAsia="ru-RU"/>
        </w:rPr>
        <w:t>ыездные Фестивали ГТО</w:t>
      </w:r>
      <w:r w:rsidR="00FA7B79" w:rsidRPr="000756F7">
        <w:rPr>
          <w:rFonts w:ascii="Times New Roman" w:eastAsiaTheme="minorEastAsia" w:hAnsi="Times New Roman"/>
          <w:sz w:val="28"/>
          <w:szCs w:val="28"/>
          <w:lang w:eastAsia="ru-RU"/>
        </w:rPr>
        <w:t>,</w:t>
      </w:r>
      <w:r w:rsidRPr="000756F7">
        <w:rPr>
          <w:rFonts w:ascii="Times New Roman" w:eastAsiaTheme="minorEastAsia" w:hAnsi="Times New Roman"/>
          <w:sz w:val="28"/>
          <w:szCs w:val="28"/>
          <w:lang w:eastAsia="ru-RU"/>
        </w:rPr>
        <w:t xml:space="preserve"> организованные в поселениях</w:t>
      </w:r>
      <w:r w:rsidR="00FA7B79" w:rsidRPr="000756F7">
        <w:rPr>
          <w:rFonts w:ascii="Times New Roman" w:eastAsiaTheme="minorEastAsia" w:hAnsi="Times New Roman"/>
          <w:sz w:val="28"/>
          <w:szCs w:val="28"/>
          <w:lang w:eastAsia="ru-RU"/>
        </w:rPr>
        <w:t xml:space="preserve"> района.</w:t>
      </w:r>
    </w:p>
    <w:p w:rsidR="00E01D37" w:rsidRPr="000756F7" w:rsidRDefault="00E01D37" w:rsidP="00E01D37">
      <w:pPr>
        <w:tabs>
          <w:tab w:val="left" w:pos="142"/>
        </w:tabs>
        <w:spacing w:after="0" w:line="360" w:lineRule="auto"/>
        <w:ind w:firstLine="709"/>
        <w:contextualSpacing/>
        <w:jc w:val="both"/>
        <w:rPr>
          <w:rFonts w:ascii="Times New Roman" w:eastAsia="Times New Roman" w:hAnsi="Times New Roman"/>
          <w:sz w:val="28"/>
          <w:szCs w:val="28"/>
          <w:lang w:eastAsia="ru-RU"/>
        </w:rPr>
      </w:pPr>
      <w:r w:rsidRPr="000756F7">
        <w:rPr>
          <w:rFonts w:ascii="Times New Roman" w:eastAsia="Times New Roman" w:hAnsi="Times New Roman"/>
          <w:sz w:val="28"/>
          <w:szCs w:val="28"/>
          <w:lang w:eastAsia="ru-RU"/>
        </w:rPr>
        <w:t>В 2019 году на базе муниципального центра тестирования ВФСК ГТО в сдаче норм ГТО принимали участие все категории населения. Всего протестировано более 5000 человек.</w:t>
      </w:r>
    </w:p>
    <w:p w:rsidR="00E01D37" w:rsidRPr="000756F7" w:rsidRDefault="00E01D37" w:rsidP="00E01D37">
      <w:pPr>
        <w:tabs>
          <w:tab w:val="left" w:pos="142"/>
        </w:tabs>
        <w:spacing w:after="0" w:line="360" w:lineRule="auto"/>
        <w:ind w:firstLine="709"/>
        <w:contextualSpacing/>
        <w:jc w:val="both"/>
        <w:rPr>
          <w:rFonts w:ascii="Times New Roman" w:eastAsiaTheme="minorEastAsia" w:hAnsi="Times New Roman"/>
          <w:sz w:val="28"/>
          <w:szCs w:val="28"/>
          <w:lang w:eastAsia="ru-RU"/>
        </w:rPr>
      </w:pPr>
      <w:r w:rsidRPr="000756F7">
        <w:rPr>
          <w:rFonts w:ascii="Times New Roman" w:hAnsi="Times New Roman"/>
          <w:sz w:val="28"/>
          <w:szCs w:val="28"/>
        </w:rPr>
        <w:t>По результатам выступлений в 2019 году присвоено 1162 спортивных разряда.</w:t>
      </w:r>
    </w:p>
    <w:p w:rsidR="003F2842" w:rsidRPr="000756F7" w:rsidRDefault="003F2842" w:rsidP="00F7686D">
      <w:pPr>
        <w:tabs>
          <w:tab w:val="left" w:pos="142"/>
        </w:tabs>
        <w:spacing w:after="0" w:line="360" w:lineRule="auto"/>
        <w:ind w:firstLine="708"/>
        <w:contextualSpacing/>
        <w:jc w:val="both"/>
        <w:rPr>
          <w:rFonts w:ascii="Times New Roman" w:eastAsiaTheme="minorHAnsi" w:hAnsi="Times New Roman"/>
          <w:sz w:val="28"/>
          <w:szCs w:val="28"/>
        </w:rPr>
      </w:pPr>
      <w:r w:rsidRPr="000756F7">
        <w:rPr>
          <w:rFonts w:ascii="Times New Roman" w:eastAsiaTheme="minorHAnsi" w:hAnsi="Times New Roman"/>
          <w:sz w:val="28"/>
          <w:szCs w:val="28"/>
        </w:rPr>
        <w:t>Перспективы</w:t>
      </w:r>
      <w:r w:rsidR="00F7686D" w:rsidRPr="000756F7">
        <w:rPr>
          <w:rFonts w:ascii="Times New Roman" w:eastAsiaTheme="minorHAnsi" w:hAnsi="Times New Roman"/>
          <w:sz w:val="28"/>
          <w:szCs w:val="28"/>
        </w:rPr>
        <w:t xml:space="preserve"> развития физкультуры и спорта</w:t>
      </w:r>
      <w:r w:rsidR="009A09DF" w:rsidRPr="000756F7">
        <w:rPr>
          <w:rFonts w:ascii="Times New Roman" w:eastAsiaTheme="minorHAnsi" w:hAnsi="Times New Roman"/>
          <w:sz w:val="28"/>
          <w:szCs w:val="28"/>
        </w:rPr>
        <w:t xml:space="preserve"> на 2020</w:t>
      </w:r>
      <w:r w:rsidRPr="000756F7">
        <w:rPr>
          <w:rFonts w:ascii="Times New Roman" w:eastAsiaTheme="minorHAnsi" w:hAnsi="Times New Roman"/>
          <w:sz w:val="28"/>
          <w:szCs w:val="28"/>
        </w:rPr>
        <w:t xml:space="preserve"> год: </w:t>
      </w:r>
    </w:p>
    <w:p w:rsidR="009A09DF" w:rsidRPr="000756F7" w:rsidRDefault="000A4EE6" w:rsidP="009A09DF">
      <w:pPr>
        <w:pStyle w:val="a5"/>
        <w:tabs>
          <w:tab w:val="left" w:pos="540"/>
        </w:tabs>
        <w:spacing w:line="360" w:lineRule="auto"/>
        <w:ind w:firstLine="709"/>
        <w:jc w:val="both"/>
        <w:rPr>
          <w:rFonts w:ascii="Times New Roman" w:eastAsiaTheme="minorHAnsi" w:hAnsi="Times New Roman"/>
          <w:sz w:val="28"/>
          <w:szCs w:val="28"/>
          <w:lang w:eastAsia="en-US"/>
        </w:rPr>
      </w:pPr>
      <w:r w:rsidRPr="000756F7">
        <w:rPr>
          <w:rFonts w:ascii="Times New Roman" w:eastAsiaTheme="minorHAnsi" w:hAnsi="Times New Roman"/>
          <w:sz w:val="28"/>
          <w:szCs w:val="28"/>
          <w:lang w:eastAsia="en-US"/>
        </w:rPr>
        <w:t xml:space="preserve">- </w:t>
      </w:r>
      <w:r w:rsidR="009A09DF" w:rsidRPr="000756F7">
        <w:rPr>
          <w:rFonts w:ascii="Times New Roman" w:eastAsiaTheme="minorHAnsi" w:hAnsi="Times New Roman"/>
          <w:sz w:val="28"/>
          <w:szCs w:val="28"/>
          <w:lang w:eastAsia="en-US"/>
        </w:rPr>
        <w:t>строительство мини-стадиона СОШ №2 г. Семилуки;</w:t>
      </w:r>
    </w:p>
    <w:p w:rsidR="009A09DF" w:rsidRPr="000756F7" w:rsidRDefault="009A09DF" w:rsidP="009A09DF">
      <w:pPr>
        <w:pStyle w:val="a5"/>
        <w:tabs>
          <w:tab w:val="left" w:pos="540"/>
        </w:tabs>
        <w:spacing w:line="360" w:lineRule="auto"/>
        <w:ind w:firstLine="709"/>
        <w:jc w:val="both"/>
        <w:rPr>
          <w:rFonts w:ascii="Times New Roman" w:eastAsiaTheme="minorHAnsi" w:hAnsi="Times New Roman"/>
          <w:sz w:val="28"/>
          <w:szCs w:val="28"/>
          <w:lang w:eastAsia="en-US"/>
        </w:rPr>
      </w:pPr>
      <w:r w:rsidRPr="000756F7">
        <w:rPr>
          <w:rFonts w:ascii="Times New Roman" w:eastAsiaTheme="minorHAnsi" w:hAnsi="Times New Roman"/>
          <w:sz w:val="28"/>
          <w:szCs w:val="28"/>
          <w:lang w:eastAsia="en-US"/>
        </w:rPr>
        <w:t>- строительство городского стадиона в г. Семилуки;</w:t>
      </w:r>
    </w:p>
    <w:p w:rsidR="009A09DF" w:rsidRPr="000756F7" w:rsidRDefault="009A09DF" w:rsidP="009A09DF">
      <w:pPr>
        <w:pStyle w:val="a5"/>
        <w:tabs>
          <w:tab w:val="left" w:pos="540"/>
        </w:tabs>
        <w:spacing w:line="360" w:lineRule="auto"/>
        <w:ind w:firstLine="709"/>
        <w:jc w:val="both"/>
        <w:rPr>
          <w:rFonts w:ascii="Times New Roman" w:eastAsiaTheme="minorHAnsi" w:hAnsi="Times New Roman"/>
          <w:sz w:val="28"/>
          <w:szCs w:val="28"/>
          <w:lang w:eastAsia="en-US"/>
        </w:rPr>
      </w:pPr>
      <w:r w:rsidRPr="000756F7">
        <w:rPr>
          <w:rFonts w:ascii="Times New Roman" w:eastAsiaTheme="minorHAnsi" w:hAnsi="Times New Roman"/>
          <w:sz w:val="28"/>
          <w:szCs w:val="28"/>
          <w:lang w:eastAsia="en-US"/>
        </w:rPr>
        <w:t>- организация и проведение районных спортивно-массовых мероприятий с привлечением всех категорий населения;</w:t>
      </w:r>
    </w:p>
    <w:p w:rsidR="000A4EE6" w:rsidRPr="000756F7" w:rsidRDefault="009A09DF" w:rsidP="009A09DF">
      <w:pPr>
        <w:pStyle w:val="a5"/>
        <w:tabs>
          <w:tab w:val="left" w:pos="540"/>
        </w:tabs>
        <w:spacing w:line="360" w:lineRule="auto"/>
        <w:ind w:firstLine="709"/>
        <w:jc w:val="both"/>
        <w:rPr>
          <w:rFonts w:ascii="Times New Roman" w:eastAsiaTheme="minorHAnsi" w:hAnsi="Times New Roman"/>
          <w:sz w:val="28"/>
          <w:szCs w:val="28"/>
          <w:lang w:eastAsia="en-US"/>
        </w:rPr>
      </w:pPr>
      <w:r w:rsidRPr="000756F7">
        <w:rPr>
          <w:rFonts w:ascii="Times New Roman" w:eastAsiaTheme="minorHAnsi" w:hAnsi="Times New Roman"/>
          <w:sz w:val="28"/>
          <w:szCs w:val="28"/>
          <w:lang w:eastAsia="en-US"/>
        </w:rPr>
        <w:t>- пропаганда массового занятия физической культурой и спортом.</w:t>
      </w:r>
    </w:p>
    <w:p w:rsidR="009A09DF" w:rsidRPr="000756F7" w:rsidRDefault="009A09DF" w:rsidP="009A09DF">
      <w:pPr>
        <w:pStyle w:val="a5"/>
        <w:tabs>
          <w:tab w:val="left" w:pos="540"/>
        </w:tabs>
        <w:spacing w:line="360" w:lineRule="auto"/>
        <w:ind w:firstLine="709"/>
        <w:jc w:val="both"/>
        <w:rPr>
          <w:rFonts w:ascii="Times New Roman" w:eastAsiaTheme="minorHAnsi" w:hAnsi="Times New Roman"/>
          <w:sz w:val="28"/>
          <w:szCs w:val="28"/>
          <w:lang w:eastAsia="en-US"/>
        </w:rPr>
      </w:pPr>
    </w:p>
    <w:p w:rsidR="00A55E35" w:rsidRPr="000756F7" w:rsidRDefault="00A55E35" w:rsidP="00C04C3C">
      <w:pPr>
        <w:pStyle w:val="a5"/>
        <w:numPr>
          <w:ilvl w:val="0"/>
          <w:numId w:val="1"/>
        </w:numPr>
        <w:tabs>
          <w:tab w:val="left" w:pos="540"/>
        </w:tabs>
        <w:spacing w:line="360" w:lineRule="auto"/>
        <w:ind w:left="0" w:firstLine="709"/>
        <w:jc w:val="center"/>
        <w:rPr>
          <w:rFonts w:ascii="Times New Roman" w:hAnsi="Times New Roman"/>
          <w:b/>
          <w:sz w:val="32"/>
          <w:szCs w:val="32"/>
        </w:rPr>
      </w:pPr>
      <w:r w:rsidRPr="000756F7">
        <w:rPr>
          <w:rFonts w:ascii="Times New Roman" w:hAnsi="Times New Roman"/>
          <w:b/>
          <w:sz w:val="32"/>
          <w:szCs w:val="32"/>
        </w:rPr>
        <w:t>Жилищное строительство и обеспечение граждан жильем</w:t>
      </w:r>
    </w:p>
    <w:p w:rsidR="00DE22A7" w:rsidRPr="000756F7" w:rsidRDefault="00DE22A7" w:rsidP="00DE22A7">
      <w:pPr>
        <w:pStyle w:val="a5"/>
        <w:tabs>
          <w:tab w:val="left" w:pos="540"/>
        </w:tabs>
        <w:ind w:left="709"/>
        <w:rPr>
          <w:rFonts w:ascii="Times New Roman" w:hAnsi="Times New Roman"/>
          <w:b/>
          <w:sz w:val="32"/>
          <w:szCs w:val="32"/>
        </w:rPr>
      </w:pPr>
    </w:p>
    <w:p w:rsidR="00CC4A45" w:rsidRPr="000756F7" w:rsidRDefault="00A55E35" w:rsidP="009E1F57">
      <w:pPr>
        <w:tabs>
          <w:tab w:val="left" w:pos="709"/>
        </w:tabs>
        <w:spacing w:after="0" w:line="360" w:lineRule="auto"/>
        <w:ind w:firstLine="709"/>
        <w:jc w:val="both"/>
        <w:rPr>
          <w:rFonts w:ascii="Times New Roman" w:eastAsiaTheme="minorHAnsi" w:hAnsi="Times New Roman"/>
          <w:sz w:val="28"/>
          <w:szCs w:val="28"/>
        </w:rPr>
      </w:pPr>
      <w:r w:rsidRPr="000756F7">
        <w:rPr>
          <w:rFonts w:ascii="Times New Roman" w:hAnsi="Times New Roman"/>
          <w:bCs/>
          <w:kern w:val="24"/>
          <w:sz w:val="28"/>
          <w:szCs w:val="28"/>
        </w:rPr>
        <w:t>Общая площадь жилого фонда в 201</w:t>
      </w:r>
      <w:r w:rsidR="007C2278" w:rsidRPr="000756F7">
        <w:rPr>
          <w:rFonts w:ascii="Times New Roman" w:hAnsi="Times New Roman"/>
          <w:bCs/>
          <w:kern w:val="24"/>
          <w:sz w:val="28"/>
          <w:szCs w:val="28"/>
        </w:rPr>
        <w:t>9</w:t>
      </w:r>
      <w:r w:rsidR="00544C27" w:rsidRPr="000756F7">
        <w:rPr>
          <w:rFonts w:ascii="Times New Roman" w:hAnsi="Times New Roman"/>
          <w:bCs/>
          <w:kern w:val="24"/>
          <w:sz w:val="28"/>
          <w:szCs w:val="28"/>
        </w:rPr>
        <w:t xml:space="preserve"> </w:t>
      </w:r>
      <w:r w:rsidRPr="000756F7">
        <w:rPr>
          <w:rFonts w:ascii="Times New Roman" w:hAnsi="Times New Roman"/>
          <w:bCs/>
          <w:kern w:val="24"/>
          <w:sz w:val="28"/>
          <w:szCs w:val="28"/>
        </w:rPr>
        <w:t xml:space="preserve">году составила </w:t>
      </w:r>
      <w:r w:rsidR="007C2278" w:rsidRPr="000756F7">
        <w:rPr>
          <w:rFonts w:ascii="Times New Roman" w:hAnsi="Times New Roman"/>
          <w:bCs/>
          <w:kern w:val="24"/>
          <w:sz w:val="28"/>
          <w:szCs w:val="28"/>
        </w:rPr>
        <w:t>2026,53</w:t>
      </w:r>
      <w:r w:rsidRPr="000756F7">
        <w:rPr>
          <w:rFonts w:ascii="Times New Roman" w:hAnsi="Times New Roman"/>
          <w:bCs/>
          <w:kern w:val="24"/>
          <w:sz w:val="28"/>
          <w:szCs w:val="28"/>
        </w:rPr>
        <w:t xml:space="preserve"> тыс. кв.м, что на </w:t>
      </w:r>
      <w:r w:rsidR="007C2278" w:rsidRPr="000756F7">
        <w:rPr>
          <w:rFonts w:ascii="Times New Roman" w:hAnsi="Times New Roman"/>
          <w:bCs/>
          <w:kern w:val="24"/>
          <w:sz w:val="28"/>
          <w:szCs w:val="28"/>
        </w:rPr>
        <w:t>1,9</w:t>
      </w:r>
      <w:r w:rsidR="00544C27" w:rsidRPr="000756F7">
        <w:rPr>
          <w:rFonts w:ascii="Times New Roman" w:hAnsi="Times New Roman"/>
          <w:bCs/>
          <w:kern w:val="24"/>
          <w:sz w:val="28"/>
          <w:szCs w:val="28"/>
        </w:rPr>
        <w:t xml:space="preserve"> % </w:t>
      </w:r>
      <w:r w:rsidR="00730CD1" w:rsidRPr="000756F7">
        <w:rPr>
          <w:rFonts w:ascii="Times New Roman" w:hAnsi="Times New Roman"/>
          <w:bCs/>
          <w:kern w:val="24"/>
          <w:sz w:val="28"/>
          <w:szCs w:val="28"/>
        </w:rPr>
        <w:t>выше</w:t>
      </w:r>
      <w:r w:rsidRPr="000756F7">
        <w:rPr>
          <w:rFonts w:ascii="Times New Roman" w:hAnsi="Times New Roman"/>
          <w:bCs/>
          <w:kern w:val="24"/>
          <w:sz w:val="28"/>
          <w:szCs w:val="28"/>
        </w:rPr>
        <w:t xml:space="preserve"> уровня 201</w:t>
      </w:r>
      <w:r w:rsidR="007C2278" w:rsidRPr="000756F7">
        <w:rPr>
          <w:rFonts w:ascii="Times New Roman" w:hAnsi="Times New Roman"/>
          <w:bCs/>
          <w:kern w:val="24"/>
          <w:sz w:val="28"/>
          <w:szCs w:val="28"/>
        </w:rPr>
        <w:t>8</w:t>
      </w:r>
      <w:r w:rsidR="003D1A27" w:rsidRPr="000756F7">
        <w:rPr>
          <w:rFonts w:ascii="Times New Roman" w:hAnsi="Times New Roman"/>
          <w:bCs/>
          <w:kern w:val="24"/>
          <w:sz w:val="28"/>
          <w:szCs w:val="28"/>
        </w:rPr>
        <w:t xml:space="preserve"> года</w:t>
      </w:r>
      <w:r w:rsidR="00101516" w:rsidRPr="000756F7">
        <w:rPr>
          <w:rFonts w:ascii="Times New Roman" w:hAnsi="Times New Roman"/>
          <w:bCs/>
          <w:kern w:val="24"/>
          <w:sz w:val="28"/>
          <w:szCs w:val="28"/>
        </w:rPr>
        <w:t>,</w:t>
      </w:r>
      <w:r w:rsidR="000F19CE" w:rsidRPr="000756F7">
        <w:rPr>
          <w:rFonts w:ascii="Times New Roman" w:hAnsi="Times New Roman"/>
          <w:bCs/>
          <w:kern w:val="24"/>
          <w:sz w:val="28"/>
          <w:szCs w:val="28"/>
        </w:rPr>
        <w:t xml:space="preserve"> </w:t>
      </w:r>
      <w:r w:rsidRPr="000756F7">
        <w:rPr>
          <w:rFonts w:ascii="Times New Roman" w:hAnsi="Times New Roman"/>
          <w:bCs/>
          <w:kern w:val="24"/>
          <w:sz w:val="28"/>
          <w:szCs w:val="28"/>
        </w:rPr>
        <w:t>общая площадь жилых помещений, приходящаяся на одного жителя –</w:t>
      </w:r>
      <w:r w:rsidR="00101516" w:rsidRPr="000756F7">
        <w:rPr>
          <w:rFonts w:ascii="Times New Roman" w:hAnsi="Times New Roman"/>
          <w:bCs/>
          <w:kern w:val="24"/>
          <w:sz w:val="28"/>
          <w:szCs w:val="28"/>
        </w:rPr>
        <w:t xml:space="preserve"> </w:t>
      </w:r>
      <w:r w:rsidR="007C2278" w:rsidRPr="000756F7">
        <w:rPr>
          <w:rFonts w:ascii="Times New Roman" w:hAnsi="Times New Roman"/>
          <w:bCs/>
          <w:kern w:val="24"/>
          <w:sz w:val="28"/>
          <w:szCs w:val="28"/>
        </w:rPr>
        <w:t>30,2</w:t>
      </w:r>
      <w:r w:rsidR="00D11036" w:rsidRPr="000756F7">
        <w:rPr>
          <w:rFonts w:ascii="Times New Roman" w:hAnsi="Times New Roman"/>
          <w:bCs/>
          <w:kern w:val="24"/>
          <w:sz w:val="28"/>
          <w:szCs w:val="28"/>
        </w:rPr>
        <w:t xml:space="preserve"> </w:t>
      </w:r>
      <w:r w:rsidRPr="000756F7">
        <w:rPr>
          <w:rFonts w:ascii="Times New Roman" w:hAnsi="Times New Roman"/>
          <w:bCs/>
          <w:kern w:val="24"/>
          <w:sz w:val="28"/>
          <w:szCs w:val="28"/>
        </w:rPr>
        <w:t xml:space="preserve">кв.м, что на </w:t>
      </w:r>
      <w:r w:rsidR="00ED14F6" w:rsidRPr="000756F7">
        <w:rPr>
          <w:rFonts w:ascii="Times New Roman" w:hAnsi="Times New Roman"/>
          <w:bCs/>
          <w:kern w:val="24"/>
          <w:sz w:val="28"/>
          <w:szCs w:val="28"/>
        </w:rPr>
        <w:t>0,</w:t>
      </w:r>
      <w:r w:rsidR="00C77587" w:rsidRPr="000756F7">
        <w:rPr>
          <w:rFonts w:ascii="Times New Roman" w:hAnsi="Times New Roman"/>
          <w:bCs/>
          <w:kern w:val="24"/>
          <w:sz w:val="28"/>
          <w:szCs w:val="28"/>
        </w:rPr>
        <w:t>5</w:t>
      </w:r>
      <w:r w:rsidRPr="000756F7">
        <w:rPr>
          <w:rFonts w:ascii="Times New Roman" w:hAnsi="Times New Roman"/>
          <w:bCs/>
          <w:kern w:val="24"/>
          <w:sz w:val="28"/>
          <w:szCs w:val="28"/>
        </w:rPr>
        <w:t xml:space="preserve"> кв.м </w:t>
      </w:r>
      <w:r w:rsidR="00730CD1" w:rsidRPr="000756F7">
        <w:rPr>
          <w:rFonts w:ascii="Times New Roman" w:hAnsi="Times New Roman"/>
          <w:bCs/>
          <w:kern w:val="24"/>
          <w:sz w:val="28"/>
          <w:szCs w:val="28"/>
        </w:rPr>
        <w:t>больше</w:t>
      </w:r>
      <w:r w:rsidRPr="000756F7">
        <w:rPr>
          <w:rFonts w:ascii="Times New Roman" w:hAnsi="Times New Roman"/>
          <w:bCs/>
          <w:kern w:val="24"/>
          <w:sz w:val="28"/>
          <w:szCs w:val="28"/>
        </w:rPr>
        <w:t>, чем в 201</w:t>
      </w:r>
      <w:r w:rsidR="007C2278" w:rsidRPr="000756F7">
        <w:rPr>
          <w:rFonts w:ascii="Times New Roman" w:hAnsi="Times New Roman"/>
          <w:bCs/>
          <w:kern w:val="24"/>
          <w:sz w:val="28"/>
          <w:szCs w:val="28"/>
        </w:rPr>
        <w:t>8</w:t>
      </w:r>
      <w:r w:rsidRPr="000756F7">
        <w:rPr>
          <w:rFonts w:ascii="Times New Roman" w:hAnsi="Times New Roman"/>
          <w:bCs/>
          <w:kern w:val="24"/>
          <w:sz w:val="28"/>
          <w:szCs w:val="28"/>
        </w:rPr>
        <w:t xml:space="preserve"> году.</w:t>
      </w:r>
      <w:r w:rsidR="005F1D26" w:rsidRPr="000756F7">
        <w:rPr>
          <w:rFonts w:ascii="Times New Roman" w:hAnsi="Times New Roman"/>
          <w:bCs/>
          <w:kern w:val="24"/>
          <w:sz w:val="28"/>
          <w:szCs w:val="28"/>
        </w:rPr>
        <w:t xml:space="preserve"> </w:t>
      </w:r>
      <w:r w:rsidR="00730CD1" w:rsidRPr="000756F7">
        <w:rPr>
          <w:rFonts w:ascii="Times New Roman" w:hAnsi="Times New Roman"/>
          <w:bCs/>
          <w:kern w:val="24"/>
          <w:sz w:val="28"/>
          <w:szCs w:val="28"/>
        </w:rPr>
        <w:t>Увеличение</w:t>
      </w:r>
      <w:r w:rsidR="005F1D26" w:rsidRPr="000756F7">
        <w:rPr>
          <w:rFonts w:ascii="Times New Roman" w:hAnsi="Times New Roman"/>
          <w:bCs/>
          <w:kern w:val="24"/>
          <w:sz w:val="28"/>
          <w:szCs w:val="28"/>
        </w:rPr>
        <w:t xml:space="preserve"> показателя в отчетном году связано </w:t>
      </w:r>
      <w:r w:rsidR="00D0018E" w:rsidRPr="000756F7">
        <w:rPr>
          <w:rFonts w:ascii="Times New Roman" w:hAnsi="Times New Roman"/>
          <w:bCs/>
          <w:kern w:val="24"/>
          <w:sz w:val="28"/>
          <w:szCs w:val="28"/>
        </w:rPr>
        <w:t>с</w:t>
      </w:r>
      <w:r w:rsidR="005F1D26" w:rsidRPr="000756F7">
        <w:rPr>
          <w:rFonts w:ascii="Times New Roman" w:hAnsi="Times New Roman"/>
          <w:bCs/>
          <w:kern w:val="24"/>
          <w:sz w:val="28"/>
          <w:szCs w:val="28"/>
        </w:rPr>
        <w:t xml:space="preserve"> привлечени</w:t>
      </w:r>
      <w:r w:rsidR="00D60EFE" w:rsidRPr="000756F7">
        <w:rPr>
          <w:rFonts w:ascii="Times New Roman" w:hAnsi="Times New Roman"/>
          <w:bCs/>
          <w:kern w:val="24"/>
          <w:sz w:val="28"/>
          <w:szCs w:val="28"/>
        </w:rPr>
        <w:t>ем</w:t>
      </w:r>
      <w:r w:rsidR="005F1D26" w:rsidRPr="000756F7">
        <w:rPr>
          <w:rFonts w:ascii="Times New Roman" w:hAnsi="Times New Roman"/>
          <w:bCs/>
          <w:kern w:val="24"/>
          <w:sz w:val="28"/>
          <w:szCs w:val="28"/>
        </w:rPr>
        <w:t xml:space="preserve"> инвесторов, участвующих в индивидуальном жилищном строительстве.</w:t>
      </w:r>
      <w:r w:rsidR="00CC4A45" w:rsidRPr="000756F7">
        <w:rPr>
          <w:rFonts w:ascii="Times New Roman" w:eastAsiaTheme="minorHAnsi" w:hAnsi="Times New Roman"/>
          <w:sz w:val="28"/>
          <w:szCs w:val="28"/>
        </w:rPr>
        <w:t xml:space="preserve"> </w:t>
      </w:r>
    </w:p>
    <w:p w:rsidR="00E11163" w:rsidRPr="000756F7" w:rsidRDefault="00E11163" w:rsidP="00E11163">
      <w:pPr>
        <w:pStyle w:val="a5"/>
        <w:tabs>
          <w:tab w:val="left" w:pos="540"/>
        </w:tabs>
        <w:spacing w:line="360" w:lineRule="auto"/>
        <w:ind w:firstLine="709"/>
        <w:jc w:val="both"/>
        <w:rPr>
          <w:rFonts w:ascii="Times New Roman" w:hAnsi="Times New Roman"/>
          <w:sz w:val="28"/>
          <w:szCs w:val="28"/>
        </w:rPr>
      </w:pPr>
      <w:r w:rsidRPr="000756F7">
        <w:rPr>
          <w:rFonts w:ascii="Times New Roman" w:hAnsi="Times New Roman"/>
          <w:sz w:val="28"/>
          <w:szCs w:val="28"/>
        </w:rPr>
        <w:t>В 2019 году для строительства предоставлено 39,69 га, для жилищного, индивидуального строительства и комплексного освоения в целях жилищного строительства – 12,13 га.</w:t>
      </w:r>
    </w:p>
    <w:p w:rsidR="00967947" w:rsidRPr="000756F7" w:rsidRDefault="00967947" w:rsidP="009E1F57">
      <w:pPr>
        <w:tabs>
          <w:tab w:val="left" w:pos="709"/>
        </w:tabs>
        <w:spacing w:after="0" w:line="360" w:lineRule="auto"/>
        <w:ind w:firstLine="709"/>
        <w:jc w:val="both"/>
        <w:rPr>
          <w:rFonts w:ascii="Times New Roman" w:eastAsiaTheme="minorHAnsi" w:hAnsi="Times New Roman"/>
          <w:sz w:val="28"/>
          <w:szCs w:val="28"/>
        </w:rPr>
      </w:pPr>
    </w:p>
    <w:p w:rsidR="003C45AF" w:rsidRDefault="00EF0D27" w:rsidP="003C45AF">
      <w:pPr>
        <w:spacing w:after="0" w:line="360" w:lineRule="auto"/>
        <w:rPr>
          <w:rFonts w:ascii="Times New Roman" w:hAnsi="Times New Roman"/>
          <w:sz w:val="28"/>
          <w:szCs w:val="28"/>
        </w:rPr>
      </w:pPr>
      <w:r w:rsidRPr="000756F7">
        <w:rPr>
          <w:rFonts w:ascii="Times New Roman" w:hAnsi="Times New Roman"/>
          <w:noProof/>
          <w:kern w:val="24"/>
          <w:sz w:val="28"/>
          <w:szCs w:val="28"/>
          <w:lang w:eastAsia="ru-RU"/>
        </w:rPr>
        <w:lastRenderedPageBreak/>
        <w:drawing>
          <wp:inline distT="0" distB="0" distL="0" distR="0" wp14:anchorId="634FEE11" wp14:editId="0C6CDDD1">
            <wp:extent cx="6119495" cy="2797908"/>
            <wp:effectExtent l="0" t="0" r="0" b="0"/>
            <wp:docPr id="16"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5520F" w:rsidRPr="003C45AF" w:rsidRDefault="00F5520F" w:rsidP="003C45AF">
      <w:pPr>
        <w:spacing w:after="0" w:line="360" w:lineRule="auto"/>
        <w:ind w:firstLine="709"/>
        <w:rPr>
          <w:rFonts w:ascii="Times New Roman" w:hAnsi="Times New Roman"/>
          <w:bCs/>
          <w:kern w:val="24"/>
          <w:sz w:val="28"/>
          <w:szCs w:val="28"/>
        </w:rPr>
      </w:pPr>
      <w:r w:rsidRPr="000756F7">
        <w:rPr>
          <w:rFonts w:ascii="Times New Roman" w:hAnsi="Times New Roman"/>
          <w:sz w:val="28"/>
          <w:szCs w:val="28"/>
        </w:rPr>
        <w:t xml:space="preserve">Площадь земельных участков, предоставленных для строительства в расчете на 10 тыс. человек населения составила </w:t>
      </w:r>
      <w:r w:rsidR="00F14891" w:rsidRPr="000756F7">
        <w:rPr>
          <w:rFonts w:ascii="Times New Roman" w:hAnsi="Times New Roman"/>
          <w:sz w:val="28"/>
          <w:szCs w:val="28"/>
        </w:rPr>
        <w:t>7,8</w:t>
      </w:r>
      <w:r w:rsidRPr="000756F7">
        <w:rPr>
          <w:rFonts w:ascii="Times New Roman" w:hAnsi="Times New Roman"/>
          <w:sz w:val="28"/>
          <w:szCs w:val="28"/>
        </w:rPr>
        <w:t xml:space="preserve"> га, что </w:t>
      </w:r>
      <w:r w:rsidR="00F14891" w:rsidRPr="000756F7">
        <w:rPr>
          <w:rFonts w:ascii="Times New Roman" w:hAnsi="Times New Roman"/>
          <w:sz w:val="28"/>
          <w:szCs w:val="28"/>
        </w:rPr>
        <w:t>ниже</w:t>
      </w:r>
      <w:r w:rsidR="00BE1649" w:rsidRPr="000756F7">
        <w:rPr>
          <w:rFonts w:ascii="Times New Roman" w:hAnsi="Times New Roman"/>
          <w:sz w:val="28"/>
          <w:szCs w:val="28"/>
        </w:rPr>
        <w:t xml:space="preserve"> </w:t>
      </w:r>
      <w:r w:rsidRPr="000756F7">
        <w:rPr>
          <w:rFonts w:ascii="Times New Roman" w:hAnsi="Times New Roman"/>
          <w:sz w:val="28"/>
          <w:szCs w:val="28"/>
        </w:rPr>
        <w:t>аналогичного знач</w:t>
      </w:r>
      <w:r w:rsidR="00BE1649" w:rsidRPr="000756F7">
        <w:rPr>
          <w:rFonts w:ascii="Times New Roman" w:hAnsi="Times New Roman"/>
          <w:sz w:val="28"/>
          <w:szCs w:val="28"/>
        </w:rPr>
        <w:t>ения 201</w:t>
      </w:r>
      <w:r w:rsidR="00F14891" w:rsidRPr="000756F7">
        <w:rPr>
          <w:rFonts w:ascii="Times New Roman" w:hAnsi="Times New Roman"/>
          <w:sz w:val="28"/>
          <w:szCs w:val="28"/>
        </w:rPr>
        <w:t>8</w:t>
      </w:r>
      <w:r w:rsidRPr="000756F7">
        <w:rPr>
          <w:rFonts w:ascii="Times New Roman" w:hAnsi="Times New Roman"/>
          <w:sz w:val="28"/>
          <w:szCs w:val="28"/>
        </w:rPr>
        <w:t xml:space="preserve"> года на </w:t>
      </w:r>
      <w:r w:rsidR="00F14891" w:rsidRPr="000756F7">
        <w:rPr>
          <w:rFonts w:ascii="Times New Roman" w:hAnsi="Times New Roman"/>
          <w:sz w:val="28"/>
          <w:szCs w:val="28"/>
        </w:rPr>
        <w:t>7,4</w:t>
      </w:r>
      <w:r w:rsidR="00205E22" w:rsidRPr="000756F7">
        <w:rPr>
          <w:rFonts w:ascii="Times New Roman" w:hAnsi="Times New Roman"/>
          <w:sz w:val="28"/>
          <w:szCs w:val="28"/>
        </w:rPr>
        <w:t xml:space="preserve"> </w:t>
      </w:r>
      <w:r w:rsidRPr="000756F7">
        <w:rPr>
          <w:rFonts w:ascii="Times New Roman" w:hAnsi="Times New Roman"/>
          <w:sz w:val="28"/>
          <w:szCs w:val="28"/>
        </w:rPr>
        <w:t xml:space="preserve">%, </w:t>
      </w:r>
      <w:r w:rsidR="00F14891" w:rsidRPr="000756F7">
        <w:rPr>
          <w:rFonts w:ascii="Times New Roman" w:hAnsi="Times New Roman"/>
          <w:sz w:val="28"/>
          <w:szCs w:val="28"/>
        </w:rPr>
        <w:t xml:space="preserve">выше значения </w:t>
      </w:r>
      <w:r w:rsidRPr="000756F7">
        <w:rPr>
          <w:rFonts w:ascii="Times New Roman" w:hAnsi="Times New Roman"/>
          <w:sz w:val="28"/>
          <w:szCs w:val="28"/>
        </w:rPr>
        <w:t>201</w:t>
      </w:r>
      <w:r w:rsidR="00F14891" w:rsidRPr="000756F7">
        <w:rPr>
          <w:rFonts w:ascii="Times New Roman" w:hAnsi="Times New Roman"/>
          <w:sz w:val="28"/>
          <w:szCs w:val="28"/>
        </w:rPr>
        <w:t>7</w:t>
      </w:r>
      <w:r w:rsidRPr="000756F7">
        <w:rPr>
          <w:rFonts w:ascii="Times New Roman" w:hAnsi="Times New Roman"/>
          <w:sz w:val="28"/>
          <w:szCs w:val="28"/>
        </w:rPr>
        <w:t xml:space="preserve"> года на </w:t>
      </w:r>
      <w:r w:rsidR="00F14891" w:rsidRPr="000756F7">
        <w:rPr>
          <w:rFonts w:ascii="Times New Roman" w:hAnsi="Times New Roman"/>
          <w:sz w:val="28"/>
          <w:szCs w:val="28"/>
        </w:rPr>
        <w:t>8,8</w:t>
      </w:r>
      <w:r w:rsidR="00DE2824" w:rsidRPr="000756F7">
        <w:rPr>
          <w:rFonts w:ascii="Times New Roman" w:hAnsi="Times New Roman"/>
          <w:sz w:val="28"/>
          <w:szCs w:val="28"/>
        </w:rPr>
        <w:t xml:space="preserve"> % и значения </w:t>
      </w:r>
      <w:r w:rsidRPr="000756F7">
        <w:rPr>
          <w:rFonts w:ascii="Times New Roman" w:hAnsi="Times New Roman"/>
          <w:sz w:val="28"/>
          <w:szCs w:val="28"/>
        </w:rPr>
        <w:t>201</w:t>
      </w:r>
      <w:r w:rsidR="00DE2824" w:rsidRPr="000756F7">
        <w:rPr>
          <w:rFonts w:ascii="Times New Roman" w:hAnsi="Times New Roman"/>
          <w:sz w:val="28"/>
          <w:szCs w:val="28"/>
        </w:rPr>
        <w:t xml:space="preserve">6 года на </w:t>
      </w:r>
      <w:r w:rsidR="00994ECC" w:rsidRPr="000756F7">
        <w:rPr>
          <w:rFonts w:ascii="Times New Roman" w:hAnsi="Times New Roman"/>
          <w:sz w:val="28"/>
          <w:szCs w:val="28"/>
        </w:rPr>
        <w:t>514,2</w:t>
      </w:r>
      <w:r w:rsidRPr="000756F7">
        <w:rPr>
          <w:rFonts w:ascii="Times New Roman" w:hAnsi="Times New Roman"/>
          <w:sz w:val="28"/>
          <w:szCs w:val="28"/>
        </w:rPr>
        <w:t xml:space="preserve"> %. </w:t>
      </w:r>
    </w:p>
    <w:p w:rsidR="00E11163" w:rsidRPr="000756F7" w:rsidRDefault="00E11163" w:rsidP="00F5520F">
      <w:pPr>
        <w:pStyle w:val="a5"/>
        <w:tabs>
          <w:tab w:val="left" w:pos="540"/>
        </w:tabs>
        <w:spacing w:line="360" w:lineRule="auto"/>
        <w:ind w:firstLine="709"/>
        <w:jc w:val="both"/>
        <w:rPr>
          <w:rFonts w:ascii="Times New Roman" w:hAnsi="Times New Roman"/>
          <w:sz w:val="28"/>
          <w:szCs w:val="28"/>
        </w:rPr>
      </w:pPr>
    </w:p>
    <w:p w:rsidR="00926C55" w:rsidRPr="000756F7" w:rsidRDefault="00926C55" w:rsidP="007C2E39">
      <w:pPr>
        <w:pStyle w:val="a5"/>
        <w:tabs>
          <w:tab w:val="left" w:pos="540"/>
        </w:tabs>
        <w:spacing w:line="360" w:lineRule="auto"/>
        <w:jc w:val="center"/>
        <w:rPr>
          <w:rFonts w:ascii="Times New Roman" w:hAnsi="Times New Roman"/>
          <w:sz w:val="28"/>
          <w:szCs w:val="28"/>
        </w:rPr>
      </w:pPr>
      <w:r w:rsidRPr="000756F7">
        <w:rPr>
          <w:rFonts w:ascii="Times New Roman" w:hAnsi="Times New Roman"/>
          <w:noProof/>
          <w:sz w:val="28"/>
          <w:szCs w:val="28"/>
        </w:rPr>
        <w:drawing>
          <wp:inline distT="0" distB="0" distL="0" distR="0" wp14:anchorId="47865405" wp14:editId="07522D65">
            <wp:extent cx="5705475" cy="3118339"/>
            <wp:effectExtent l="0" t="0" r="0" b="63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426A" w:rsidRPr="000756F7" w:rsidRDefault="00A55E35" w:rsidP="00D90E6D">
      <w:pPr>
        <w:pStyle w:val="a5"/>
        <w:tabs>
          <w:tab w:val="left" w:pos="540"/>
        </w:tabs>
        <w:spacing w:line="360" w:lineRule="auto"/>
        <w:ind w:firstLine="709"/>
        <w:jc w:val="both"/>
        <w:rPr>
          <w:rFonts w:ascii="Times New Roman" w:hAnsi="Times New Roman"/>
          <w:sz w:val="28"/>
          <w:szCs w:val="28"/>
        </w:rPr>
      </w:pPr>
      <w:r w:rsidRPr="000756F7">
        <w:rPr>
          <w:rFonts w:ascii="Times New Roman" w:hAnsi="Times New Roman"/>
          <w:sz w:val="28"/>
          <w:szCs w:val="28"/>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в части объектов жилищного строительства в 201</w:t>
      </w:r>
      <w:r w:rsidR="00DA53C0" w:rsidRPr="000756F7">
        <w:rPr>
          <w:rFonts w:ascii="Times New Roman" w:hAnsi="Times New Roman"/>
          <w:sz w:val="28"/>
          <w:szCs w:val="28"/>
        </w:rPr>
        <w:t>9</w:t>
      </w:r>
      <w:r w:rsidR="009024FF" w:rsidRPr="000756F7">
        <w:rPr>
          <w:rFonts w:ascii="Times New Roman" w:hAnsi="Times New Roman"/>
          <w:sz w:val="28"/>
          <w:szCs w:val="28"/>
        </w:rPr>
        <w:t xml:space="preserve"> </w:t>
      </w:r>
      <w:r w:rsidRPr="000756F7">
        <w:rPr>
          <w:rFonts w:ascii="Times New Roman" w:hAnsi="Times New Roman"/>
          <w:sz w:val="28"/>
          <w:szCs w:val="28"/>
        </w:rPr>
        <w:t xml:space="preserve">году составила </w:t>
      </w:r>
      <w:r w:rsidR="00C20FE1" w:rsidRPr="000756F7">
        <w:rPr>
          <w:rFonts w:ascii="Times New Roman" w:hAnsi="Times New Roman"/>
          <w:sz w:val="28"/>
          <w:szCs w:val="28"/>
        </w:rPr>
        <w:t>1</w:t>
      </w:r>
      <w:r w:rsidR="00DA53C0" w:rsidRPr="000756F7">
        <w:rPr>
          <w:rFonts w:ascii="Times New Roman" w:hAnsi="Times New Roman"/>
          <w:sz w:val="28"/>
          <w:szCs w:val="28"/>
        </w:rPr>
        <w:t>3</w:t>
      </w:r>
      <w:r w:rsidR="009024FF" w:rsidRPr="000756F7">
        <w:rPr>
          <w:rFonts w:ascii="Times New Roman" w:hAnsi="Times New Roman"/>
          <w:sz w:val="28"/>
          <w:szCs w:val="28"/>
        </w:rPr>
        <w:t>0</w:t>
      </w:r>
      <w:r w:rsidR="00C20FE1" w:rsidRPr="000756F7">
        <w:rPr>
          <w:rFonts w:ascii="Times New Roman" w:hAnsi="Times New Roman"/>
          <w:sz w:val="28"/>
          <w:szCs w:val="28"/>
        </w:rPr>
        <w:t>0</w:t>
      </w:r>
      <w:r w:rsidR="00EA6C84" w:rsidRPr="000756F7">
        <w:rPr>
          <w:rFonts w:ascii="Times New Roman" w:hAnsi="Times New Roman"/>
          <w:sz w:val="28"/>
          <w:szCs w:val="28"/>
        </w:rPr>
        <w:t>0</w:t>
      </w:r>
      <w:r w:rsidR="00A85958" w:rsidRPr="000756F7">
        <w:rPr>
          <w:rFonts w:ascii="Times New Roman" w:hAnsi="Times New Roman"/>
          <w:sz w:val="28"/>
          <w:szCs w:val="28"/>
        </w:rPr>
        <w:t xml:space="preserve"> кв.м.</w:t>
      </w:r>
    </w:p>
    <w:p w:rsidR="007F05CC" w:rsidRPr="000756F7" w:rsidRDefault="00A35BDD" w:rsidP="007F05CC">
      <w:pPr>
        <w:autoSpaceDE w:val="0"/>
        <w:autoSpaceDN w:val="0"/>
        <w:adjustRightInd w:val="0"/>
        <w:spacing w:after="0" w:line="360" w:lineRule="auto"/>
        <w:ind w:firstLine="709"/>
        <w:jc w:val="both"/>
        <w:rPr>
          <w:rFonts w:ascii="Times New Roman" w:hAnsi="Times New Roman"/>
          <w:sz w:val="28"/>
          <w:szCs w:val="28"/>
        </w:rPr>
      </w:pPr>
      <w:r w:rsidRPr="000756F7">
        <w:rPr>
          <w:rFonts w:ascii="Times New Roman" w:hAnsi="Times New Roman"/>
          <w:sz w:val="28"/>
          <w:szCs w:val="28"/>
        </w:rPr>
        <w:lastRenderedPageBreak/>
        <w:t xml:space="preserve">Для достижения наибольшей эффективности при управлении сложной системой градостроительного регулирования Семилукского муниципального района в современных рыночных условиях </w:t>
      </w:r>
      <w:r w:rsidR="000845A1" w:rsidRPr="000756F7">
        <w:rPr>
          <w:rFonts w:ascii="Times New Roman" w:hAnsi="Times New Roman"/>
          <w:sz w:val="28"/>
          <w:szCs w:val="28"/>
        </w:rPr>
        <w:t xml:space="preserve">необходимо применение </w:t>
      </w:r>
      <w:r w:rsidRPr="000756F7">
        <w:rPr>
          <w:rFonts w:ascii="Times New Roman" w:hAnsi="Times New Roman"/>
          <w:sz w:val="28"/>
          <w:szCs w:val="28"/>
        </w:rPr>
        <w:t>комплексн</w:t>
      </w:r>
      <w:r w:rsidR="000845A1" w:rsidRPr="000756F7">
        <w:rPr>
          <w:rFonts w:ascii="Times New Roman" w:hAnsi="Times New Roman"/>
          <w:sz w:val="28"/>
          <w:szCs w:val="28"/>
        </w:rPr>
        <w:t>ого</w:t>
      </w:r>
      <w:r w:rsidRPr="000756F7">
        <w:rPr>
          <w:rFonts w:ascii="Times New Roman" w:hAnsi="Times New Roman"/>
          <w:sz w:val="28"/>
          <w:szCs w:val="28"/>
        </w:rPr>
        <w:t xml:space="preserve"> подход</w:t>
      </w:r>
      <w:r w:rsidR="000845A1" w:rsidRPr="000756F7">
        <w:rPr>
          <w:rFonts w:ascii="Times New Roman" w:hAnsi="Times New Roman"/>
          <w:sz w:val="28"/>
          <w:szCs w:val="28"/>
        </w:rPr>
        <w:t>а</w:t>
      </w:r>
      <w:r w:rsidRPr="000756F7">
        <w:rPr>
          <w:rFonts w:ascii="Times New Roman" w:hAnsi="Times New Roman"/>
          <w:sz w:val="28"/>
          <w:szCs w:val="28"/>
        </w:rPr>
        <w:t xml:space="preserve"> к разработке документов градостроительного планирования, с учетом интересов населения, застройщиков, инвесторов, кредитных и финансовых учреждений.</w:t>
      </w:r>
    </w:p>
    <w:p w:rsidR="007F05CC" w:rsidRPr="000756F7" w:rsidRDefault="007F05CC" w:rsidP="007F05CC">
      <w:pPr>
        <w:autoSpaceDE w:val="0"/>
        <w:autoSpaceDN w:val="0"/>
        <w:adjustRightInd w:val="0"/>
        <w:spacing w:after="0" w:line="360" w:lineRule="auto"/>
        <w:ind w:firstLine="709"/>
        <w:jc w:val="both"/>
        <w:rPr>
          <w:rFonts w:ascii="Times New Roman" w:hAnsi="Times New Roman"/>
          <w:sz w:val="28"/>
          <w:szCs w:val="28"/>
        </w:rPr>
      </w:pPr>
    </w:p>
    <w:p w:rsidR="007F05CC" w:rsidRPr="000756F7" w:rsidRDefault="00A55E35" w:rsidP="007F05CC">
      <w:pPr>
        <w:pStyle w:val="af"/>
        <w:numPr>
          <w:ilvl w:val="0"/>
          <w:numId w:val="1"/>
        </w:numPr>
        <w:autoSpaceDE w:val="0"/>
        <w:autoSpaceDN w:val="0"/>
        <w:adjustRightInd w:val="0"/>
        <w:spacing w:after="0" w:line="360" w:lineRule="auto"/>
        <w:jc w:val="center"/>
        <w:rPr>
          <w:rFonts w:ascii="Times New Roman" w:hAnsi="Times New Roman"/>
          <w:bCs/>
          <w:iCs/>
          <w:kern w:val="24"/>
          <w:sz w:val="28"/>
          <w:szCs w:val="28"/>
          <w:lang w:eastAsia="ru-RU"/>
        </w:rPr>
      </w:pPr>
      <w:r w:rsidRPr="000756F7">
        <w:rPr>
          <w:rFonts w:ascii="Times New Roman" w:hAnsi="Times New Roman"/>
          <w:b/>
          <w:sz w:val="32"/>
          <w:szCs w:val="32"/>
        </w:rPr>
        <w:t>Жилищно-коммунальное хозяйство</w:t>
      </w:r>
    </w:p>
    <w:p w:rsidR="007F05CC" w:rsidRPr="000756F7" w:rsidRDefault="007F05CC" w:rsidP="007F05CC">
      <w:pPr>
        <w:pStyle w:val="af"/>
        <w:autoSpaceDE w:val="0"/>
        <w:autoSpaceDN w:val="0"/>
        <w:adjustRightInd w:val="0"/>
        <w:spacing w:after="0" w:line="360" w:lineRule="auto"/>
        <w:ind w:left="1077"/>
        <w:rPr>
          <w:rFonts w:ascii="Times New Roman" w:hAnsi="Times New Roman"/>
          <w:bCs/>
          <w:iCs/>
          <w:kern w:val="24"/>
          <w:sz w:val="28"/>
          <w:szCs w:val="28"/>
          <w:lang w:eastAsia="ru-RU"/>
        </w:rPr>
      </w:pPr>
    </w:p>
    <w:p w:rsidR="007F05CC" w:rsidRPr="000756F7" w:rsidRDefault="00CB3A49" w:rsidP="007F05CC">
      <w:pPr>
        <w:pStyle w:val="af"/>
        <w:autoSpaceDE w:val="0"/>
        <w:autoSpaceDN w:val="0"/>
        <w:adjustRightInd w:val="0"/>
        <w:spacing w:after="0" w:line="360" w:lineRule="auto"/>
        <w:ind w:left="0" w:firstLine="709"/>
        <w:jc w:val="both"/>
        <w:rPr>
          <w:rFonts w:ascii="Times New Roman" w:hAnsi="Times New Roman"/>
          <w:bCs/>
          <w:iCs/>
          <w:kern w:val="24"/>
          <w:sz w:val="28"/>
          <w:szCs w:val="28"/>
          <w:lang w:eastAsia="ru-RU"/>
        </w:rPr>
      </w:pPr>
      <w:r w:rsidRPr="000756F7">
        <w:rPr>
          <w:rFonts w:ascii="Times New Roman" w:hAnsi="Times New Roman"/>
          <w:bCs/>
          <w:iCs/>
          <w:kern w:val="24"/>
          <w:sz w:val="28"/>
          <w:szCs w:val="28"/>
          <w:lang w:eastAsia="ru-RU"/>
        </w:rPr>
        <w:t>На территории Семилукского муниципального района осуществляют деятельность 62 организации жилищно-коммунального комплекса различной формы собственности, из которых 5 многоотраслевых организаций (теплоснабжение, горячее и холодное водоснабжение, водоотведение), 2 организации в сфере газоснабжения, 2 организации в сфере электроснабжения, 10 организаций осуществляют услуги по водоснабжению, 1 организация осуществляет утилизацию (захоронение) твердых бытовых отходов, 1 организация осуществляет работы по благоустройству города Семилуки, 11 лицензированных управляющих компаний, 29 ТСЖ (ТСН) и 1 ЖСК.</w:t>
      </w:r>
      <w:r w:rsidR="009F0EA5" w:rsidRPr="000756F7">
        <w:rPr>
          <w:rFonts w:ascii="Times New Roman" w:hAnsi="Times New Roman"/>
          <w:bCs/>
          <w:iCs/>
          <w:kern w:val="24"/>
          <w:sz w:val="28"/>
          <w:szCs w:val="28"/>
          <w:lang w:eastAsia="ru-RU"/>
        </w:rPr>
        <w:t xml:space="preserve"> </w:t>
      </w:r>
      <w:r w:rsidRPr="000756F7">
        <w:rPr>
          <w:rFonts w:ascii="Times New Roman" w:hAnsi="Times New Roman"/>
          <w:bCs/>
          <w:iCs/>
          <w:kern w:val="24"/>
          <w:sz w:val="28"/>
          <w:szCs w:val="28"/>
          <w:lang w:eastAsia="ru-RU"/>
        </w:rPr>
        <w:t xml:space="preserve">Ими эксплуатируются: </w:t>
      </w:r>
      <w:r w:rsidR="000C0EE5" w:rsidRPr="000756F7">
        <w:rPr>
          <w:rFonts w:ascii="Times New Roman" w:hAnsi="Times New Roman"/>
          <w:bCs/>
          <w:iCs/>
          <w:kern w:val="24"/>
          <w:sz w:val="28"/>
          <w:szCs w:val="28"/>
          <w:lang w:eastAsia="ru-RU"/>
        </w:rPr>
        <w:t>353,23</w:t>
      </w:r>
      <w:r w:rsidRPr="000756F7">
        <w:rPr>
          <w:rFonts w:ascii="Times New Roman" w:hAnsi="Times New Roman"/>
          <w:bCs/>
          <w:iCs/>
          <w:kern w:val="24"/>
          <w:sz w:val="28"/>
          <w:szCs w:val="28"/>
          <w:lang w:eastAsia="ru-RU"/>
        </w:rPr>
        <w:t xml:space="preserve"> км водопроводных сетей, 5</w:t>
      </w:r>
      <w:r w:rsidR="000C0EE5" w:rsidRPr="000756F7">
        <w:rPr>
          <w:rFonts w:ascii="Times New Roman" w:hAnsi="Times New Roman"/>
          <w:bCs/>
          <w:iCs/>
          <w:kern w:val="24"/>
          <w:sz w:val="28"/>
          <w:szCs w:val="28"/>
          <w:lang w:eastAsia="ru-RU"/>
        </w:rPr>
        <w:t>3,65</w:t>
      </w:r>
      <w:r w:rsidRPr="000756F7">
        <w:rPr>
          <w:rFonts w:ascii="Times New Roman" w:hAnsi="Times New Roman"/>
          <w:bCs/>
          <w:iCs/>
          <w:kern w:val="24"/>
          <w:sz w:val="28"/>
          <w:szCs w:val="28"/>
          <w:lang w:eastAsia="ru-RU"/>
        </w:rPr>
        <w:t xml:space="preserve"> км канализационных сетей, </w:t>
      </w:r>
      <w:r w:rsidR="000C0EE5" w:rsidRPr="000756F7">
        <w:rPr>
          <w:rFonts w:ascii="Times New Roman" w:hAnsi="Times New Roman"/>
          <w:bCs/>
          <w:iCs/>
          <w:kern w:val="24"/>
          <w:sz w:val="28"/>
          <w:szCs w:val="28"/>
          <w:lang w:eastAsia="ru-RU"/>
        </w:rPr>
        <w:t>35,54 км тепловых сетей и 30</w:t>
      </w:r>
      <w:r w:rsidRPr="000756F7">
        <w:rPr>
          <w:rFonts w:ascii="Times New Roman" w:hAnsi="Times New Roman"/>
          <w:bCs/>
          <w:iCs/>
          <w:kern w:val="24"/>
          <w:sz w:val="28"/>
          <w:szCs w:val="28"/>
          <w:lang w:eastAsia="ru-RU"/>
        </w:rPr>
        <w:t>4 многоквартирных дома.</w:t>
      </w:r>
    </w:p>
    <w:p w:rsidR="007F05CC" w:rsidRPr="000756F7" w:rsidRDefault="00426BDF" w:rsidP="007F05CC">
      <w:pPr>
        <w:pStyle w:val="af"/>
        <w:autoSpaceDE w:val="0"/>
        <w:autoSpaceDN w:val="0"/>
        <w:adjustRightInd w:val="0"/>
        <w:spacing w:after="0" w:line="360" w:lineRule="auto"/>
        <w:ind w:left="0" w:firstLine="709"/>
        <w:jc w:val="both"/>
        <w:rPr>
          <w:rFonts w:ascii="Times New Roman" w:hAnsi="Times New Roman"/>
          <w:sz w:val="28"/>
          <w:szCs w:val="28"/>
        </w:rPr>
      </w:pPr>
      <w:r w:rsidRPr="000756F7">
        <w:rPr>
          <w:rFonts w:ascii="Times New Roman" w:hAnsi="Times New Roman"/>
          <w:sz w:val="28"/>
          <w:szCs w:val="28"/>
        </w:rPr>
        <w:t>По состоянию на 01.01.20</w:t>
      </w:r>
      <w:r w:rsidR="00FB64CE" w:rsidRPr="000756F7">
        <w:rPr>
          <w:rFonts w:ascii="Times New Roman" w:hAnsi="Times New Roman"/>
          <w:sz w:val="28"/>
          <w:szCs w:val="28"/>
        </w:rPr>
        <w:t>20</w:t>
      </w:r>
      <w:r w:rsidR="00A55E35" w:rsidRPr="000756F7">
        <w:rPr>
          <w:rFonts w:ascii="Times New Roman" w:hAnsi="Times New Roman"/>
          <w:sz w:val="28"/>
          <w:szCs w:val="28"/>
        </w:rPr>
        <w:t xml:space="preserve"> г</w:t>
      </w:r>
      <w:r w:rsidR="00DD60BC" w:rsidRPr="000756F7">
        <w:rPr>
          <w:rFonts w:ascii="Times New Roman" w:hAnsi="Times New Roman"/>
          <w:sz w:val="28"/>
          <w:szCs w:val="28"/>
        </w:rPr>
        <w:t>ода</w:t>
      </w:r>
      <w:r w:rsidR="00A55E35" w:rsidRPr="000756F7">
        <w:rPr>
          <w:rFonts w:ascii="Times New Roman" w:hAnsi="Times New Roman"/>
          <w:sz w:val="28"/>
          <w:szCs w:val="28"/>
        </w:rPr>
        <w:t xml:space="preserve"> из </w:t>
      </w:r>
      <w:r w:rsidRPr="000756F7">
        <w:rPr>
          <w:rFonts w:ascii="Times New Roman" w:hAnsi="Times New Roman"/>
          <w:sz w:val="28"/>
          <w:szCs w:val="28"/>
        </w:rPr>
        <w:t>3</w:t>
      </w:r>
      <w:r w:rsidR="0070405D" w:rsidRPr="000756F7">
        <w:rPr>
          <w:rFonts w:ascii="Times New Roman" w:hAnsi="Times New Roman"/>
          <w:sz w:val="28"/>
          <w:szCs w:val="28"/>
        </w:rPr>
        <w:t xml:space="preserve">00 </w:t>
      </w:r>
      <w:r w:rsidR="00A55E35" w:rsidRPr="000756F7">
        <w:rPr>
          <w:rFonts w:ascii="Times New Roman" w:hAnsi="Times New Roman"/>
          <w:sz w:val="28"/>
          <w:szCs w:val="28"/>
        </w:rPr>
        <w:t xml:space="preserve">многоквартирных жилых домов (МКД) в </w:t>
      </w:r>
      <w:r w:rsidR="0070405D" w:rsidRPr="000756F7">
        <w:rPr>
          <w:rFonts w:ascii="Times New Roman" w:hAnsi="Times New Roman"/>
          <w:sz w:val="28"/>
          <w:szCs w:val="28"/>
        </w:rPr>
        <w:t>273</w:t>
      </w:r>
      <w:r w:rsidR="00A55E35" w:rsidRPr="000756F7">
        <w:rPr>
          <w:rFonts w:ascii="Times New Roman" w:hAnsi="Times New Roman"/>
          <w:sz w:val="28"/>
          <w:szCs w:val="28"/>
        </w:rPr>
        <w:t xml:space="preserve"> собственники помещений выбрали и реализуют современные способы управления многоквартирными домами, доля которых в 201</w:t>
      </w:r>
      <w:r w:rsidR="00FB64CE" w:rsidRPr="000756F7">
        <w:rPr>
          <w:rFonts w:ascii="Times New Roman" w:hAnsi="Times New Roman"/>
          <w:sz w:val="28"/>
          <w:szCs w:val="28"/>
        </w:rPr>
        <w:t>9</w:t>
      </w:r>
      <w:r w:rsidR="0010675F" w:rsidRPr="000756F7">
        <w:rPr>
          <w:rFonts w:ascii="Times New Roman" w:hAnsi="Times New Roman"/>
          <w:sz w:val="28"/>
          <w:szCs w:val="28"/>
        </w:rPr>
        <w:t xml:space="preserve"> </w:t>
      </w:r>
      <w:r w:rsidR="00A55E35" w:rsidRPr="000756F7">
        <w:rPr>
          <w:rFonts w:ascii="Times New Roman" w:hAnsi="Times New Roman"/>
          <w:sz w:val="28"/>
          <w:szCs w:val="28"/>
        </w:rPr>
        <w:t>г</w:t>
      </w:r>
      <w:r w:rsidR="00DD60BC" w:rsidRPr="000756F7">
        <w:rPr>
          <w:rFonts w:ascii="Times New Roman" w:hAnsi="Times New Roman"/>
          <w:sz w:val="28"/>
          <w:szCs w:val="28"/>
        </w:rPr>
        <w:t>оду</w:t>
      </w:r>
      <w:r w:rsidR="00A55E35" w:rsidRPr="000756F7">
        <w:rPr>
          <w:rFonts w:ascii="Times New Roman" w:hAnsi="Times New Roman"/>
          <w:sz w:val="28"/>
          <w:szCs w:val="28"/>
        </w:rPr>
        <w:t xml:space="preserve"> составила </w:t>
      </w:r>
      <w:r w:rsidR="0070405D" w:rsidRPr="000756F7">
        <w:rPr>
          <w:rFonts w:ascii="Times New Roman" w:hAnsi="Times New Roman"/>
          <w:sz w:val="28"/>
          <w:szCs w:val="28"/>
        </w:rPr>
        <w:t>91,0</w:t>
      </w:r>
      <w:r w:rsidRPr="000756F7">
        <w:rPr>
          <w:rFonts w:ascii="Times New Roman" w:hAnsi="Times New Roman"/>
          <w:sz w:val="28"/>
          <w:szCs w:val="28"/>
        </w:rPr>
        <w:t xml:space="preserve"> </w:t>
      </w:r>
      <w:r w:rsidR="00A55E35" w:rsidRPr="000756F7">
        <w:rPr>
          <w:rFonts w:ascii="Times New Roman" w:hAnsi="Times New Roman"/>
          <w:sz w:val="28"/>
          <w:szCs w:val="28"/>
        </w:rPr>
        <w:t>% (в 201</w:t>
      </w:r>
      <w:r w:rsidR="00FB64CE" w:rsidRPr="000756F7">
        <w:rPr>
          <w:rFonts w:ascii="Times New Roman" w:hAnsi="Times New Roman"/>
          <w:sz w:val="28"/>
          <w:szCs w:val="28"/>
        </w:rPr>
        <w:t>8</w:t>
      </w:r>
      <w:r w:rsidR="00A55E35" w:rsidRPr="000756F7">
        <w:rPr>
          <w:rFonts w:ascii="Times New Roman" w:hAnsi="Times New Roman"/>
          <w:sz w:val="28"/>
          <w:szCs w:val="28"/>
        </w:rPr>
        <w:t xml:space="preserve"> году – </w:t>
      </w:r>
      <w:r w:rsidR="00FB64CE" w:rsidRPr="000756F7">
        <w:rPr>
          <w:rFonts w:ascii="Times New Roman" w:hAnsi="Times New Roman"/>
          <w:sz w:val="28"/>
          <w:szCs w:val="28"/>
        </w:rPr>
        <w:t>91,0</w:t>
      </w:r>
      <w:r w:rsidR="00DD60BC" w:rsidRPr="000756F7">
        <w:rPr>
          <w:rFonts w:ascii="Times New Roman" w:hAnsi="Times New Roman"/>
          <w:sz w:val="28"/>
          <w:szCs w:val="28"/>
        </w:rPr>
        <w:t xml:space="preserve"> </w:t>
      </w:r>
      <w:r w:rsidR="00EC7733" w:rsidRPr="000756F7">
        <w:rPr>
          <w:rFonts w:ascii="Times New Roman" w:hAnsi="Times New Roman"/>
          <w:sz w:val="28"/>
          <w:szCs w:val="28"/>
        </w:rPr>
        <w:t>%),</w:t>
      </w:r>
      <w:r w:rsidR="00A55E35" w:rsidRPr="000756F7">
        <w:rPr>
          <w:rFonts w:ascii="Times New Roman" w:hAnsi="Times New Roman"/>
          <w:sz w:val="28"/>
          <w:szCs w:val="28"/>
        </w:rPr>
        <w:t xml:space="preserve"> </w:t>
      </w:r>
      <w:r w:rsidR="00EC7733" w:rsidRPr="000756F7">
        <w:rPr>
          <w:rFonts w:ascii="Times New Roman" w:hAnsi="Times New Roman"/>
          <w:sz w:val="28"/>
          <w:szCs w:val="28"/>
        </w:rPr>
        <w:t>а именно:</w:t>
      </w:r>
    </w:p>
    <w:p w:rsidR="007F05CC" w:rsidRPr="000756F7" w:rsidRDefault="007F05CC" w:rsidP="007F05CC">
      <w:pPr>
        <w:pStyle w:val="af"/>
        <w:autoSpaceDE w:val="0"/>
        <w:autoSpaceDN w:val="0"/>
        <w:adjustRightInd w:val="0"/>
        <w:spacing w:after="0" w:line="360" w:lineRule="auto"/>
        <w:ind w:left="0" w:firstLine="709"/>
        <w:jc w:val="both"/>
        <w:rPr>
          <w:rFonts w:ascii="Times New Roman" w:hAnsi="Times New Roman"/>
          <w:sz w:val="28"/>
          <w:szCs w:val="28"/>
        </w:rPr>
      </w:pPr>
      <w:r w:rsidRPr="000756F7">
        <w:rPr>
          <w:rFonts w:ascii="Times New Roman" w:hAnsi="Times New Roman"/>
          <w:sz w:val="28"/>
          <w:szCs w:val="28"/>
        </w:rPr>
        <w:t xml:space="preserve">- </w:t>
      </w:r>
      <w:r w:rsidR="00EC7733" w:rsidRPr="000756F7">
        <w:rPr>
          <w:rFonts w:ascii="Times New Roman" w:hAnsi="Times New Roman"/>
          <w:sz w:val="28"/>
          <w:szCs w:val="28"/>
        </w:rPr>
        <w:t>в 44 МКД - неп</w:t>
      </w:r>
      <w:r w:rsidRPr="000756F7">
        <w:rPr>
          <w:rFonts w:ascii="Times New Roman" w:hAnsi="Times New Roman"/>
          <w:sz w:val="28"/>
          <w:szCs w:val="28"/>
        </w:rPr>
        <w:t>осредственный способ управления;</w:t>
      </w:r>
    </w:p>
    <w:p w:rsidR="007F05CC" w:rsidRPr="000756F7" w:rsidRDefault="007F05CC" w:rsidP="007F05CC">
      <w:pPr>
        <w:pStyle w:val="af"/>
        <w:autoSpaceDE w:val="0"/>
        <w:autoSpaceDN w:val="0"/>
        <w:adjustRightInd w:val="0"/>
        <w:spacing w:after="0" w:line="360" w:lineRule="auto"/>
        <w:ind w:left="0" w:firstLine="709"/>
        <w:jc w:val="both"/>
        <w:rPr>
          <w:rFonts w:ascii="Times New Roman" w:hAnsi="Times New Roman"/>
          <w:sz w:val="28"/>
          <w:szCs w:val="28"/>
        </w:rPr>
      </w:pPr>
      <w:r w:rsidRPr="000756F7">
        <w:rPr>
          <w:rFonts w:ascii="Times New Roman" w:hAnsi="Times New Roman"/>
          <w:sz w:val="28"/>
          <w:szCs w:val="28"/>
        </w:rPr>
        <w:t xml:space="preserve">- </w:t>
      </w:r>
      <w:r w:rsidR="00EC7733" w:rsidRPr="000756F7">
        <w:rPr>
          <w:rFonts w:ascii="Times New Roman" w:hAnsi="Times New Roman"/>
          <w:sz w:val="28"/>
          <w:szCs w:val="28"/>
        </w:rPr>
        <w:t>в 60 МКД – ТСЖ и ЖСК;</w:t>
      </w:r>
    </w:p>
    <w:p w:rsidR="00EC7733" w:rsidRPr="000756F7" w:rsidRDefault="007F05CC" w:rsidP="007F05CC">
      <w:pPr>
        <w:pStyle w:val="af"/>
        <w:autoSpaceDE w:val="0"/>
        <w:autoSpaceDN w:val="0"/>
        <w:adjustRightInd w:val="0"/>
        <w:spacing w:after="0" w:line="360" w:lineRule="auto"/>
        <w:ind w:left="0" w:firstLine="709"/>
        <w:jc w:val="both"/>
        <w:rPr>
          <w:rFonts w:ascii="Times New Roman" w:hAnsi="Times New Roman"/>
          <w:sz w:val="28"/>
          <w:szCs w:val="28"/>
        </w:rPr>
      </w:pPr>
      <w:r w:rsidRPr="000756F7">
        <w:rPr>
          <w:rFonts w:ascii="Times New Roman" w:hAnsi="Times New Roman"/>
          <w:sz w:val="28"/>
          <w:szCs w:val="28"/>
        </w:rPr>
        <w:t xml:space="preserve">- </w:t>
      </w:r>
      <w:r w:rsidR="00EC7733" w:rsidRPr="000756F7">
        <w:rPr>
          <w:rFonts w:ascii="Times New Roman" w:hAnsi="Times New Roman"/>
          <w:sz w:val="28"/>
          <w:szCs w:val="28"/>
        </w:rPr>
        <w:t>в 169 МКД – управляющая компания;</w:t>
      </w:r>
    </w:p>
    <w:p w:rsidR="00EC7733" w:rsidRPr="000756F7" w:rsidRDefault="007F05CC" w:rsidP="00EC7733">
      <w:pPr>
        <w:keepNext/>
        <w:spacing w:after="0" w:line="360" w:lineRule="auto"/>
        <w:ind w:firstLine="709"/>
        <w:jc w:val="both"/>
        <w:outlineLvl w:val="1"/>
        <w:rPr>
          <w:rFonts w:ascii="Times New Roman" w:hAnsi="Times New Roman"/>
          <w:sz w:val="28"/>
          <w:szCs w:val="28"/>
        </w:rPr>
      </w:pPr>
      <w:r w:rsidRPr="000756F7">
        <w:rPr>
          <w:rFonts w:ascii="Times New Roman" w:hAnsi="Times New Roman"/>
          <w:sz w:val="28"/>
          <w:szCs w:val="28"/>
        </w:rPr>
        <w:lastRenderedPageBreak/>
        <w:t xml:space="preserve">- </w:t>
      </w:r>
      <w:r w:rsidR="00EC7733" w:rsidRPr="000756F7">
        <w:rPr>
          <w:rFonts w:ascii="Times New Roman" w:hAnsi="Times New Roman"/>
          <w:sz w:val="28"/>
          <w:szCs w:val="28"/>
        </w:rPr>
        <w:t xml:space="preserve">в 27 МКД собственники не реализовали свое право по выбору способа управления и был проведен конкурс по отбору управляющей компании. </w:t>
      </w:r>
    </w:p>
    <w:p w:rsidR="00EC7733" w:rsidRPr="000756F7" w:rsidRDefault="00EC7733" w:rsidP="00EC7733">
      <w:pPr>
        <w:keepNext/>
        <w:spacing w:after="0" w:line="360" w:lineRule="auto"/>
        <w:ind w:firstLine="709"/>
        <w:jc w:val="both"/>
        <w:outlineLvl w:val="1"/>
        <w:rPr>
          <w:rFonts w:ascii="Times New Roman" w:hAnsi="Times New Roman"/>
          <w:sz w:val="28"/>
          <w:szCs w:val="28"/>
        </w:rPr>
      </w:pPr>
      <w:r w:rsidRPr="000756F7">
        <w:rPr>
          <w:rFonts w:ascii="Times New Roman" w:hAnsi="Times New Roman"/>
          <w:sz w:val="28"/>
          <w:szCs w:val="28"/>
        </w:rPr>
        <w:t>Динамики показателя не наблюдается, в связи с тем, что не производился ввод и вывод из эксплуатации МКД в 2019 году.</w:t>
      </w:r>
    </w:p>
    <w:p w:rsidR="00B942CA" w:rsidRPr="000756F7" w:rsidRDefault="000528DD" w:rsidP="00EC7733">
      <w:pPr>
        <w:keepNext/>
        <w:spacing w:after="0" w:line="360" w:lineRule="auto"/>
        <w:ind w:firstLine="709"/>
        <w:jc w:val="both"/>
        <w:outlineLvl w:val="1"/>
        <w:rPr>
          <w:rFonts w:ascii="Times New Roman" w:hAnsi="Times New Roman"/>
          <w:sz w:val="28"/>
          <w:szCs w:val="28"/>
        </w:rPr>
      </w:pPr>
      <w:r w:rsidRPr="000756F7">
        <w:rPr>
          <w:rFonts w:ascii="Times New Roman" w:hAnsi="Times New Roman"/>
          <w:sz w:val="28"/>
          <w:szCs w:val="28"/>
        </w:rPr>
        <w:t>Общее количество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на территории района в 201</w:t>
      </w:r>
      <w:r w:rsidR="00EC7733" w:rsidRPr="000756F7">
        <w:rPr>
          <w:rFonts w:ascii="Times New Roman" w:hAnsi="Times New Roman"/>
          <w:sz w:val="28"/>
          <w:szCs w:val="28"/>
        </w:rPr>
        <w:t>9</w:t>
      </w:r>
      <w:r w:rsidRPr="000756F7">
        <w:rPr>
          <w:rFonts w:ascii="Times New Roman" w:hAnsi="Times New Roman"/>
          <w:sz w:val="28"/>
          <w:szCs w:val="28"/>
        </w:rPr>
        <w:t xml:space="preserve"> году составило </w:t>
      </w:r>
      <w:r w:rsidR="00E76A6E" w:rsidRPr="000756F7">
        <w:rPr>
          <w:rFonts w:ascii="Times New Roman" w:hAnsi="Times New Roman"/>
          <w:sz w:val="28"/>
          <w:szCs w:val="28"/>
        </w:rPr>
        <w:t>20</w:t>
      </w:r>
      <w:r w:rsidR="00937587" w:rsidRPr="000756F7">
        <w:rPr>
          <w:rFonts w:ascii="Times New Roman" w:hAnsi="Times New Roman"/>
          <w:sz w:val="28"/>
          <w:szCs w:val="28"/>
        </w:rPr>
        <w:t xml:space="preserve">: </w:t>
      </w:r>
      <w:r w:rsidR="00E76A6E" w:rsidRPr="000756F7">
        <w:rPr>
          <w:rFonts w:ascii="Times New Roman" w:hAnsi="Times New Roman"/>
          <w:sz w:val="28"/>
          <w:szCs w:val="28"/>
        </w:rPr>
        <w:t>10</w:t>
      </w:r>
      <w:r w:rsidR="00B942CA" w:rsidRPr="000756F7">
        <w:rPr>
          <w:rFonts w:ascii="Times New Roman" w:hAnsi="Times New Roman"/>
          <w:sz w:val="28"/>
          <w:szCs w:val="28"/>
        </w:rPr>
        <w:t xml:space="preserve"> организаций оказывают только коммунальную услугу по водоснабжению населения, </w:t>
      </w:r>
      <w:r w:rsidR="00937587" w:rsidRPr="000756F7">
        <w:rPr>
          <w:rFonts w:ascii="Times New Roman" w:hAnsi="Times New Roman"/>
          <w:sz w:val="28"/>
          <w:szCs w:val="28"/>
        </w:rPr>
        <w:t>2</w:t>
      </w:r>
      <w:r w:rsidR="00B942CA" w:rsidRPr="000756F7">
        <w:rPr>
          <w:rFonts w:ascii="Times New Roman" w:hAnsi="Times New Roman"/>
          <w:sz w:val="28"/>
          <w:szCs w:val="28"/>
        </w:rPr>
        <w:t xml:space="preserve"> организации оказывают услуги в сфере электроснабжения, 2 организации оказывают услуги в сфере газоснабжения, 1 организация осуществляет утилизацию (захоронение)</w:t>
      </w:r>
      <w:r w:rsidR="00EC7733" w:rsidRPr="000756F7">
        <w:rPr>
          <w:rFonts w:ascii="Times New Roman" w:hAnsi="Times New Roman"/>
          <w:sz w:val="28"/>
          <w:szCs w:val="28"/>
        </w:rPr>
        <w:t>, сортировку</w:t>
      </w:r>
      <w:r w:rsidR="00B942CA" w:rsidRPr="000756F7">
        <w:rPr>
          <w:rFonts w:ascii="Times New Roman" w:hAnsi="Times New Roman"/>
          <w:sz w:val="28"/>
          <w:szCs w:val="28"/>
        </w:rPr>
        <w:t xml:space="preserve"> твердых бытовых отходов, 5 многоотраслевых организаций. </w:t>
      </w:r>
      <w:r w:rsidR="0010675F" w:rsidRPr="000756F7">
        <w:rPr>
          <w:rFonts w:ascii="Times New Roman" w:hAnsi="Times New Roman"/>
          <w:color w:val="000000"/>
          <w:sz w:val="28"/>
          <w:szCs w:val="28"/>
        </w:rPr>
        <w:t>Из вышеуказанных</w:t>
      </w:r>
      <w:r w:rsidR="00B942CA" w:rsidRPr="000756F7">
        <w:rPr>
          <w:rFonts w:ascii="Times New Roman" w:hAnsi="Times New Roman"/>
          <w:color w:val="000000"/>
          <w:sz w:val="28"/>
          <w:szCs w:val="28"/>
        </w:rPr>
        <w:t xml:space="preserve"> </w:t>
      </w:r>
      <w:r w:rsidR="00492DFC" w:rsidRPr="000756F7">
        <w:rPr>
          <w:rFonts w:ascii="Times New Roman" w:hAnsi="Times New Roman"/>
          <w:color w:val="000000"/>
          <w:sz w:val="28"/>
          <w:szCs w:val="28"/>
        </w:rPr>
        <w:t>20</w:t>
      </w:r>
      <w:r w:rsidR="00B942CA" w:rsidRPr="000756F7">
        <w:rPr>
          <w:rFonts w:ascii="Times New Roman" w:hAnsi="Times New Roman"/>
          <w:color w:val="000000"/>
          <w:sz w:val="28"/>
          <w:szCs w:val="28"/>
        </w:rPr>
        <w:t xml:space="preserve"> организаций, </w:t>
      </w:r>
      <w:r w:rsidR="000B6960" w:rsidRPr="000756F7">
        <w:rPr>
          <w:rFonts w:ascii="Times New Roman" w:hAnsi="Times New Roman"/>
          <w:color w:val="000000"/>
          <w:sz w:val="28"/>
          <w:szCs w:val="28"/>
        </w:rPr>
        <w:t>19</w:t>
      </w:r>
      <w:r w:rsidR="00B942CA" w:rsidRPr="000756F7">
        <w:rPr>
          <w:rFonts w:ascii="Times New Roman" w:hAnsi="Times New Roman"/>
          <w:color w:val="000000"/>
          <w:sz w:val="28"/>
          <w:szCs w:val="28"/>
        </w:rPr>
        <w:t xml:space="preserve"> </w:t>
      </w:r>
      <w:r w:rsidR="00B942CA" w:rsidRPr="000756F7">
        <w:rPr>
          <w:rFonts w:ascii="Times New Roman" w:hAnsi="Times New Roman"/>
          <w:sz w:val="28"/>
          <w:szCs w:val="28"/>
        </w:rPr>
        <w:t>используют объекты коммунальной инфраструктуры на праве частной собственности, по договору аренды или концессии, доля которых в 201</w:t>
      </w:r>
      <w:r w:rsidR="00EC7733" w:rsidRPr="000756F7">
        <w:rPr>
          <w:rFonts w:ascii="Times New Roman" w:hAnsi="Times New Roman"/>
          <w:sz w:val="28"/>
          <w:szCs w:val="28"/>
        </w:rPr>
        <w:t>9</w:t>
      </w:r>
      <w:r w:rsidR="00492DFC" w:rsidRPr="000756F7">
        <w:rPr>
          <w:rFonts w:ascii="Times New Roman" w:hAnsi="Times New Roman"/>
          <w:sz w:val="28"/>
          <w:szCs w:val="28"/>
        </w:rPr>
        <w:t xml:space="preserve"> </w:t>
      </w:r>
      <w:r w:rsidR="000646D1" w:rsidRPr="000756F7">
        <w:rPr>
          <w:rFonts w:ascii="Times New Roman" w:hAnsi="Times New Roman"/>
          <w:sz w:val="28"/>
          <w:szCs w:val="28"/>
        </w:rPr>
        <w:t>год</w:t>
      </w:r>
      <w:r w:rsidR="009E0320" w:rsidRPr="000756F7">
        <w:rPr>
          <w:rFonts w:ascii="Times New Roman" w:hAnsi="Times New Roman"/>
          <w:sz w:val="28"/>
          <w:szCs w:val="28"/>
        </w:rPr>
        <w:t>у</w:t>
      </w:r>
      <w:r w:rsidR="0010675F" w:rsidRPr="000756F7">
        <w:rPr>
          <w:rFonts w:ascii="Times New Roman" w:hAnsi="Times New Roman"/>
          <w:sz w:val="28"/>
          <w:szCs w:val="28"/>
        </w:rPr>
        <w:t xml:space="preserve"> составила </w:t>
      </w:r>
      <w:r w:rsidR="00492DFC" w:rsidRPr="000756F7">
        <w:rPr>
          <w:rFonts w:ascii="Times New Roman" w:hAnsi="Times New Roman"/>
          <w:sz w:val="28"/>
          <w:szCs w:val="28"/>
        </w:rPr>
        <w:t>95</w:t>
      </w:r>
      <w:r w:rsidR="00DD60BC" w:rsidRPr="000756F7">
        <w:rPr>
          <w:rFonts w:ascii="Times New Roman" w:hAnsi="Times New Roman"/>
          <w:sz w:val="28"/>
          <w:szCs w:val="28"/>
        </w:rPr>
        <w:t xml:space="preserve"> </w:t>
      </w:r>
      <w:r w:rsidR="0010675F" w:rsidRPr="000756F7">
        <w:rPr>
          <w:rFonts w:ascii="Times New Roman" w:hAnsi="Times New Roman"/>
          <w:sz w:val="28"/>
          <w:szCs w:val="28"/>
        </w:rPr>
        <w:t>% (201</w:t>
      </w:r>
      <w:r w:rsidR="00EC7733" w:rsidRPr="000756F7">
        <w:rPr>
          <w:rFonts w:ascii="Times New Roman" w:hAnsi="Times New Roman"/>
          <w:sz w:val="28"/>
          <w:szCs w:val="28"/>
        </w:rPr>
        <w:t>8</w:t>
      </w:r>
      <w:r w:rsidR="00CA5DB6" w:rsidRPr="000756F7">
        <w:rPr>
          <w:rFonts w:ascii="Times New Roman" w:hAnsi="Times New Roman"/>
          <w:sz w:val="28"/>
          <w:szCs w:val="28"/>
        </w:rPr>
        <w:t xml:space="preserve"> год – 95</w:t>
      </w:r>
      <w:r w:rsidR="00DD60BC" w:rsidRPr="000756F7">
        <w:rPr>
          <w:rFonts w:ascii="Times New Roman" w:hAnsi="Times New Roman"/>
          <w:sz w:val="28"/>
          <w:szCs w:val="28"/>
        </w:rPr>
        <w:t xml:space="preserve"> </w:t>
      </w:r>
      <w:r w:rsidR="00B942CA" w:rsidRPr="000756F7">
        <w:rPr>
          <w:rFonts w:ascii="Times New Roman" w:hAnsi="Times New Roman"/>
          <w:sz w:val="28"/>
          <w:szCs w:val="28"/>
        </w:rPr>
        <w:t>%</w:t>
      </w:r>
      <w:r w:rsidR="00EC7733" w:rsidRPr="000756F7">
        <w:rPr>
          <w:rFonts w:ascii="Times New Roman" w:hAnsi="Times New Roman"/>
          <w:sz w:val="28"/>
          <w:szCs w:val="28"/>
        </w:rPr>
        <w:t xml:space="preserve">, </w:t>
      </w:r>
      <w:r w:rsidR="00CA5DB6" w:rsidRPr="000756F7">
        <w:rPr>
          <w:rFonts w:ascii="Times New Roman" w:hAnsi="Times New Roman"/>
          <w:sz w:val="28"/>
          <w:szCs w:val="28"/>
        </w:rPr>
        <w:t>2016 год –100 %</w:t>
      </w:r>
      <w:r w:rsidR="00B942CA" w:rsidRPr="000756F7">
        <w:rPr>
          <w:rFonts w:ascii="Times New Roman" w:hAnsi="Times New Roman"/>
          <w:sz w:val="28"/>
          <w:szCs w:val="28"/>
        </w:rPr>
        <w:t xml:space="preserve">). </w:t>
      </w:r>
      <w:r w:rsidR="00FE4BC0" w:rsidRPr="000756F7">
        <w:rPr>
          <w:rFonts w:ascii="Times New Roman" w:hAnsi="Times New Roman"/>
          <w:sz w:val="28"/>
          <w:szCs w:val="28"/>
        </w:rPr>
        <w:t>Снижение данного показателя</w:t>
      </w:r>
      <w:r w:rsidR="00CA5DB6" w:rsidRPr="000756F7">
        <w:rPr>
          <w:rFonts w:ascii="Times New Roman" w:hAnsi="Times New Roman"/>
          <w:sz w:val="28"/>
          <w:szCs w:val="28"/>
        </w:rPr>
        <w:t xml:space="preserve"> по сравнению с 2016 г</w:t>
      </w:r>
      <w:r w:rsidR="00292CA4" w:rsidRPr="000756F7">
        <w:rPr>
          <w:rFonts w:ascii="Times New Roman" w:hAnsi="Times New Roman"/>
          <w:sz w:val="28"/>
          <w:szCs w:val="28"/>
        </w:rPr>
        <w:t>одом</w:t>
      </w:r>
      <w:r w:rsidR="00FE4BC0" w:rsidRPr="000756F7">
        <w:rPr>
          <w:rFonts w:ascii="Times New Roman" w:hAnsi="Times New Roman"/>
          <w:sz w:val="28"/>
          <w:szCs w:val="28"/>
        </w:rPr>
        <w:t xml:space="preserve"> связано с вынужденным образованием МУП «</w:t>
      </w:r>
      <w:r w:rsidR="007C4A6F" w:rsidRPr="000756F7">
        <w:rPr>
          <w:rFonts w:ascii="Times New Roman" w:hAnsi="Times New Roman"/>
          <w:sz w:val="28"/>
          <w:szCs w:val="28"/>
        </w:rPr>
        <w:t>В</w:t>
      </w:r>
      <w:r w:rsidR="00FE4BC0" w:rsidRPr="000756F7">
        <w:rPr>
          <w:rFonts w:ascii="Times New Roman" w:hAnsi="Times New Roman"/>
          <w:sz w:val="28"/>
          <w:szCs w:val="28"/>
        </w:rPr>
        <w:t>одоканал Семилуки» для обслуживания системы водоснабжения и водоотведения города Семилуки, так как ранее действующая частная организация обанкротилась.</w:t>
      </w:r>
    </w:p>
    <w:p w:rsidR="007D6E38" w:rsidRPr="000756F7" w:rsidRDefault="00B7537A" w:rsidP="007D6E38">
      <w:pPr>
        <w:spacing w:line="360" w:lineRule="auto"/>
        <w:ind w:firstLine="709"/>
        <w:contextualSpacing/>
        <w:jc w:val="both"/>
        <w:rPr>
          <w:rFonts w:ascii="Times New Roman" w:hAnsi="Times New Roman"/>
          <w:sz w:val="28"/>
          <w:szCs w:val="28"/>
        </w:rPr>
      </w:pPr>
      <w:r w:rsidRPr="000756F7">
        <w:rPr>
          <w:rFonts w:ascii="Times New Roman" w:hAnsi="Times New Roman"/>
          <w:bCs/>
          <w:kern w:val="24"/>
          <w:sz w:val="28"/>
          <w:szCs w:val="28"/>
        </w:rPr>
        <w:t>Доля многоквартирных домов, расположенных на земельных участках, в отношении которых осуществлен государственный кадастровый учет в 201</w:t>
      </w:r>
      <w:r w:rsidR="001E5862" w:rsidRPr="000756F7">
        <w:rPr>
          <w:rFonts w:ascii="Times New Roman" w:hAnsi="Times New Roman"/>
          <w:bCs/>
          <w:kern w:val="24"/>
          <w:sz w:val="28"/>
          <w:szCs w:val="28"/>
        </w:rPr>
        <w:t>9</w:t>
      </w:r>
      <w:r w:rsidRPr="000756F7">
        <w:rPr>
          <w:rFonts w:ascii="Times New Roman" w:hAnsi="Times New Roman"/>
          <w:bCs/>
          <w:kern w:val="24"/>
          <w:sz w:val="28"/>
          <w:szCs w:val="28"/>
        </w:rPr>
        <w:t xml:space="preserve"> году составила</w:t>
      </w:r>
      <w:r w:rsidR="00075322" w:rsidRPr="000756F7">
        <w:rPr>
          <w:rFonts w:ascii="Times New Roman" w:hAnsi="Times New Roman"/>
          <w:bCs/>
          <w:kern w:val="24"/>
          <w:sz w:val="28"/>
          <w:szCs w:val="28"/>
        </w:rPr>
        <w:t xml:space="preserve"> </w:t>
      </w:r>
      <w:r w:rsidR="000B6960" w:rsidRPr="000756F7">
        <w:rPr>
          <w:rFonts w:ascii="Times New Roman" w:hAnsi="Times New Roman"/>
          <w:bCs/>
          <w:kern w:val="24"/>
          <w:sz w:val="28"/>
          <w:szCs w:val="28"/>
        </w:rPr>
        <w:t>99</w:t>
      </w:r>
      <w:r w:rsidR="001E09CD" w:rsidRPr="000756F7">
        <w:rPr>
          <w:rFonts w:ascii="Times New Roman" w:hAnsi="Times New Roman"/>
          <w:bCs/>
          <w:kern w:val="24"/>
          <w:sz w:val="28"/>
          <w:szCs w:val="28"/>
        </w:rPr>
        <w:t>,</w:t>
      </w:r>
      <w:r w:rsidR="009642BD" w:rsidRPr="000756F7">
        <w:rPr>
          <w:rFonts w:ascii="Times New Roman" w:hAnsi="Times New Roman"/>
          <w:bCs/>
          <w:kern w:val="24"/>
          <w:sz w:val="28"/>
          <w:szCs w:val="28"/>
        </w:rPr>
        <w:t>7</w:t>
      </w:r>
      <w:r w:rsidRPr="000756F7">
        <w:rPr>
          <w:rFonts w:ascii="Times New Roman" w:hAnsi="Times New Roman"/>
          <w:bCs/>
          <w:kern w:val="24"/>
          <w:sz w:val="28"/>
          <w:szCs w:val="28"/>
        </w:rPr>
        <w:t xml:space="preserve"> %, что </w:t>
      </w:r>
      <w:r w:rsidR="00FC30F1" w:rsidRPr="000756F7">
        <w:rPr>
          <w:rFonts w:ascii="Times New Roman" w:hAnsi="Times New Roman"/>
          <w:bCs/>
          <w:kern w:val="24"/>
          <w:sz w:val="28"/>
          <w:szCs w:val="28"/>
        </w:rPr>
        <w:t>соответствует значению показателя</w:t>
      </w:r>
      <w:r w:rsidRPr="000756F7">
        <w:rPr>
          <w:rFonts w:ascii="Times New Roman" w:hAnsi="Times New Roman"/>
          <w:bCs/>
          <w:kern w:val="24"/>
          <w:sz w:val="28"/>
          <w:szCs w:val="28"/>
        </w:rPr>
        <w:t xml:space="preserve"> 201</w:t>
      </w:r>
      <w:r w:rsidR="00FC30F1" w:rsidRPr="000756F7">
        <w:rPr>
          <w:rFonts w:ascii="Times New Roman" w:hAnsi="Times New Roman"/>
          <w:bCs/>
          <w:kern w:val="24"/>
          <w:sz w:val="28"/>
          <w:szCs w:val="28"/>
        </w:rPr>
        <w:t>8</w:t>
      </w:r>
      <w:r w:rsidR="001E09CD" w:rsidRPr="000756F7">
        <w:rPr>
          <w:rFonts w:ascii="Times New Roman" w:hAnsi="Times New Roman"/>
          <w:bCs/>
          <w:kern w:val="24"/>
          <w:sz w:val="28"/>
          <w:szCs w:val="28"/>
        </w:rPr>
        <w:t xml:space="preserve"> </w:t>
      </w:r>
      <w:r w:rsidRPr="000756F7">
        <w:rPr>
          <w:rFonts w:ascii="Times New Roman" w:hAnsi="Times New Roman"/>
          <w:bCs/>
          <w:kern w:val="24"/>
          <w:sz w:val="28"/>
          <w:szCs w:val="28"/>
        </w:rPr>
        <w:t>года</w:t>
      </w:r>
      <w:r w:rsidR="00FC30F1" w:rsidRPr="000756F7">
        <w:rPr>
          <w:rFonts w:ascii="Times New Roman" w:hAnsi="Times New Roman"/>
          <w:bCs/>
          <w:kern w:val="24"/>
          <w:sz w:val="28"/>
          <w:szCs w:val="28"/>
        </w:rPr>
        <w:t xml:space="preserve">, и значения показателя </w:t>
      </w:r>
      <w:r w:rsidRPr="000756F7">
        <w:rPr>
          <w:rFonts w:ascii="Times New Roman" w:hAnsi="Times New Roman"/>
          <w:bCs/>
          <w:kern w:val="24"/>
          <w:sz w:val="28"/>
          <w:szCs w:val="28"/>
        </w:rPr>
        <w:t>201</w:t>
      </w:r>
      <w:r w:rsidR="009642BD" w:rsidRPr="000756F7">
        <w:rPr>
          <w:rFonts w:ascii="Times New Roman" w:hAnsi="Times New Roman"/>
          <w:bCs/>
          <w:kern w:val="24"/>
          <w:sz w:val="28"/>
          <w:szCs w:val="28"/>
        </w:rPr>
        <w:t>6</w:t>
      </w:r>
      <w:r w:rsidRPr="000756F7">
        <w:rPr>
          <w:rFonts w:ascii="Times New Roman" w:hAnsi="Times New Roman"/>
          <w:bCs/>
          <w:kern w:val="24"/>
          <w:sz w:val="28"/>
          <w:szCs w:val="28"/>
        </w:rPr>
        <w:t xml:space="preserve"> года на </w:t>
      </w:r>
      <w:r w:rsidR="009642BD" w:rsidRPr="000756F7">
        <w:rPr>
          <w:rFonts w:ascii="Times New Roman" w:hAnsi="Times New Roman"/>
          <w:bCs/>
          <w:kern w:val="24"/>
          <w:sz w:val="28"/>
          <w:szCs w:val="28"/>
        </w:rPr>
        <w:t>0,7</w:t>
      </w:r>
      <w:r w:rsidR="00FE14B8" w:rsidRPr="000756F7">
        <w:rPr>
          <w:rFonts w:ascii="Times New Roman" w:hAnsi="Times New Roman"/>
          <w:bCs/>
          <w:kern w:val="24"/>
          <w:sz w:val="28"/>
          <w:szCs w:val="28"/>
        </w:rPr>
        <w:t xml:space="preserve"> п.п.</w:t>
      </w:r>
      <w:r w:rsidR="00FC30F1" w:rsidRPr="000756F7">
        <w:rPr>
          <w:rFonts w:ascii="Times New Roman" w:hAnsi="Times New Roman"/>
          <w:bCs/>
          <w:kern w:val="24"/>
          <w:sz w:val="28"/>
          <w:szCs w:val="28"/>
        </w:rPr>
        <w:t xml:space="preserve"> </w:t>
      </w:r>
      <w:r w:rsidR="007D6E38" w:rsidRPr="000756F7">
        <w:rPr>
          <w:rFonts w:ascii="Times New Roman" w:hAnsi="Times New Roman"/>
          <w:sz w:val="28"/>
          <w:szCs w:val="28"/>
        </w:rPr>
        <w:t>Значение данного показателя планируется увеличить за счет формирования земельных участков под многоквартирными домами и их постановки на государственный кадастровый учет.</w:t>
      </w:r>
    </w:p>
    <w:p w:rsidR="00A55E35" w:rsidRPr="000756F7" w:rsidRDefault="00A55E35" w:rsidP="007D6E38">
      <w:pPr>
        <w:spacing w:line="360" w:lineRule="auto"/>
        <w:ind w:firstLine="709"/>
        <w:contextualSpacing/>
        <w:jc w:val="both"/>
        <w:rPr>
          <w:rFonts w:ascii="Times New Roman" w:hAnsi="Times New Roman"/>
          <w:sz w:val="28"/>
          <w:szCs w:val="28"/>
        </w:rPr>
      </w:pPr>
      <w:r w:rsidRPr="000756F7">
        <w:rPr>
          <w:rFonts w:ascii="Times New Roman" w:hAnsi="Times New Roman"/>
          <w:sz w:val="28"/>
          <w:szCs w:val="28"/>
        </w:rPr>
        <w:t>В 201</w:t>
      </w:r>
      <w:r w:rsidR="002A3349" w:rsidRPr="000756F7">
        <w:rPr>
          <w:rFonts w:ascii="Times New Roman" w:hAnsi="Times New Roman"/>
          <w:sz w:val="28"/>
          <w:szCs w:val="28"/>
        </w:rPr>
        <w:t>9</w:t>
      </w:r>
      <w:r w:rsidRPr="000756F7">
        <w:rPr>
          <w:rFonts w:ascii="Times New Roman" w:hAnsi="Times New Roman"/>
          <w:sz w:val="28"/>
          <w:szCs w:val="28"/>
        </w:rPr>
        <w:t xml:space="preserve"> году доля населения, получившая жилые помещения и улучшившая жилищные условия, в общей численности населения, состоящего на учете в качестве нуждающихся в жилых помещениях составила </w:t>
      </w:r>
      <w:r w:rsidR="002A3349" w:rsidRPr="000756F7">
        <w:rPr>
          <w:rFonts w:ascii="Times New Roman" w:hAnsi="Times New Roman"/>
          <w:sz w:val="28"/>
          <w:szCs w:val="28"/>
        </w:rPr>
        <w:t>14,0</w:t>
      </w:r>
      <w:r w:rsidR="00A4033F" w:rsidRPr="000756F7">
        <w:rPr>
          <w:rFonts w:ascii="Times New Roman" w:hAnsi="Times New Roman"/>
          <w:sz w:val="28"/>
          <w:szCs w:val="28"/>
        </w:rPr>
        <w:t xml:space="preserve"> </w:t>
      </w:r>
      <w:r w:rsidRPr="000756F7">
        <w:rPr>
          <w:rFonts w:ascii="Times New Roman" w:hAnsi="Times New Roman"/>
          <w:sz w:val="28"/>
          <w:szCs w:val="28"/>
        </w:rPr>
        <w:t xml:space="preserve">%, </w:t>
      </w:r>
      <w:r w:rsidR="009E7789" w:rsidRPr="000756F7">
        <w:rPr>
          <w:rFonts w:ascii="Times New Roman" w:hAnsi="Times New Roman"/>
          <w:sz w:val="28"/>
          <w:szCs w:val="28"/>
        </w:rPr>
        <w:t xml:space="preserve">что </w:t>
      </w:r>
      <w:r w:rsidR="000E7842" w:rsidRPr="000756F7">
        <w:rPr>
          <w:rFonts w:ascii="Times New Roman" w:hAnsi="Times New Roman"/>
          <w:sz w:val="28"/>
          <w:szCs w:val="28"/>
        </w:rPr>
        <w:lastRenderedPageBreak/>
        <w:t>выше</w:t>
      </w:r>
      <w:r w:rsidR="009E7789" w:rsidRPr="000756F7">
        <w:rPr>
          <w:rFonts w:ascii="Times New Roman" w:hAnsi="Times New Roman"/>
          <w:sz w:val="28"/>
          <w:szCs w:val="28"/>
        </w:rPr>
        <w:t xml:space="preserve"> показателя 201</w:t>
      </w:r>
      <w:r w:rsidR="002A3349" w:rsidRPr="000756F7">
        <w:rPr>
          <w:rFonts w:ascii="Times New Roman" w:hAnsi="Times New Roman"/>
          <w:sz w:val="28"/>
          <w:szCs w:val="28"/>
        </w:rPr>
        <w:t>8</w:t>
      </w:r>
      <w:r w:rsidR="00070C28" w:rsidRPr="000756F7">
        <w:rPr>
          <w:rFonts w:ascii="Times New Roman" w:hAnsi="Times New Roman"/>
          <w:sz w:val="28"/>
          <w:szCs w:val="28"/>
        </w:rPr>
        <w:t xml:space="preserve"> </w:t>
      </w:r>
      <w:r w:rsidR="009E7789" w:rsidRPr="000756F7">
        <w:rPr>
          <w:rFonts w:ascii="Times New Roman" w:hAnsi="Times New Roman"/>
          <w:sz w:val="28"/>
          <w:szCs w:val="28"/>
        </w:rPr>
        <w:t xml:space="preserve">года на </w:t>
      </w:r>
      <w:r w:rsidR="002A3349" w:rsidRPr="000756F7">
        <w:rPr>
          <w:rFonts w:ascii="Times New Roman" w:hAnsi="Times New Roman"/>
          <w:sz w:val="28"/>
          <w:szCs w:val="28"/>
        </w:rPr>
        <w:t>5,03</w:t>
      </w:r>
      <w:r w:rsidR="00C73574" w:rsidRPr="000756F7">
        <w:rPr>
          <w:rFonts w:ascii="Times New Roman" w:hAnsi="Times New Roman"/>
          <w:sz w:val="28"/>
          <w:szCs w:val="28"/>
        </w:rPr>
        <w:t xml:space="preserve"> </w:t>
      </w:r>
      <w:r w:rsidR="00070C28" w:rsidRPr="000756F7">
        <w:rPr>
          <w:rFonts w:ascii="Times New Roman" w:hAnsi="Times New Roman"/>
          <w:sz w:val="28"/>
          <w:szCs w:val="28"/>
        </w:rPr>
        <w:t>п.п</w:t>
      </w:r>
      <w:r w:rsidRPr="000756F7">
        <w:rPr>
          <w:rFonts w:ascii="Times New Roman" w:hAnsi="Times New Roman"/>
          <w:sz w:val="28"/>
          <w:szCs w:val="28"/>
        </w:rPr>
        <w:t>.</w:t>
      </w:r>
      <w:r w:rsidR="000E7842" w:rsidRPr="000756F7">
        <w:rPr>
          <w:rFonts w:ascii="Times New Roman" w:hAnsi="Times New Roman"/>
          <w:sz w:val="28"/>
          <w:szCs w:val="28"/>
        </w:rPr>
        <w:t>, 201</w:t>
      </w:r>
      <w:r w:rsidR="002A3349" w:rsidRPr="000756F7">
        <w:rPr>
          <w:rFonts w:ascii="Times New Roman" w:hAnsi="Times New Roman"/>
          <w:sz w:val="28"/>
          <w:szCs w:val="28"/>
        </w:rPr>
        <w:t>7</w:t>
      </w:r>
      <w:r w:rsidR="000E7842" w:rsidRPr="000756F7">
        <w:rPr>
          <w:rFonts w:ascii="Times New Roman" w:hAnsi="Times New Roman"/>
          <w:sz w:val="28"/>
          <w:szCs w:val="28"/>
        </w:rPr>
        <w:t xml:space="preserve"> года – на </w:t>
      </w:r>
      <w:r w:rsidR="002A3349" w:rsidRPr="000756F7">
        <w:rPr>
          <w:rFonts w:ascii="Times New Roman" w:hAnsi="Times New Roman"/>
          <w:sz w:val="28"/>
          <w:szCs w:val="28"/>
        </w:rPr>
        <w:t>9,25</w:t>
      </w:r>
      <w:r w:rsidR="00C73574" w:rsidRPr="000756F7">
        <w:rPr>
          <w:rFonts w:ascii="Times New Roman" w:hAnsi="Times New Roman"/>
          <w:sz w:val="28"/>
          <w:szCs w:val="28"/>
        </w:rPr>
        <w:t xml:space="preserve"> </w:t>
      </w:r>
      <w:r w:rsidR="000E7842" w:rsidRPr="000756F7">
        <w:rPr>
          <w:rFonts w:ascii="Times New Roman" w:hAnsi="Times New Roman"/>
          <w:sz w:val="28"/>
          <w:szCs w:val="28"/>
        </w:rPr>
        <w:t>п.п., 201</w:t>
      </w:r>
      <w:r w:rsidR="002A3349" w:rsidRPr="000756F7">
        <w:rPr>
          <w:rFonts w:ascii="Times New Roman" w:hAnsi="Times New Roman"/>
          <w:sz w:val="28"/>
          <w:szCs w:val="28"/>
        </w:rPr>
        <w:t>6</w:t>
      </w:r>
      <w:r w:rsidR="000E7842" w:rsidRPr="000756F7">
        <w:rPr>
          <w:rFonts w:ascii="Times New Roman" w:hAnsi="Times New Roman"/>
          <w:sz w:val="28"/>
          <w:szCs w:val="28"/>
        </w:rPr>
        <w:t xml:space="preserve"> года – ниже на </w:t>
      </w:r>
      <w:r w:rsidR="002A3349" w:rsidRPr="000756F7">
        <w:rPr>
          <w:rFonts w:ascii="Times New Roman" w:hAnsi="Times New Roman"/>
          <w:sz w:val="28"/>
          <w:szCs w:val="28"/>
        </w:rPr>
        <w:t>10,3</w:t>
      </w:r>
      <w:r w:rsidR="000E7842" w:rsidRPr="000756F7">
        <w:rPr>
          <w:rFonts w:ascii="Times New Roman" w:hAnsi="Times New Roman"/>
          <w:sz w:val="28"/>
          <w:szCs w:val="28"/>
        </w:rPr>
        <w:t xml:space="preserve"> п.п.</w:t>
      </w:r>
    </w:p>
    <w:p w:rsidR="00A55E35" w:rsidRPr="000756F7" w:rsidRDefault="00E71F0E" w:rsidP="008115A1">
      <w:pPr>
        <w:spacing w:after="0" w:line="360" w:lineRule="auto"/>
        <w:ind w:firstLine="709"/>
        <w:jc w:val="both"/>
        <w:rPr>
          <w:rFonts w:ascii="Times New Roman" w:hAnsi="Times New Roman"/>
          <w:sz w:val="28"/>
          <w:szCs w:val="28"/>
        </w:rPr>
      </w:pPr>
      <w:r w:rsidRPr="000756F7">
        <w:rPr>
          <w:rFonts w:ascii="Times New Roman" w:hAnsi="Times New Roman"/>
          <w:sz w:val="28"/>
          <w:szCs w:val="28"/>
        </w:rPr>
        <w:t>В 201</w:t>
      </w:r>
      <w:r w:rsidR="007A56F6" w:rsidRPr="000756F7">
        <w:rPr>
          <w:rFonts w:ascii="Times New Roman" w:hAnsi="Times New Roman"/>
          <w:sz w:val="28"/>
          <w:szCs w:val="28"/>
        </w:rPr>
        <w:t>9</w:t>
      </w:r>
      <w:r w:rsidRPr="000756F7">
        <w:rPr>
          <w:rFonts w:ascii="Times New Roman" w:hAnsi="Times New Roman"/>
          <w:sz w:val="28"/>
          <w:szCs w:val="28"/>
        </w:rPr>
        <w:t xml:space="preserve"> году в рамках реализации подпрограммы «Обеспечение доступным и комфортным жильем населения Семилукского муниципального района» </w:t>
      </w:r>
      <w:r w:rsidR="00CC1A33" w:rsidRPr="000756F7">
        <w:rPr>
          <w:rFonts w:ascii="Times New Roman" w:hAnsi="Times New Roman"/>
          <w:sz w:val="28"/>
          <w:szCs w:val="28"/>
        </w:rPr>
        <w:t>83</w:t>
      </w:r>
      <w:r w:rsidRPr="000756F7">
        <w:rPr>
          <w:rFonts w:ascii="Times New Roman" w:hAnsi="Times New Roman"/>
          <w:sz w:val="28"/>
          <w:szCs w:val="28"/>
        </w:rPr>
        <w:t xml:space="preserve"> человек</w:t>
      </w:r>
      <w:r w:rsidR="00CC1A33" w:rsidRPr="000756F7">
        <w:rPr>
          <w:rFonts w:ascii="Times New Roman" w:hAnsi="Times New Roman"/>
          <w:sz w:val="28"/>
          <w:szCs w:val="28"/>
        </w:rPr>
        <w:t>а</w:t>
      </w:r>
      <w:r w:rsidRPr="000756F7">
        <w:rPr>
          <w:rFonts w:ascii="Times New Roman" w:hAnsi="Times New Roman"/>
          <w:sz w:val="28"/>
          <w:szCs w:val="28"/>
        </w:rPr>
        <w:t xml:space="preserve"> (</w:t>
      </w:r>
      <w:r w:rsidR="00CC1A33" w:rsidRPr="000756F7">
        <w:rPr>
          <w:rFonts w:ascii="Times New Roman" w:hAnsi="Times New Roman"/>
          <w:sz w:val="28"/>
          <w:szCs w:val="28"/>
        </w:rPr>
        <w:t>23</w:t>
      </w:r>
      <w:r w:rsidR="007614D2" w:rsidRPr="000756F7">
        <w:rPr>
          <w:rFonts w:ascii="Times New Roman" w:hAnsi="Times New Roman"/>
          <w:sz w:val="28"/>
          <w:szCs w:val="28"/>
        </w:rPr>
        <w:t xml:space="preserve"> молодых сем</w:t>
      </w:r>
      <w:r w:rsidR="00CC1A33" w:rsidRPr="000756F7">
        <w:rPr>
          <w:rFonts w:ascii="Times New Roman" w:hAnsi="Times New Roman"/>
          <w:sz w:val="28"/>
          <w:szCs w:val="28"/>
        </w:rPr>
        <w:t>ьи</w:t>
      </w:r>
      <w:r w:rsidRPr="000756F7">
        <w:rPr>
          <w:rFonts w:ascii="Times New Roman" w:hAnsi="Times New Roman"/>
          <w:sz w:val="28"/>
          <w:szCs w:val="28"/>
        </w:rPr>
        <w:t>) получили сертификаты на получение субсидии на улучшение жилищных условий.</w:t>
      </w:r>
      <w:r w:rsidR="00A55E35" w:rsidRPr="000756F7">
        <w:rPr>
          <w:rFonts w:ascii="Times New Roman" w:hAnsi="Times New Roman"/>
          <w:sz w:val="28"/>
          <w:szCs w:val="28"/>
        </w:rPr>
        <w:t xml:space="preserve"> Общая сумма финансирования составила </w:t>
      </w:r>
      <w:r w:rsidR="00CC1A33" w:rsidRPr="000756F7">
        <w:rPr>
          <w:rFonts w:ascii="Times New Roman" w:hAnsi="Times New Roman"/>
          <w:sz w:val="28"/>
          <w:szCs w:val="28"/>
        </w:rPr>
        <w:t>13,7</w:t>
      </w:r>
      <w:r w:rsidR="00A55E35" w:rsidRPr="000756F7">
        <w:rPr>
          <w:rFonts w:ascii="Times New Roman" w:hAnsi="Times New Roman"/>
          <w:sz w:val="28"/>
          <w:szCs w:val="28"/>
        </w:rPr>
        <w:t xml:space="preserve"> млн. рублей, из них: </w:t>
      </w:r>
      <w:r w:rsidR="00CC1A33" w:rsidRPr="000756F7">
        <w:rPr>
          <w:rFonts w:ascii="Times New Roman" w:hAnsi="Times New Roman"/>
          <w:sz w:val="28"/>
          <w:szCs w:val="28"/>
        </w:rPr>
        <w:t>5,4</w:t>
      </w:r>
      <w:r w:rsidR="00A55E35" w:rsidRPr="000756F7">
        <w:rPr>
          <w:rFonts w:ascii="Times New Roman" w:hAnsi="Times New Roman"/>
          <w:sz w:val="28"/>
          <w:szCs w:val="28"/>
        </w:rPr>
        <w:t xml:space="preserve"> млн. рублей – федеральный бюджет, </w:t>
      </w:r>
      <w:r w:rsidR="00CC1A33" w:rsidRPr="000756F7">
        <w:rPr>
          <w:rFonts w:ascii="Times New Roman" w:hAnsi="Times New Roman"/>
          <w:sz w:val="28"/>
          <w:szCs w:val="28"/>
        </w:rPr>
        <w:t>6,3</w:t>
      </w:r>
      <w:r w:rsidR="00A55E35" w:rsidRPr="000756F7">
        <w:rPr>
          <w:rFonts w:ascii="Times New Roman" w:hAnsi="Times New Roman"/>
          <w:sz w:val="28"/>
          <w:szCs w:val="28"/>
        </w:rPr>
        <w:t xml:space="preserve"> млн. рублей – областной бюджет и </w:t>
      </w:r>
      <w:r w:rsidR="00CC1A33" w:rsidRPr="000756F7">
        <w:rPr>
          <w:rFonts w:ascii="Times New Roman" w:hAnsi="Times New Roman"/>
          <w:sz w:val="28"/>
          <w:szCs w:val="28"/>
        </w:rPr>
        <w:t>2</w:t>
      </w:r>
      <w:r w:rsidR="007614D2" w:rsidRPr="000756F7">
        <w:rPr>
          <w:rFonts w:ascii="Times New Roman" w:hAnsi="Times New Roman"/>
          <w:sz w:val="28"/>
          <w:szCs w:val="28"/>
        </w:rPr>
        <w:t>,0</w:t>
      </w:r>
      <w:r w:rsidR="00A55E35" w:rsidRPr="000756F7">
        <w:rPr>
          <w:rFonts w:ascii="Times New Roman" w:hAnsi="Times New Roman"/>
          <w:sz w:val="28"/>
          <w:szCs w:val="28"/>
        </w:rPr>
        <w:t xml:space="preserve"> млн. рублей – районный бюджет.</w:t>
      </w:r>
    </w:p>
    <w:p w:rsidR="004446CF" w:rsidRPr="000756F7" w:rsidRDefault="00D2723E" w:rsidP="004446CF">
      <w:pPr>
        <w:tabs>
          <w:tab w:val="left" w:pos="567"/>
        </w:tabs>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По подпрограмме «Выполнение государственных обязательств по обеспечению жильем категорий граждан, установленных федеральным законодательством» в 2019 году, получили сертификаты в категории вынужденные переселенцы – 6 человек (2 семьи).</w:t>
      </w:r>
      <w:r w:rsidR="004446CF" w:rsidRPr="000756F7">
        <w:rPr>
          <w:rFonts w:ascii="Times New Roman" w:hAnsi="Times New Roman"/>
          <w:sz w:val="28"/>
          <w:szCs w:val="28"/>
        </w:rPr>
        <w:t xml:space="preserve"> </w:t>
      </w:r>
      <w:r w:rsidRPr="000756F7">
        <w:rPr>
          <w:rFonts w:ascii="Times New Roman" w:hAnsi="Times New Roman"/>
          <w:sz w:val="28"/>
          <w:szCs w:val="28"/>
        </w:rPr>
        <w:t xml:space="preserve">Сумма по сертификатам за счет средств федерального бюджета составила 4,9 млн. рублей. </w:t>
      </w:r>
    </w:p>
    <w:p w:rsidR="00A55E35" w:rsidRPr="000756F7" w:rsidRDefault="008D04C9" w:rsidP="004446CF">
      <w:pPr>
        <w:tabs>
          <w:tab w:val="left" w:pos="567"/>
        </w:tabs>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 xml:space="preserve">В рамках </w:t>
      </w:r>
      <w:r w:rsidR="002E5879" w:rsidRPr="000756F7">
        <w:rPr>
          <w:rFonts w:ascii="Times New Roman" w:hAnsi="Times New Roman"/>
          <w:sz w:val="28"/>
          <w:szCs w:val="28"/>
        </w:rPr>
        <w:t>подпрограммы</w:t>
      </w:r>
      <w:r w:rsidR="003748FD" w:rsidRPr="000756F7">
        <w:rPr>
          <w:rFonts w:ascii="Times New Roman" w:hAnsi="Times New Roman"/>
          <w:sz w:val="28"/>
          <w:szCs w:val="28"/>
        </w:rPr>
        <w:t xml:space="preserve"> «</w:t>
      </w:r>
      <w:r w:rsidR="002E5879" w:rsidRPr="000756F7">
        <w:rPr>
          <w:rFonts w:ascii="Times New Roman" w:hAnsi="Times New Roman"/>
          <w:sz w:val="28"/>
          <w:szCs w:val="28"/>
        </w:rPr>
        <w:t>Устойчивое развитие сельских территорий Семилукского муниципального района</w:t>
      </w:r>
      <w:r w:rsidR="003748FD" w:rsidRPr="000756F7">
        <w:rPr>
          <w:rFonts w:ascii="Times New Roman" w:hAnsi="Times New Roman"/>
          <w:sz w:val="28"/>
          <w:szCs w:val="28"/>
        </w:rPr>
        <w:t xml:space="preserve">» </w:t>
      </w:r>
      <w:r w:rsidRPr="000756F7">
        <w:rPr>
          <w:rFonts w:ascii="Times New Roman" w:hAnsi="Times New Roman"/>
          <w:sz w:val="28"/>
          <w:szCs w:val="28"/>
        </w:rPr>
        <w:t>в 201</w:t>
      </w:r>
      <w:r w:rsidR="002E5879" w:rsidRPr="000756F7">
        <w:rPr>
          <w:rFonts w:ascii="Times New Roman" w:hAnsi="Times New Roman"/>
          <w:sz w:val="28"/>
          <w:szCs w:val="28"/>
        </w:rPr>
        <w:t>9</w:t>
      </w:r>
      <w:r w:rsidRPr="000756F7">
        <w:rPr>
          <w:rFonts w:ascii="Times New Roman" w:hAnsi="Times New Roman"/>
          <w:sz w:val="28"/>
          <w:szCs w:val="28"/>
        </w:rPr>
        <w:t xml:space="preserve"> году</w:t>
      </w:r>
      <w:r w:rsidR="00A55E35" w:rsidRPr="000756F7">
        <w:rPr>
          <w:rFonts w:ascii="Times New Roman" w:hAnsi="Times New Roman"/>
          <w:sz w:val="28"/>
          <w:szCs w:val="28"/>
        </w:rPr>
        <w:t xml:space="preserve"> улучшили свои жилищные условия </w:t>
      </w:r>
      <w:r w:rsidR="001E513A" w:rsidRPr="000756F7">
        <w:rPr>
          <w:rFonts w:ascii="Times New Roman" w:hAnsi="Times New Roman"/>
          <w:sz w:val="28"/>
          <w:szCs w:val="28"/>
        </w:rPr>
        <w:t>10</w:t>
      </w:r>
      <w:r w:rsidR="00A55E35" w:rsidRPr="000756F7">
        <w:rPr>
          <w:rFonts w:ascii="Times New Roman" w:hAnsi="Times New Roman"/>
          <w:sz w:val="28"/>
          <w:szCs w:val="28"/>
        </w:rPr>
        <w:t xml:space="preserve"> человек</w:t>
      </w:r>
      <w:r w:rsidR="007E0DC4" w:rsidRPr="000756F7">
        <w:rPr>
          <w:rFonts w:ascii="Times New Roman" w:hAnsi="Times New Roman"/>
          <w:sz w:val="28"/>
          <w:szCs w:val="28"/>
        </w:rPr>
        <w:t xml:space="preserve"> (</w:t>
      </w:r>
      <w:r w:rsidR="003748FD" w:rsidRPr="000756F7">
        <w:rPr>
          <w:rFonts w:ascii="Times New Roman" w:hAnsi="Times New Roman"/>
          <w:sz w:val="28"/>
          <w:szCs w:val="28"/>
        </w:rPr>
        <w:t>2</w:t>
      </w:r>
      <w:r w:rsidRPr="000756F7">
        <w:rPr>
          <w:rFonts w:ascii="Times New Roman" w:hAnsi="Times New Roman"/>
          <w:sz w:val="28"/>
          <w:szCs w:val="28"/>
        </w:rPr>
        <w:t xml:space="preserve"> семь</w:t>
      </w:r>
      <w:r w:rsidR="003748FD" w:rsidRPr="000756F7">
        <w:rPr>
          <w:rFonts w:ascii="Times New Roman" w:hAnsi="Times New Roman"/>
          <w:sz w:val="28"/>
          <w:szCs w:val="28"/>
        </w:rPr>
        <w:t>и</w:t>
      </w:r>
      <w:r w:rsidRPr="000756F7">
        <w:rPr>
          <w:rFonts w:ascii="Times New Roman" w:hAnsi="Times New Roman"/>
          <w:sz w:val="28"/>
          <w:szCs w:val="28"/>
        </w:rPr>
        <w:t>)</w:t>
      </w:r>
      <w:r w:rsidR="00A55E35" w:rsidRPr="000756F7">
        <w:rPr>
          <w:rFonts w:ascii="Times New Roman" w:hAnsi="Times New Roman"/>
          <w:sz w:val="28"/>
          <w:szCs w:val="28"/>
        </w:rPr>
        <w:t xml:space="preserve">, </w:t>
      </w:r>
      <w:r w:rsidR="00FC049D" w:rsidRPr="000756F7">
        <w:rPr>
          <w:rFonts w:ascii="Times New Roman" w:hAnsi="Times New Roman"/>
          <w:sz w:val="28"/>
          <w:szCs w:val="28"/>
        </w:rPr>
        <w:t>получив сертификаты на получение субсидии</w:t>
      </w:r>
      <w:r w:rsidR="00A55E35" w:rsidRPr="000756F7">
        <w:rPr>
          <w:rFonts w:ascii="Times New Roman" w:hAnsi="Times New Roman"/>
          <w:sz w:val="28"/>
          <w:szCs w:val="28"/>
        </w:rPr>
        <w:t>. Общая сумма финансирования данной программы составила</w:t>
      </w:r>
      <w:r w:rsidR="00A37749" w:rsidRPr="000756F7">
        <w:rPr>
          <w:rFonts w:ascii="Times New Roman" w:hAnsi="Times New Roman"/>
          <w:sz w:val="28"/>
          <w:szCs w:val="28"/>
        </w:rPr>
        <w:t xml:space="preserve"> </w:t>
      </w:r>
      <w:r w:rsidR="00FC049D" w:rsidRPr="000756F7">
        <w:rPr>
          <w:rFonts w:ascii="Times New Roman" w:hAnsi="Times New Roman"/>
          <w:sz w:val="28"/>
          <w:szCs w:val="28"/>
        </w:rPr>
        <w:t xml:space="preserve">2,5 </w:t>
      </w:r>
      <w:r w:rsidR="00A55E35" w:rsidRPr="000756F7">
        <w:rPr>
          <w:rFonts w:ascii="Times New Roman" w:hAnsi="Times New Roman"/>
          <w:sz w:val="28"/>
          <w:szCs w:val="28"/>
        </w:rPr>
        <w:t xml:space="preserve">млн. рублей, из них: </w:t>
      </w:r>
      <w:r w:rsidR="00FC049D" w:rsidRPr="000756F7">
        <w:rPr>
          <w:rFonts w:ascii="Times New Roman" w:hAnsi="Times New Roman"/>
          <w:sz w:val="28"/>
          <w:szCs w:val="28"/>
        </w:rPr>
        <w:t>1,6</w:t>
      </w:r>
      <w:r w:rsidR="00A55E35" w:rsidRPr="000756F7">
        <w:rPr>
          <w:rFonts w:ascii="Times New Roman" w:hAnsi="Times New Roman"/>
          <w:sz w:val="28"/>
          <w:szCs w:val="28"/>
        </w:rPr>
        <w:t xml:space="preserve"> млн. рублей – федеральный бюджет, </w:t>
      </w:r>
      <w:r w:rsidR="00FC049D" w:rsidRPr="000756F7">
        <w:rPr>
          <w:rFonts w:ascii="Times New Roman" w:hAnsi="Times New Roman"/>
          <w:sz w:val="28"/>
          <w:szCs w:val="28"/>
        </w:rPr>
        <w:t>0,7</w:t>
      </w:r>
      <w:r w:rsidR="00A55E35" w:rsidRPr="000756F7">
        <w:rPr>
          <w:rFonts w:ascii="Times New Roman" w:hAnsi="Times New Roman"/>
          <w:sz w:val="28"/>
          <w:szCs w:val="28"/>
        </w:rPr>
        <w:t xml:space="preserve"> млн. рублей – областной бюджет, </w:t>
      </w:r>
      <w:r w:rsidR="007E0DC4" w:rsidRPr="000756F7">
        <w:rPr>
          <w:rFonts w:ascii="Times New Roman" w:hAnsi="Times New Roman"/>
          <w:sz w:val="28"/>
          <w:szCs w:val="28"/>
        </w:rPr>
        <w:t>0,</w:t>
      </w:r>
      <w:r w:rsidR="00FC049D" w:rsidRPr="000756F7">
        <w:rPr>
          <w:rFonts w:ascii="Times New Roman" w:hAnsi="Times New Roman"/>
          <w:sz w:val="28"/>
          <w:szCs w:val="28"/>
        </w:rPr>
        <w:t>2</w:t>
      </w:r>
      <w:r w:rsidR="00A55E35" w:rsidRPr="000756F7">
        <w:rPr>
          <w:rFonts w:ascii="Times New Roman" w:hAnsi="Times New Roman"/>
          <w:sz w:val="28"/>
          <w:szCs w:val="28"/>
        </w:rPr>
        <w:t xml:space="preserve"> млн. рублей – районный бюджет.</w:t>
      </w:r>
    </w:p>
    <w:p w:rsidR="00B768A2" w:rsidRPr="000756F7" w:rsidRDefault="00B2789B" w:rsidP="00B768A2">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В 2019 году</w:t>
      </w:r>
      <w:r w:rsidR="00B768A2" w:rsidRPr="000756F7">
        <w:rPr>
          <w:rFonts w:ascii="Times New Roman" w:hAnsi="Times New Roman"/>
          <w:sz w:val="28"/>
          <w:szCs w:val="28"/>
        </w:rPr>
        <w:t xml:space="preserve"> введены в эксплуатацию социально-значимые объекты капитального строительства:</w:t>
      </w:r>
    </w:p>
    <w:p w:rsidR="00B768A2" w:rsidRPr="000756F7" w:rsidRDefault="00B768A2" w:rsidP="00B768A2">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 система водоснабжения в с. Перлевка;</w:t>
      </w:r>
    </w:p>
    <w:p w:rsidR="00B768A2" w:rsidRPr="000756F7" w:rsidRDefault="00B768A2" w:rsidP="00B768A2">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 система водоснабжения в п. Латная.</w:t>
      </w:r>
    </w:p>
    <w:p w:rsidR="009D44CD" w:rsidRPr="000756F7" w:rsidRDefault="009D44CD" w:rsidP="009D44CD">
      <w:pPr>
        <w:pStyle w:val="a5"/>
        <w:spacing w:line="360" w:lineRule="auto"/>
        <w:ind w:firstLine="709"/>
        <w:contextualSpacing/>
        <w:jc w:val="both"/>
        <w:rPr>
          <w:rFonts w:ascii="Times New Roman" w:hAnsi="Times New Roman"/>
          <w:sz w:val="28"/>
          <w:szCs w:val="28"/>
        </w:rPr>
      </w:pPr>
      <w:r w:rsidRPr="000756F7">
        <w:rPr>
          <w:rFonts w:ascii="Times New Roman" w:hAnsi="Times New Roman"/>
          <w:sz w:val="28"/>
          <w:szCs w:val="28"/>
        </w:rPr>
        <w:t>В рамках программы «Формирование современной городской среды» осуществлено благоустроено 2 дворовых территорий в г. Семилуки.</w:t>
      </w:r>
    </w:p>
    <w:p w:rsidR="009D44CD" w:rsidRPr="000756F7" w:rsidRDefault="009D44CD" w:rsidP="009D44CD">
      <w:pPr>
        <w:pStyle w:val="a5"/>
        <w:spacing w:line="360" w:lineRule="auto"/>
        <w:ind w:firstLine="709"/>
        <w:contextualSpacing/>
        <w:jc w:val="both"/>
        <w:rPr>
          <w:rFonts w:ascii="Times New Roman" w:hAnsi="Times New Roman"/>
          <w:sz w:val="28"/>
          <w:szCs w:val="28"/>
        </w:rPr>
      </w:pPr>
      <w:r w:rsidRPr="000756F7">
        <w:rPr>
          <w:rFonts w:ascii="Times New Roman" w:hAnsi="Times New Roman"/>
          <w:sz w:val="28"/>
          <w:szCs w:val="28"/>
        </w:rPr>
        <w:t xml:space="preserve">В рамках программы «Реализации проектов поддержки местных инициатив на территории муниципальных образований ВО в рамках развития инициативного бюджетирования» в 2019 году реализованы следующие проекты: </w:t>
      </w:r>
    </w:p>
    <w:p w:rsidR="009D44CD" w:rsidRPr="000756F7" w:rsidRDefault="009D44CD" w:rsidP="009D44CD">
      <w:pPr>
        <w:pStyle w:val="a5"/>
        <w:spacing w:line="360" w:lineRule="auto"/>
        <w:ind w:firstLine="709"/>
        <w:contextualSpacing/>
        <w:jc w:val="both"/>
        <w:rPr>
          <w:rFonts w:ascii="Times New Roman" w:hAnsi="Times New Roman"/>
          <w:sz w:val="28"/>
          <w:szCs w:val="28"/>
        </w:rPr>
      </w:pPr>
      <w:r w:rsidRPr="000756F7">
        <w:rPr>
          <w:rFonts w:ascii="Times New Roman" w:hAnsi="Times New Roman"/>
          <w:sz w:val="28"/>
          <w:szCs w:val="28"/>
        </w:rPr>
        <w:t xml:space="preserve">- Латненское г/п - </w:t>
      </w:r>
      <w:r w:rsidRPr="000756F7">
        <w:rPr>
          <w:rFonts w:ascii="Times New Roman" w:hAnsi="Times New Roman"/>
          <w:bCs/>
          <w:sz w:val="28"/>
          <w:szCs w:val="28"/>
        </w:rPr>
        <w:t xml:space="preserve">«Обустройство спортивной зоны с игровым полем и трибунами»; </w:t>
      </w:r>
    </w:p>
    <w:p w:rsidR="009D44CD" w:rsidRPr="000756F7" w:rsidRDefault="009D44CD" w:rsidP="009D44CD">
      <w:pPr>
        <w:pStyle w:val="a5"/>
        <w:spacing w:line="360" w:lineRule="auto"/>
        <w:ind w:firstLine="709"/>
        <w:contextualSpacing/>
        <w:jc w:val="both"/>
        <w:rPr>
          <w:rFonts w:ascii="Times New Roman" w:hAnsi="Times New Roman"/>
          <w:sz w:val="28"/>
          <w:szCs w:val="28"/>
        </w:rPr>
      </w:pPr>
      <w:r w:rsidRPr="000756F7">
        <w:rPr>
          <w:rFonts w:ascii="Times New Roman" w:hAnsi="Times New Roman"/>
          <w:sz w:val="28"/>
          <w:szCs w:val="28"/>
        </w:rPr>
        <w:lastRenderedPageBreak/>
        <w:t xml:space="preserve">- Стрелицкое г/п - </w:t>
      </w:r>
      <w:r w:rsidRPr="000756F7">
        <w:rPr>
          <w:rFonts w:ascii="Times New Roman" w:hAnsi="Times New Roman"/>
          <w:bCs/>
          <w:sz w:val="28"/>
          <w:szCs w:val="28"/>
        </w:rPr>
        <w:t>«Устройство объектов физической культуры»;</w:t>
      </w:r>
    </w:p>
    <w:p w:rsidR="009D44CD" w:rsidRPr="000756F7" w:rsidRDefault="009D44CD" w:rsidP="009D44CD">
      <w:pPr>
        <w:pStyle w:val="a5"/>
        <w:spacing w:line="360" w:lineRule="auto"/>
        <w:ind w:firstLine="709"/>
        <w:contextualSpacing/>
        <w:jc w:val="both"/>
        <w:rPr>
          <w:rFonts w:ascii="Times New Roman" w:hAnsi="Times New Roman"/>
          <w:sz w:val="28"/>
          <w:szCs w:val="28"/>
        </w:rPr>
      </w:pPr>
      <w:r w:rsidRPr="000756F7">
        <w:rPr>
          <w:rFonts w:ascii="Times New Roman" w:hAnsi="Times New Roman"/>
          <w:sz w:val="28"/>
          <w:szCs w:val="28"/>
        </w:rPr>
        <w:t xml:space="preserve">- Землянское с/п - </w:t>
      </w:r>
      <w:r w:rsidRPr="000756F7">
        <w:rPr>
          <w:rFonts w:ascii="Times New Roman" w:hAnsi="Times New Roman"/>
          <w:bCs/>
          <w:sz w:val="28"/>
          <w:szCs w:val="28"/>
        </w:rPr>
        <w:t>«Благоустройство сквера»;</w:t>
      </w:r>
    </w:p>
    <w:p w:rsidR="009D44CD" w:rsidRPr="000756F7" w:rsidRDefault="009D44CD" w:rsidP="009D44CD">
      <w:pPr>
        <w:pStyle w:val="a5"/>
        <w:spacing w:line="360" w:lineRule="auto"/>
        <w:ind w:firstLine="709"/>
        <w:contextualSpacing/>
        <w:jc w:val="both"/>
        <w:rPr>
          <w:rFonts w:ascii="Times New Roman" w:hAnsi="Times New Roman"/>
          <w:sz w:val="28"/>
          <w:szCs w:val="28"/>
        </w:rPr>
      </w:pPr>
      <w:r w:rsidRPr="000756F7">
        <w:rPr>
          <w:rFonts w:ascii="Times New Roman" w:hAnsi="Times New Roman"/>
          <w:sz w:val="28"/>
          <w:szCs w:val="28"/>
        </w:rPr>
        <w:t>- Семилукское с/п - «Б</w:t>
      </w:r>
      <w:r w:rsidRPr="000756F7">
        <w:rPr>
          <w:rFonts w:ascii="Times New Roman" w:hAnsi="Times New Roman"/>
          <w:bCs/>
          <w:sz w:val="28"/>
          <w:szCs w:val="28"/>
        </w:rPr>
        <w:t>лагоустройство мест массового отдыха (парк)».</w:t>
      </w:r>
    </w:p>
    <w:p w:rsidR="00B3179E" w:rsidRPr="000756F7" w:rsidRDefault="00B3179E" w:rsidP="00B3179E">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 xml:space="preserve">В связи со 100% износом парка специализированной коммунальной техники для уборки и благоустройства территории районного центра, а также с увеличением объемов уборки тротуаров, дорог, парков и скверов, администрацией Семилукского муниципального района приобретены следующие единицы техники: </w:t>
      </w:r>
    </w:p>
    <w:p w:rsidR="00B3179E" w:rsidRPr="000756F7" w:rsidRDefault="00B3179E" w:rsidP="00B3179E">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 подметательно - уборочная машина «Чистодор» - 2,7 млн. рублей;</w:t>
      </w:r>
    </w:p>
    <w:p w:rsidR="00B3179E" w:rsidRPr="000756F7" w:rsidRDefault="00B3179E" w:rsidP="00B3179E">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 минитрактор TYM TS23 – 1,8 млн. рублей;</w:t>
      </w:r>
    </w:p>
    <w:p w:rsidR="00B3179E" w:rsidRPr="000756F7" w:rsidRDefault="00B3179E" w:rsidP="00B3179E">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 машина дорожная комбинированная – 6,8 млн. рублей;</w:t>
      </w:r>
    </w:p>
    <w:p w:rsidR="00B3179E" w:rsidRPr="000756F7" w:rsidRDefault="00B3179E" w:rsidP="00B3179E">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 универсальная дорожная машина УДМ82 – 3,2 млн. рублей.</w:t>
      </w:r>
    </w:p>
    <w:p w:rsidR="009D44CD" w:rsidRPr="000756F7" w:rsidRDefault="00B3179E" w:rsidP="00B3179E">
      <w:pPr>
        <w:spacing w:after="0" w:line="360" w:lineRule="auto"/>
        <w:ind w:firstLine="709"/>
        <w:contextualSpacing/>
        <w:jc w:val="both"/>
        <w:rPr>
          <w:rFonts w:ascii="Times New Roman" w:hAnsi="Times New Roman"/>
          <w:sz w:val="28"/>
          <w:szCs w:val="28"/>
        </w:rPr>
      </w:pPr>
      <w:r w:rsidRPr="000756F7">
        <w:rPr>
          <w:rFonts w:ascii="Times New Roman" w:hAnsi="Times New Roman"/>
          <w:sz w:val="28"/>
          <w:szCs w:val="28"/>
        </w:rPr>
        <w:t xml:space="preserve">На софинансирование данных мероприятий из областного бюджета </w:t>
      </w:r>
      <w:r w:rsidR="005E71E9" w:rsidRPr="000756F7">
        <w:rPr>
          <w:rFonts w:ascii="Times New Roman" w:hAnsi="Times New Roman"/>
          <w:sz w:val="28"/>
          <w:szCs w:val="28"/>
        </w:rPr>
        <w:t xml:space="preserve">в 2019 году </w:t>
      </w:r>
      <w:r w:rsidRPr="000756F7">
        <w:rPr>
          <w:rFonts w:ascii="Times New Roman" w:hAnsi="Times New Roman"/>
          <w:sz w:val="28"/>
          <w:szCs w:val="28"/>
        </w:rPr>
        <w:t xml:space="preserve">выделено 10 млн. рублей.  </w:t>
      </w:r>
    </w:p>
    <w:p w:rsidR="00B768A2" w:rsidRPr="000756F7" w:rsidRDefault="00B768A2" w:rsidP="004446CF">
      <w:pPr>
        <w:tabs>
          <w:tab w:val="left" w:pos="567"/>
        </w:tabs>
        <w:spacing w:after="0" w:line="360" w:lineRule="auto"/>
        <w:ind w:firstLine="709"/>
        <w:contextualSpacing/>
        <w:jc w:val="both"/>
        <w:rPr>
          <w:rFonts w:ascii="Times New Roman" w:hAnsi="Times New Roman"/>
          <w:sz w:val="28"/>
          <w:szCs w:val="28"/>
        </w:rPr>
      </w:pPr>
    </w:p>
    <w:p w:rsidR="00A55E35" w:rsidRPr="000756F7" w:rsidRDefault="00A55E35" w:rsidP="000F249B">
      <w:pPr>
        <w:pStyle w:val="a5"/>
        <w:numPr>
          <w:ilvl w:val="0"/>
          <w:numId w:val="1"/>
        </w:numPr>
        <w:tabs>
          <w:tab w:val="left" w:pos="540"/>
        </w:tabs>
        <w:spacing w:line="360" w:lineRule="auto"/>
        <w:jc w:val="center"/>
        <w:rPr>
          <w:rFonts w:ascii="Times New Roman" w:hAnsi="Times New Roman"/>
          <w:b/>
          <w:sz w:val="32"/>
          <w:szCs w:val="32"/>
        </w:rPr>
      </w:pPr>
      <w:r w:rsidRPr="000756F7">
        <w:rPr>
          <w:rFonts w:ascii="Times New Roman" w:hAnsi="Times New Roman"/>
          <w:b/>
          <w:sz w:val="32"/>
          <w:szCs w:val="32"/>
        </w:rPr>
        <w:t>Организация муниципального управления</w:t>
      </w:r>
    </w:p>
    <w:p w:rsidR="00BC4196" w:rsidRPr="000756F7" w:rsidRDefault="00BC4196" w:rsidP="00BC4196">
      <w:pPr>
        <w:pStyle w:val="a5"/>
        <w:tabs>
          <w:tab w:val="left" w:pos="540"/>
        </w:tabs>
        <w:rPr>
          <w:rFonts w:ascii="Times New Roman" w:hAnsi="Times New Roman"/>
          <w:b/>
          <w:sz w:val="32"/>
          <w:szCs w:val="32"/>
        </w:rPr>
      </w:pPr>
    </w:p>
    <w:p w:rsidR="00A55E35" w:rsidRPr="000756F7" w:rsidRDefault="00A55E35" w:rsidP="003F41FE">
      <w:pPr>
        <w:spacing w:after="0" w:line="360" w:lineRule="auto"/>
        <w:ind w:firstLine="709"/>
        <w:jc w:val="both"/>
        <w:rPr>
          <w:rFonts w:ascii="Times New Roman" w:hAnsi="Times New Roman"/>
          <w:sz w:val="28"/>
          <w:szCs w:val="28"/>
        </w:rPr>
      </w:pPr>
      <w:r w:rsidRPr="000756F7">
        <w:rPr>
          <w:rFonts w:ascii="Times New Roman" w:hAnsi="Times New Roman"/>
          <w:sz w:val="28"/>
          <w:szCs w:val="28"/>
        </w:rPr>
        <w:t>За 201</w:t>
      </w:r>
      <w:r w:rsidR="00406911" w:rsidRPr="000756F7">
        <w:rPr>
          <w:rFonts w:ascii="Times New Roman" w:hAnsi="Times New Roman"/>
          <w:sz w:val="28"/>
          <w:szCs w:val="28"/>
        </w:rPr>
        <w:t>9</w:t>
      </w:r>
      <w:r w:rsidRPr="000756F7">
        <w:rPr>
          <w:rFonts w:ascii="Times New Roman" w:hAnsi="Times New Roman"/>
          <w:sz w:val="28"/>
          <w:szCs w:val="28"/>
        </w:rPr>
        <w:t xml:space="preserve"> год доходная часть консолидированного бюджета Семилукского муниципального района исполнена в сумме </w:t>
      </w:r>
      <w:r w:rsidR="00352987" w:rsidRPr="000756F7">
        <w:rPr>
          <w:rFonts w:ascii="Times New Roman" w:hAnsi="Times New Roman"/>
          <w:sz w:val="28"/>
          <w:szCs w:val="28"/>
        </w:rPr>
        <w:t>1730,0</w:t>
      </w:r>
      <w:r w:rsidR="0008572B" w:rsidRPr="000756F7">
        <w:rPr>
          <w:rFonts w:ascii="Times New Roman" w:hAnsi="Times New Roman"/>
          <w:sz w:val="28"/>
          <w:szCs w:val="28"/>
        </w:rPr>
        <w:t xml:space="preserve"> млн. рублей</w:t>
      </w:r>
      <w:r w:rsidRPr="000756F7">
        <w:rPr>
          <w:rFonts w:ascii="Times New Roman" w:hAnsi="Times New Roman"/>
          <w:sz w:val="28"/>
          <w:szCs w:val="28"/>
        </w:rPr>
        <w:t xml:space="preserve">, из них собственные доходы составили </w:t>
      </w:r>
      <w:r w:rsidR="00352987" w:rsidRPr="000756F7">
        <w:rPr>
          <w:rFonts w:ascii="Times New Roman" w:hAnsi="Times New Roman"/>
          <w:sz w:val="28"/>
          <w:szCs w:val="28"/>
        </w:rPr>
        <w:t>670,6</w:t>
      </w:r>
      <w:r w:rsidR="0008572B" w:rsidRPr="000756F7">
        <w:rPr>
          <w:rFonts w:ascii="Times New Roman" w:hAnsi="Times New Roman"/>
          <w:sz w:val="28"/>
          <w:szCs w:val="28"/>
        </w:rPr>
        <w:t xml:space="preserve"> </w:t>
      </w:r>
      <w:r w:rsidR="009A419C" w:rsidRPr="000756F7">
        <w:rPr>
          <w:rFonts w:ascii="Times New Roman" w:hAnsi="Times New Roman"/>
          <w:sz w:val="28"/>
          <w:szCs w:val="28"/>
        </w:rPr>
        <w:t xml:space="preserve">млн. рублей, что </w:t>
      </w:r>
      <w:r w:rsidR="00352987" w:rsidRPr="000756F7">
        <w:rPr>
          <w:rFonts w:ascii="Times New Roman" w:hAnsi="Times New Roman"/>
          <w:sz w:val="28"/>
          <w:szCs w:val="28"/>
        </w:rPr>
        <w:t>выше</w:t>
      </w:r>
      <w:r w:rsidRPr="000756F7">
        <w:rPr>
          <w:rFonts w:ascii="Times New Roman" w:hAnsi="Times New Roman"/>
          <w:sz w:val="28"/>
          <w:szCs w:val="28"/>
        </w:rPr>
        <w:t xml:space="preserve"> уровня прошлого года на </w:t>
      </w:r>
      <w:r w:rsidR="000A7EBC" w:rsidRPr="000756F7">
        <w:rPr>
          <w:rFonts w:ascii="Times New Roman" w:hAnsi="Times New Roman"/>
          <w:sz w:val="28"/>
          <w:szCs w:val="28"/>
        </w:rPr>
        <w:t>27,0</w:t>
      </w:r>
      <w:r w:rsidR="00352987" w:rsidRPr="000756F7">
        <w:rPr>
          <w:rFonts w:ascii="Times New Roman" w:hAnsi="Times New Roman"/>
          <w:sz w:val="28"/>
          <w:szCs w:val="28"/>
        </w:rPr>
        <w:t xml:space="preserve"> млн. рублей или 4,2</w:t>
      </w:r>
      <w:r w:rsidR="0008572B" w:rsidRPr="000756F7">
        <w:rPr>
          <w:rFonts w:ascii="Times New Roman" w:hAnsi="Times New Roman"/>
          <w:sz w:val="28"/>
          <w:szCs w:val="28"/>
        </w:rPr>
        <w:t xml:space="preserve"> </w:t>
      </w:r>
      <w:r w:rsidRPr="000756F7">
        <w:rPr>
          <w:rFonts w:ascii="Times New Roman" w:hAnsi="Times New Roman"/>
          <w:sz w:val="28"/>
          <w:szCs w:val="28"/>
        </w:rPr>
        <w:t xml:space="preserve">%. </w:t>
      </w:r>
    </w:p>
    <w:p w:rsidR="00CC2025" w:rsidRPr="000756F7" w:rsidRDefault="003F41FE" w:rsidP="007B6DE2">
      <w:pPr>
        <w:pStyle w:val="afc"/>
        <w:shd w:val="clear" w:color="auto" w:fill="FFFFFF"/>
        <w:tabs>
          <w:tab w:val="left" w:pos="720"/>
        </w:tabs>
        <w:spacing w:after="0" w:line="360" w:lineRule="auto"/>
        <w:ind w:left="0" w:firstLine="709"/>
        <w:contextualSpacing/>
        <w:jc w:val="both"/>
        <w:rPr>
          <w:rFonts w:ascii="Times New Roman" w:hAnsi="Times New Roman" w:cs="Times New Roman"/>
          <w:sz w:val="28"/>
          <w:szCs w:val="28"/>
        </w:rPr>
      </w:pPr>
      <w:r w:rsidRPr="000756F7">
        <w:rPr>
          <w:rFonts w:ascii="Times New Roman" w:hAnsi="Times New Roman"/>
          <w:sz w:val="28"/>
          <w:szCs w:val="28"/>
          <w:lang w:eastAsia="ru-RU"/>
        </w:rPr>
        <w:t>В 201</w:t>
      </w:r>
      <w:r w:rsidR="00CC2025" w:rsidRPr="000756F7">
        <w:rPr>
          <w:rFonts w:ascii="Times New Roman" w:hAnsi="Times New Roman"/>
          <w:sz w:val="28"/>
          <w:szCs w:val="28"/>
          <w:lang w:eastAsia="ru-RU"/>
        </w:rPr>
        <w:t>9</w:t>
      </w:r>
      <w:r w:rsidRPr="000756F7">
        <w:rPr>
          <w:rFonts w:ascii="Times New Roman" w:hAnsi="Times New Roman"/>
          <w:sz w:val="28"/>
          <w:szCs w:val="28"/>
          <w:lang w:eastAsia="ru-RU"/>
        </w:rPr>
        <w:t xml:space="preserve"> году налоговых доходов поступило</w:t>
      </w:r>
      <w:r w:rsidR="007B6DE2" w:rsidRPr="000756F7">
        <w:rPr>
          <w:rFonts w:ascii="Times New Roman" w:hAnsi="Times New Roman"/>
          <w:sz w:val="28"/>
          <w:szCs w:val="28"/>
          <w:lang w:eastAsia="ru-RU"/>
        </w:rPr>
        <w:t xml:space="preserve"> </w:t>
      </w:r>
      <w:r w:rsidR="00CC2025" w:rsidRPr="000756F7">
        <w:rPr>
          <w:rFonts w:ascii="Times New Roman" w:hAnsi="Times New Roman" w:cs="Times New Roman"/>
          <w:sz w:val="28"/>
          <w:szCs w:val="28"/>
        </w:rPr>
        <w:t xml:space="preserve">489,1 млн. рублей или 107,1 % к уровню 2018 года.   </w:t>
      </w:r>
    </w:p>
    <w:p w:rsidR="00D4595B" w:rsidRPr="000756F7" w:rsidRDefault="00D4595B" w:rsidP="00D4595B">
      <w:pPr>
        <w:pStyle w:val="af"/>
        <w:tabs>
          <w:tab w:val="left" w:pos="993"/>
        </w:tabs>
        <w:spacing w:after="0" w:line="360" w:lineRule="auto"/>
        <w:ind w:left="0" w:firstLine="709"/>
        <w:jc w:val="both"/>
        <w:rPr>
          <w:rFonts w:ascii="Times New Roman" w:eastAsia="Times New Roman" w:hAnsi="Times New Roman" w:cstheme="minorBidi"/>
          <w:sz w:val="28"/>
          <w:szCs w:val="28"/>
          <w:lang w:eastAsia="ru-RU"/>
        </w:rPr>
      </w:pPr>
      <w:r w:rsidRPr="000756F7">
        <w:rPr>
          <w:rFonts w:ascii="Times New Roman" w:eastAsia="Times New Roman" w:hAnsi="Times New Roman" w:cstheme="minorBidi"/>
          <w:sz w:val="28"/>
          <w:szCs w:val="28"/>
          <w:lang w:eastAsia="ru-RU"/>
        </w:rPr>
        <w:t>Основные суммы доходов поступили по следующим видам налогов:</w:t>
      </w:r>
    </w:p>
    <w:p w:rsidR="00D4595B" w:rsidRPr="000756F7" w:rsidRDefault="00D4595B" w:rsidP="00D90015">
      <w:pPr>
        <w:pStyle w:val="af"/>
        <w:numPr>
          <w:ilvl w:val="0"/>
          <w:numId w:val="37"/>
        </w:numPr>
        <w:tabs>
          <w:tab w:val="left" w:pos="993"/>
          <w:tab w:val="left" w:pos="1276"/>
        </w:tabs>
        <w:spacing w:after="0" w:line="360" w:lineRule="auto"/>
        <w:ind w:left="0" w:firstLine="709"/>
        <w:jc w:val="both"/>
        <w:rPr>
          <w:rFonts w:ascii="Times New Roman" w:eastAsia="Times New Roman" w:hAnsi="Times New Roman" w:cstheme="minorBidi"/>
          <w:sz w:val="28"/>
          <w:szCs w:val="28"/>
          <w:lang w:eastAsia="ru-RU"/>
        </w:rPr>
      </w:pPr>
      <w:r w:rsidRPr="000756F7">
        <w:rPr>
          <w:rFonts w:ascii="Times New Roman" w:eastAsia="Times New Roman" w:hAnsi="Times New Roman" w:cstheme="minorBidi"/>
          <w:sz w:val="28"/>
          <w:szCs w:val="28"/>
          <w:lang w:eastAsia="ru-RU"/>
        </w:rPr>
        <w:t>налог на доходы физических л</w:t>
      </w:r>
      <w:r w:rsidR="001910AD" w:rsidRPr="000756F7">
        <w:rPr>
          <w:rFonts w:ascii="Times New Roman" w:eastAsia="Times New Roman" w:hAnsi="Times New Roman" w:cstheme="minorBidi"/>
          <w:sz w:val="28"/>
          <w:szCs w:val="28"/>
          <w:lang w:eastAsia="ru-RU"/>
        </w:rPr>
        <w:t>иц – 305</w:t>
      </w:r>
      <w:r w:rsidR="00881726" w:rsidRPr="000756F7">
        <w:rPr>
          <w:rFonts w:ascii="Times New Roman" w:eastAsia="Times New Roman" w:hAnsi="Times New Roman" w:cstheme="minorBidi"/>
          <w:sz w:val="28"/>
          <w:szCs w:val="28"/>
          <w:lang w:eastAsia="ru-RU"/>
        </w:rPr>
        <w:t>,0</w:t>
      </w:r>
      <w:r w:rsidR="001910AD" w:rsidRPr="000756F7">
        <w:rPr>
          <w:rFonts w:ascii="Times New Roman" w:eastAsia="Times New Roman" w:hAnsi="Times New Roman" w:cstheme="minorBidi"/>
          <w:sz w:val="28"/>
          <w:szCs w:val="28"/>
          <w:lang w:eastAsia="ru-RU"/>
        </w:rPr>
        <w:t xml:space="preserve"> млн. рублей или 110,3 %</w:t>
      </w:r>
      <w:r w:rsidRPr="000756F7">
        <w:rPr>
          <w:rFonts w:ascii="Times New Roman" w:eastAsia="Times New Roman" w:hAnsi="Times New Roman" w:cstheme="minorBidi"/>
          <w:sz w:val="28"/>
          <w:szCs w:val="28"/>
          <w:lang w:eastAsia="ru-RU"/>
        </w:rPr>
        <w:t xml:space="preserve"> к прошлому году; </w:t>
      </w:r>
    </w:p>
    <w:p w:rsidR="00D4595B" w:rsidRPr="000756F7" w:rsidRDefault="00D4595B" w:rsidP="00D90015">
      <w:pPr>
        <w:pStyle w:val="af"/>
        <w:numPr>
          <w:ilvl w:val="0"/>
          <w:numId w:val="37"/>
        </w:numPr>
        <w:tabs>
          <w:tab w:val="left" w:pos="993"/>
          <w:tab w:val="left" w:pos="1276"/>
        </w:tabs>
        <w:spacing w:after="0" w:line="360" w:lineRule="auto"/>
        <w:ind w:left="0" w:firstLine="709"/>
        <w:jc w:val="both"/>
        <w:rPr>
          <w:rFonts w:ascii="Times New Roman" w:eastAsia="Times New Roman" w:hAnsi="Times New Roman" w:cstheme="minorBidi"/>
          <w:sz w:val="28"/>
          <w:szCs w:val="28"/>
          <w:lang w:eastAsia="ru-RU"/>
        </w:rPr>
      </w:pPr>
      <w:r w:rsidRPr="000756F7">
        <w:rPr>
          <w:rFonts w:ascii="Times New Roman" w:eastAsia="Times New Roman" w:hAnsi="Times New Roman" w:cstheme="minorBidi"/>
          <w:sz w:val="28"/>
          <w:szCs w:val="28"/>
          <w:lang w:eastAsia="ru-RU"/>
        </w:rPr>
        <w:t xml:space="preserve">земельный налог – 100,9 млн. рублей или 94,2 </w:t>
      </w:r>
      <w:r w:rsidR="00881726" w:rsidRPr="000756F7">
        <w:rPr>
          <w:rFonts w:ascii="Times New Roman" w:eastAsia="Times New Roman" w:hAnsi="Times New Roman" w:cstheme="minorBidi"/>
          <w:sz w:val="28"/>
          <w:szCs w:val="28"/>
          <w:lang w:eastAsia="ru-RU"/>
        </w:rPr>
        <w:t>%</w:t>
      </w:r>
      <w:r w:rsidRPr="000756F7">
        <w:rPr>
          <w:rFonts w:ascii="Times New Roman" w:eastAsia="Times New Roman" w:hAnsi="Times New Roman" w:cstheme="minorBidi"/>
          <w:sz w:val="28"/>
          <w:szCs w:val="28"/>
          <w:lang w:eastAsia="ru-RU"/>
        </w:rPr>
        <w:t xml:space="preserve"> к уровню 2018 года;</w:t>
      </w:r>
    </w:p>
    <w:p w:rsidR="00D4595B" w:rsidRPr="000756F7" w:rsidRDefault="00D4595B" w:rsidP="00D90015">
      <w:pPr>
        <w:pStyle w:val="af"/>
        <w:numPr>
          <w:ilvl w:val="0"/>
          <w:numId w:val="37"/>
        </w:numPr>
        <w:tabs>
          <w:tab w:val="left" w:pos="993"/>
          <w:tab w:val="left" w:pos="1276"/>
        </w:tabs>
        <w:spacing w:after="0" w:line="360" w:lineRule="auto"/>
        <w:ind w:left="0" w:firstLine="709"/>
        <w:jc w:val="both"/>
        <w:rPr>
          <w:rFonts w:ascii="Times New Roman" w:eastAsia="Times New Roman" w:hAnsi="Times New Roman" w:cstheme="minorBidi"/>
          <w:sz w:val="28"/>
          <w:szCs w:val="28"/>
          <w:lang w:eastAsia="ru-RU"/>
        </w:rPr>
      </w:pPr>
      <w:r w:rsidRPr="000756F7">
        <w:rPr>
          <w:rFonts w:ascii="Times New Roman" w:eastAsia="Times New Roman" w:hAnsi="Times New Roman" w:cstheme="minorBidi"/>
          <w:sz w:val="28"/>
          <w:szCs w:val="28"/>
          <w:lang w:eastAsia="ru-RU"/>
        </w:rPr>
        <w:t>налоги на совокупный доход – 35</w:t>
      </w:r>
      <w:r w:rsidR="00881726" w:rsidRPr="000756F7">
        <w:rPr>
          <w:rFonts w:ascii="Times New Roman" w:eastAsia="Times New Roman" w:hAnsi="Times New Roman" w:cstheme="minorBidi"/>
          <w:sz w:val="28"/>
          <w:szCs w:val="28"/>
          <w:lang w:eastAsia="ru-RU"/>
        </w:rPr>
        <w:t>,0</w:t>
      </w:r>
      <w:r w:rsidRPr="000756F7">
        <w:rPr>
          <w:rFonts w:ascii="Times New Roman" w:eastAsia="Times New Roman" w:hAnsi="Times New Roman" w:cstheme="minorBidi"/>
          <w:sz w:val="28"/>
          <w:szCs w:val="28"/>
          <w:lang w:eastAsia="ru-RU"/>
        </w:rPr>
        <w:t xml:space="preserve"> млн. рублей, или 112,7 </w:t>
      </w:r>
      <w:r w:rsidR="00881726" w:rsidRPr="000756F7">
        <w:rPr>
          <w:rFonts w:ascii="Times New Roman" w:eastAsia="Times New Roman" w:hAnsi="Times New Roman" w:cstheme="minorBidi"/>
          <w:sz w:val="28"/>
          <w:szCs w:val="28"/>
          <w:lang w:eastAsia="ru-RU"/>
        </w:rPr>
        <w:t>%</w:t>
      </w:r>
      <w:r w:rsidRPr="000756F7">
        <w:rPr>
          <w:rFonts w:ascii="Times New Roman" w:eastAsia="Times New Roman" w:hAnsi="Times New Roman" w:cstheme="minorBidi"/>
          <w:sz w:val="28"/>
          <w:szCs w:val="28"/>
          <w:lang w:eastAsia="ru-RU"/>
        </w:rPr>
        <w:t xml:space="preserve"> к прошлому году.</w:t>
      </w:r>
    </w:p>
    <w:p w:rsidR="00910B12" w:rsidRPr="000756F7" w:rsidRDefault="00910B12" w:rsidP="00910B12">
      <w:pPr>
        <w:spacing w:after="0" w:line="360" w:lineRule="auto"/>
        <w:ind w:firstLine="709"/>
        <w:contextualSpacing/>
        <w:jc w:val="both"/>
        <w:rPr>
          <w:rFonts w:ascii="Times New Roman" w:eastAsia="Times New Roman" w:hAnsi="Times New Roman"/>
          <w:sz w:val="28"/>
          <w:szCs w:val="28"/>
          <w:lang w:eastAsia="ru-RU"/>
        </w:rPr>
      </w:pPr>
      <w:r w:rsidRPr="000756F7">
        <w:rPr>
          <w:rFonts w:ascii="Times New Roman" w:eastAsia="Times New Roman" w:hAnsi="Times New Roman"/>
          <w:sz w:val="28"/>
          <w:szCs w:val="28"/>
          <w:lang w:eastAsia="ru-RU"/>
        </w:rPr>
        <w:t xml:space="preserve">Неналоговые доходы за 2019 год составили 181,5 млн. рублей или 97,0 % к прошлому году. </w:t>
      </w:r>
    </w:p>
    <w:p w:rsidR="00910B12" w:rsidRPr="000756F7" w:rsidRDefault="00910B12" w:rsidP="00910B12">
      <w:pPr>
        <w:spacing w:after="0" w:line="360" w:lineRule="auto"/>
        <w:ind w:firstLine="709"/>
        <w:contextualSpacing/>
        <w:jc w:val="both"/>
        <w:rPr>
          <w:rFonts w:ascii="Times New Roman" w:eastAsia="Times New Roman" w:hAnsi="Times New Roman"/>
          <w:sz w:val="28"/>
          <w:szCs w:val="28"/>
          <w:lang w:eastAsia="ru-RU"/>
        </w:rPr>
      </w:pPr>
      <w:r w:rsidRPr="000756F7">
        <w:rPr>
          <w:rFonts w:ascii="Times New Roman" w:eastAsia="Times New Roman" w:hAnsi="Times New Roman"/>
          <w:sz w:val="28"/>
          <w:szCs w:val="28"/>
          <w:lang w:eastAsia="ru-RU"/>
        </w:rPr>
        <w:lastRenderedPageBreak/>
        <w:t>Доходы от использования имущества, находящегося в государственной и муниципальной собственности, за 2019 год составили 34,3 млн. рублей или 78,6 % к уровню прошлого года.</w:t>
      </w:r>
    </w:p>
    <w:p w:rsidR="00910B12" w:rsidRPr="000756F7" w:rsidRDefault="00910B12" w:rsidP="00910B12">
      <w:pPr>
        <w:spacing w:after="0" w:line="360" w:lineRule="auto"/>
        <w:ind w:firstLine="709"/>
        <w:contextualSpacing/>
        <w:jc w:val="both"/>
        <w:rPr>
          <w:rFonts w:ascii="Times New Roman" w:eastAsia="Times New Roman" w:hAnsi="Times New Roman"/>
          <w:sz w:val="28"/>
          <w:szCs w:val="28"/>
          <w:lang w:eastAsia="ru-RU"/>
        </w:rPr>
      </w:pPr>
      <w:r w:rsidRPr="000756F7">
        <w:rPr>
          <w:rFonts w:ascii="Times New Roman" w:eastAsia="Times New Roman" w:hAnsi="Times New Roman"/>
          <w:sz w:val="28"/>
          <w:szCs w:val="28"/>
          <w:lang w:eastAsia="ru-RU"/>
        </w:rPr>
        <w:t>Доходы от платы за негативное воздействие на окружающую среду составили 22,0 млн. рублей, что в 8,2 раза больше уровня прошлого года.</w:t>
      </w:r>
    </w:p>
    <w:p w:rsidR="00910B12" w:rsidRPr="000756F7" w:rsidRDefault="00910B12" w:rsidP="00910B12">
      <w:pPr>
        <w:spacing w:after="0" w:line="360" w:lineRule="auto"/>
        <w:ind w:firstLine="709"/>
        <w:contextualSpacing/>
        <w:jc w:val="both"/>
        <w:rPr>
          <w:rFonts w:ascii="Times New Roman" w:eastAsia="Times New Roman" w:hAnsi="Times New Roman"/>
          <w:sz w:val="28"/>
          <w:szCs w:val="28"/>
          <w:lang w:eastAsia="ru-RU"/>
        </w:rPr>
      </w:pPr>
      <w:r w:rsidRPr="000756F7">
        <w:rPr>
          <w:rFonts w:ascii="Times New Roman" w:eastAsia="Times New Roman" w:hAnsi="Times New Roman"/>
          <w:sz w:val="28"/>
          <w:szCs w:val="28"/>
          <w:lang w:eastAsia="ru-RU"/>
        </w:rPr>
        <w:t>Доходы от продажи материальных и нематериальных активов за 2019 год составили 43,9 млн. рублей или 58,0 % к уровню прошлого года, из них: доходов от продажи земельных участков – 36,3 млн. рублей, доходов от реализации имущества – 7,7 млн. рублей.</w:t>
      </w:r>
    </w:p>
    <w:p w:rsidR="00995F25" w:rsidRPr="000756F7" w:rsidRDefault="0029202B" w:rsidP="00547108">
      <w:pPr>
        <w:spacing w:after="0" w:line="360" w:lineRule="auto"/>
        <w:contextualSpacing/>
        <w:rPr>
          <w:rFonts w:ascii="Times New Roman" w:eastAsia="Times New Roman" w:hAnsi="Times New Roman"/>
          <w:sz w:val="28"/>
          <w:szCs w:val="28"/>
          <w:lang w:eastAsia="ru-RU"/>
        </w:rPr>
      </w:pPr>
      <w:r w:rsidRPr="000756F7">
        <w:rPr>
          <w:rFonts w:ascii="Times New Roman" w:hAnsi="Times New Roman"/>
          <w:noProof/>
          <w:sz w:val="28"/>
          <w:szCs w:val="28"/>
          <w:lang w:eastAsia="ru-RU"/>
        </w:rPr>
        <w:drawing>
          <wp:inline distT="0" distB="0" distL="0" distR="0" wp14:anchorId="2078048A" wp14:editId="3752D922">
            <wp:extent cx="6119495" cy="3184730"/>
            <wp:effectExtent l="0" t="0" r="0" b="0"/>
            <wp:docPr id="1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55E35" w:rsidRPr="000756F7" w:rsidRDefault="00A55E35" w:rsidP="008115A1">
      <w:pPr>
        <w:spacing w:after="0" w:line="360" w:lineRule="auto"/>
        <w:jc w:val="both"/>
        <w:rPr>
          <w:rFonts w:ascii="Times New Roman" w:hAnsi="Times New Roman"/>
          <w:sz w:val="28"/>
          <w:szCs w:val="28"/>
        </w:rPr>
      </w:pPr>
    </w:p>
    <w:p w:rsidR="00047785" w:rsidRPr="000756F7" w:rsidRDefault="001F0289" w:rsidP="008115A1">
      <w:pPr>
        <w:spacing w:after="0" w:line="360" w:lineRule="auto"/>
        <w:ind w:firstLine="709"/>
        <w:jc w:val="both"/>
        <w:rPr>
          <w:rFonts w:ascii="Times New Roman" w:hAnsi="Times New Roman"/>
          <w:sz w:val="28"/>
          <w:szCs w:val="28"/>
        </w:rPr>
      </w:pPr>
      <w:r w:rsidRPr="000756F7">
        <w:rPr>
          <w:rFonts w:ascii="Times New Roman" w:hAnsi="Times New Roman"/>
          <w:sz w:val="28"/>
          <w:szCs w:val="28"/>
        </w:rPr>
        <w:t>Безвозмездные поступления за 2019 год составили 1059,4 млн. рублей, или и 88,5 % к соответствующему периоду прошлого года. Неисполнение годовых плановых назначений связано с недопоступлением из областного бюджета субсидий по переселению граждан из аварийного жилищного фонда в сумме 19,9 млн. рублей и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в сумме 1,8 млн. рублей.</w:t>
      </w:r>
    </w:p>
    <w:p w:rsidR="0075268B" w:rsidRPr="000756F7" w:rsidRDefault="0075268B" w:rsidP="0075268B">
      <w:pPr>
        <w:spacing w:after="0" w:line="360" w:lineRule="auto"/>
        <w:ind w:firstLine="709"/>
        <w:contextualSpacing/>
        <w:jc w:val="both"/>
        <w:rPr>
          <w:rFonts w:ascii="Times New Roman" w:eastAsia="Times New Roman" w:hAnsi="Times New Roman"/>
          <w:snapToGrid w:val="0"/>
          <w:sz w:val="28"/>
          <w:szCs w:val="28"/>
          <w:lang w:eastAsia="ru-RU"/>
        </w:rPr>
      </w:pPr>
      <w:r w:rsidRPr="000756F7">
        <w:rPr>
          <w:rFonts w:ascii="Times New Roman" w:eastAsia="Times New Roman" w:hAnsi="Times New Roman"/>
          <w:snapToGrid w:val="0"/>
          <w:sz w:val="28"/>
          <w:szCs w:val="28"/>
          <w:lang w:eastAsia="ru-RU"/>
        </w:rPr>
        <w:t xml:space="preserve">Следует отметить, что в соответствии с постановлением правительства Воронежской области от 16.05.2019 года №474 «О распределении иных </w:t>
      </w:r>
      <w:r w:rsidRPr="000756F7">
        <w:rPr>
          <w:rFonts w:ascii="Times New Roman" w:eastAsia="Times New Roman" w:hAnsi="Times New Roman"/>
          <w:snapToGrid w:val="0"/>
          <w:sz w:val="28"/>
          <w:szCs w:val="28"/>
          <w:lang w:eastAsia="ru-RU"/>
        </w:rPr>
        <w:lastRenderedPageBreak/>
        <w:t>межбюджетных трансфертов на поощрение муниципальных образований Воронежской области за наращивание налогового (экономического) потенциала по итогам 2018 года» сумма средств, предоставленных из областного бюджета составила 3,2 млн. рублей.</w:t>
      </w:r>
    </w:p>
    <w:p w:rsidR="00A55E35" w:rsidRPr="000756F7" w:rsidRDefault="00A55E35" w:rsidP="008115A1">
      <w:pPr>
        <w:spacing w:after="0" w:line="360" w:lineRule="auto"/>
        <w:ind w:firstLine="709"/>
        <w:jc w:val="both"/>
        <w:rPr>
          <w:rFonts w:ascii="Times New Roman" w:hAnsi="Times New Roman"/>
          <w:sz w:val="28"/>
          <w:szCs w:val="28"/>
        </w:rPr>
      </w:pPr>
      <w:r w:rsidRPr="000756F7">
        <w:rPr>
          <w:rFonts w:ascii="Times New Roman" w:hAnsi="Times New Roman"/>
          <w:sz w:val="28"/>
          <w:szCs w:val="28"/>
        </w:rPr>
        <w:t xml:space="preserve">В связи с </w:t>
      </w:r>
      <w:r w:rsidR="004D0D0A" w:rsidRPr="000756F7">
        <w:rPr>
          <w:rFonts w:ascii="Times New Roman" w:hAnsi="Times New Roman"/>
          <w:sz w:val="28"/>
          <w:szCs w:val="28"/>
        </w:rPr>
        <w:t>ростом</w:t>
      </w:r>
      <w:r w:rsidR="0075268B" w:rsidRPr="000756F7">
        <w:rPr>
          <w:rFonts w:ascii="Times New Roman" w:hAnsi="Times New Roman"/>
          <w:sz w:val="28"/>
          <w:szCs w:val="28"/>
        </w:rPr>
        <w:t xml:space="preserve"> поступлений от платы за негативное воздействие на окружающую среду</w:t>
      </w:r>
      <w:r w:rsidR="00970FC3" w:rsidRPr="000756F7">
        <w:rPr>
          <w:rFonts w:ascii="Times New Roman" w:hAnsi="Times New Roman"/>
          <w:sz w:val="28"/>
          <w:szCs w:val="28"/>
        </w:rPr>
        <w:t xml:space="preserve"> </w:t>
      </w:r>
      <w:r w:rsidRPr="000756F7">
        <w:rPr>
          <w:rFonts w:ascii="Times New Roman" w:hAnsi="Times New Roman"/>
          <w:sz w:val="28"/>
          <w:szCs w:val="28"/>
        </w:rPr>
        <w:t>доля налоговых и неналоговых доходов местного бюджета в общем объеме собственных доходов в 201</w:t>
      </w:r>
      <w:r w:rsidR="0075268B" w:rsidRPr="000756F7">
        <w:rPr>
          <w:rFonts w:ascii="Times New Roman" w:hAnsi="Times New Roman"/>
          <w:sz w:val="28"/>
          <w:szCs w:val="28"/>
        </w:rPr>
        <w:t>9</w:t>
      </w:r>
      <w:r w:rsidRPr="000756F7">
        <w:rPr>
          <w:rFonts w:ascii="Times New Roman" w:hAnsi="Times New Roman"/>
          <w:sz w:val="28"/>
          <w:szCs w:val="28"/>
        </w:rPr>
        <w:t xml:space="preserve"> году в сравнении с 201</w:t>
      </w:r>
      <w:r w:rsidR="004D0D0A" w:rsidRPr="000756F7">
        <w:rPr>
          <w:rFonts w:ascii="Times New Roman" w:hAnsi="Times New Roman"/>
          <w:sz w:val="28"/>
          <w:szCs w:val="28"/>
        </w:rPr>
        <w:t>8</w:t>
      </w:r>
      <w:r w:rsidRPr="000756F7">
        <w:rPr>
          <w:rFonts w:ascii="Times New Roman" w:hAnsi="Times New Roman"/>
          <w:sz w:val="28"/>
          <w:szCs w:val="28"/>
        </w:rPr>
        <w:t xml:space="preserve"> годом </w:t>
      </w:r>
      <w:r w:rsidR="004D0D0A" w:rsidRPr="000756F7">
        <w:rPr>
          <w:rFonts w:ascii="Times New Roman" w:hAnsi="Times New Roman"/>
          <w:sz w:val="28"/>
          <w:szCs w:val="28"/>
        </w:rPr>
        <w:t xml:space="preserve">увеличилась </w:t>
      </w:r>
      <w:r w:rsidR="001E0EB5" w:rsidRPr="000756F7">
        <w:rPr>
          <w:rFonts w:ascii="Times New Roman" w:hAnsi="Times New Roman"/>
          <w:sz w:val="28"/>
          <w:szCs w:val="28"/>
        </w:rPr>
        <w:t xml:space="preserve">на </w:t>
      </w:r>
      <w:r w:rsidR="004D0D0A" w:rsidRPr="000756F7">
        <w:rPr>
          <w:rFonts w:ascii="Times New Roman" w:hAnsi="Times New Roman"/>
          <w:sz w:val="28"/>
          <w:szCs w:val="28"/>
        </w:rPr>
        <w:t>7,01</w:t>
      </w:r>
      <w:r w:rsidR="001E0EB5" w:rsidRPr="000756F7">
        <w:rPr>
          <w:rFonts w:ascii="Times New Roman" w:hAnsi="Times New Roman"/>
          <w:sz w:val="28"/>
          <w:szCs w:val="28"/>
        </w:rPr>
        <w:t xml:space="preserve"> п.п. и составила </w:t>
      </w:r>
      <w:r w:rsidR="004D0D0A" w:rsidRPr="000756F7">
        <w:rPr>
          <w:rFonts w:ascii="Times New Roman" w:hAnsi="Times New Roman"/>
          <w:sz w:val="28"/>
          <w:szCs w:val="28"/>
        </w:rPr>
        <w:t>52,21</w:t>
      </w:r>
      <w:r w:rsidR="007A28C9" w:rsidRPr="000756F7">
        <w:rPr>
          <w:rFonts w:ascii="Times New Roman" w:hAnsi="Times New Roman"/>
          <w:sz w:val="28"/>
          <w:szCs w:val="28"/>
        </w:rPr>
        <w:t xml:space="preserve"> </w:t>
      </w:r>
      <w:r w:rsidR="001E0EB5" w:rsidRPr="000756F7">
        <w:rPr>
          <w:rFonts w:ascii="Times New Roman" w:hAnsi="Times New Roman"/>
          <w:sz w:val="28"/>
          <w:szCs w:val="28"/>
        </w:rPr>
        <w:t>%</w:t>
      </w:r>
      <w:r w:rsidRPr="000756F7">
        <w:rPr>
          <w:rFonts w:ascii="Times New Roman" w:hAnsi="Times New Roman"/>
          <w:sz w:val="28"/>
          <w:szCs w:val="28"/>
        </w:rPr>
        <w:t>.</w:t>
      </w:r>
    </w:p>
    <w:p w:rsidR="0000071F" w:rsidRPr="000756F7" w:rsidRDefault="0000071F" w:rsidP="00534458">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Расходная часть консолидированного бюджета района в 2019 году исполнена в сумме 1857,1 млн. рублей, что в сравнении с 2018 годом больше на 143,4 млн. рублей или на 8,3 %.</w:t>
      </w:r>
    </w:p>
    <w:p w:rsidR="00B00A83" w:rsidRPr="000756F7" w:rsidRDefault="00B00A83" w:rsidP="00534458">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 xml:space="preserve">Основную долю составляют расходы на финансирование социально-культурной сферы – 1172,96 млн. рублей или 63,2 % всех расходов, на жилищно-коммунальное хозяйство – 344,4 млн. рублей или 18,5 %, на общегосударственные вопросы 203,4 млн. рублей или 10,9 %, на национальную экономику – 132,1 млн. рублей или </w:t>
      </w:r>
      <w:r w:rsidR="00F95FA6" w:rsidRPr="000756F7">
        <w:rPr>
          <w:rFonts w:ascii="Times New Roman" w:hAnsi="Times New Roman"/>
          <w:sz w:val="28"/>
          <w:szCs w:val="28"/>
          <w:lang w:eastAsia="ru-RU"/>
        </w:rPr>
        <w:t xml:space="preserve">7,1 </w:t>
      </w:r>
      <w:r w:rsidRPr="000756F7">
        <w:rPr>
          <w:rFonts w:ascii="Times New Roman" w:hAnsi="Times New Roman"/>
          <w:sz w:val="28"/>
          <w:szCs w:val="28"/>
          <w:lang w:eastAsia="ru-RU"/>
        </w:rPr>
        <w:t>%.</w:t>
      </w:r>
    </w:p>
    <w:p w:rsidR="007F4A0B" w:rsidRPr="000756F7" w:rsidRDefault="00A55E35" w:rsidP="00534458">
      <w:pPr>
        <w:spacing w:after="0" w:line="360" w:lineRule="auto"/>
        <w:ind w:firstLine="709"/>
        <w:jc w:val="both"/>
        <w:rPr>
          <w:rFonts w:ascii="Times New Roman" w:hAnsi="Times New Roman"/>
          <w:sz w:val="28"/>
          <w:szCs w:val="28"/>
        </w:rPr>
      </w:pPr>
      <w:r w:rsidRPr="000756F7">
        <w:rPr>
          <w:rFonts w:ascii="Times New Roman" w:hAnsi="Times New Roman"/>
          <w:sz w:val="28"/>
          <w:szCs w:val="28"/>
        </w:rPr>
        <w:t>Расходы бюджета муниципального образования</w:t>
      </w:r>
      <w:r w:rsidR="00FB084C" w:rsidRPr="000756F7">
        <w:rPr>
          <w:rFonts w:ascii="Times New Roman" w:hAnsi="Times New Roman"/>
          <w:sz w:val="28"/>
          <w:szCs w:val="28"/>
        </w:rPr>
        <w:t xml:space="preserve"> </w:t>
      </w:r>
      <w:r w:rsidRPr="000756F7">
        <w:rPr>
          <w:rFonts w:ascii="Times New Roman" w:hAnsi="Times New Roman"/>
          <w:sz w:val="28"/>
          <w:szCs w:val="28"/>
        </w:rPr>
        <w:t>на содержание работников органов местного самоуправления в расчете на одного жителя в 201</w:t>
      </w:r>
      <w:r w:rsidR="005E2121" w:rsidRPr="000756F7">
        <w:rPr>
          <w:rFonts w:ascii="Times New Roman" w:hAnsi="Times New Roman"/>
          <w:sz w:val="28"/>
          <w:szCs w:val="28"/>
        </w:rPr>
        <w:t>9</w:t>
      </w:r>
      <w:r w:rsidRPr="000756F7">
        <w:rPr>
          <w:rFonts w:ascii="Times New Roman" w:hAnsi="Times New Roman"/>
          <w:sz w:val="28"/>
          <w:szCs w:val="28"/>
        </w:rPr>
        <w:t xml:space="preserve"> году в сравнении с 201</w:t>
      </w:r>
      <w:r w:rsidR="005E2121" w:rsidRPr="000756F7">
        <w:rPr>
          <w:rFonts w:ascii="Times New Roman" w:hAnsi="Times New Roman"/>
          <w:sz w:val="28"/>
          <w:szCs w:val="28"/>
        </w:rPr>
        <w:t>8</w:t>
      </w:r>
      <w:r w:rsidRPr="000756F7">
        <w:rPr>
          <w:rFonts w:ascii="Times New Roman" w:hAnsi="Times New Roman"/>
          <w:sz w:val="28"/>
          <w:szCs w:val="28"/>
        </w:rPr>
        <w:t xml:space="preserve"> годом </w:t>
      </w:r>
      <w:r w:rsidR="00F43583" w:rsidRPr="000756F7">
        <w:rPr>
          <w:rFonts w:ascii="Times New Roman" w:hAnsi="Times New Roman"/>
          <w:sz w:val="28"/>
          <w:szCs w:val="28"/>
        </w:rPr>
        <w:t xml:space="preserve">увеличились </w:t>
      </w:r>
      <w:r w:rsidRPr="000756F7">
        <w:rPr>
          <w:rFonts w:ascii="Times New Roman" w:hAnsi="Times New Roman"/>
          <w:sz w:val="28"/>
          <w:szCs w:val="28"/>
        </w:rPr>
        <w:t xml:space="preserve">на </w:t>
      </w:r>
      <w:r w:rsidR="008B4600" w:rsidRPr="000756F7">
        <w:rPr>
          <w:rFonts w:ascii="Times New Roman" w:hAnsi="Times New Roman"/>
          <w:sz w:val="28"/>
          <w:szCs w:val="28"/>
        </w:rPr>
        <w:t>1,3</w:t>
      </w:r>
      <w:r w:rsidR="00A025A2" w:rsidRPr="000756F7">
        <w:rPr>
          <w:rFonts w:ascii="Times New Roman" w:hAnsi="Times New Roman"/>
          <w:sz w:val="28"/>
          <w:szCs w:val="28"/>
        </w:rPr>
        <w:t xml:space="preserve"> % и составили </w:t>
      </w:r>
      <w:r w:rsidR="008B4600" w:rsidRPr="000756F7">
        <w:rPr>
          <w:rFonts w:ascii="Times New Roman" w:hAnsi="Times New Roman"/>
          <w:sz w:val="28"/>
          <w:szCs w:val="28"/>
        </w:rPr>
        <w:t>1344,3</w:t>
      </w:r>
      <w:r w:rsidR="003215FE" w:rsidRPr="000756F7">
        <w:rPr>
          <w:rFonts w:ascii="Times New Roman" w:hAnsi="Times New Roman"/>
          <w:sz w:val="28"/>
          <w:szCs w:val="28"/>
        </w:rPr>
        <w:t xml:space="preserve"> рубл</w:t>
      </w:r>
      <w:r w:rsidR="008B4600" w:rsidRPr="000756F7">
        <w:rPr>
          <w:rFonts w:ascii="Times New Roman" w:hAnsi="Times New Roman"/>
          <w:sz w:val="28"/>
          <w:szCs w:val="28"/>
        </w:rPr>
        <w:t>я</w:t>
      </w:r>
      <w:r w:rsidR="003B203A" w:rsidRPr="000756F7">
        <w:rPr>
          <w:rFonts w:ascii="Times New Roman" w:hAnsi="Times New Roman"/>
          <w:sz w:val="28"/>
          <w:szCs w:val="28"/>
        </w:rPr>
        <w:t>, в сравнении с 201</w:t>
      </w:r>
      <w:r w:rsidR="008B4600" w:rsidRPr="000756F7">
        <w:rPr>
          <w:rFonts w:ascii="Times New Roman" w:hAnsi="Times New Roman"/>
          <w:sz w:val="28"/>
          <w:szCs w:val="28"/>
        </w:rPr>
        <w:t>7</w:t>
      </w:r>
      <w:r w:rsidR="003B203A" w:rsidRPr="000756F7">
        <w:rPr>
          <w:rFonts w:ascii="Times New Roman" w:hAnsi="Times New Roman"/>
          <w:sz w:val="28"/>
          <w:szCs w:val="28"/>
        </w:rPr>
        <w:t xml:space="preserve"> годом</w:t>
      </w:r>
      <w:r w:rsidR="00F43583" w:rsidRPr="000756F7">
        <w:rPr>
          <w:rFonts w:ascii="Times New Roman" w:hAnsi="Times New Roman"/>
          <w:sz w:val="28"/>
          <w:szCs w:val="28"/>
        </w:rPr>
        <w:t xml:space="preserve"> </w:t>
      </w:r>
      <w:r w:rsidR="00A947C3" w:rsidRPr="000756F7">
        <w:rPr>
          <w:rFonts w:ascii="Times New Roman" w:hAnsi="Times New Roman"/>
          <w:sz w:val="28"/>
          <w:szCs w:val="28"/>
        </w:rPr>
        <w:t>увеличились</w:t>
      </w:r>
      <w:r w:rsidR="003B203A" w:rsidRPr="000756F7">
        <w:rPr>
          <w:rFonts w:ascii="Times New Roman" w:hAnsi="Times New Roman"/>
          <w:sz w:val="28"/>
          <w:szCs w:val="28"/>
        </w:rPr>
        <w:t xml:space="preserve"> на </w:t>
      </w:r>
      <w:r w:rsidR="00A947C3" w:rsidRPr="000756F7">
        <w:rPr>
          <w:rFonts w:ascii="Times New Roman" w:hAnsi="Times New Roman"/>
          <w:sz w:val="28"/>
          <w:szCs w:val="28"/>
        </w:rPr>
        <w:t>8,8</w:t>
      </w:r>
      <w:r w:rsidR="00226016" w:rsidRPr="000756F7">
        <w:rPr>
          <w:rFonts w:ascii="Times New Roman" w:hAnsi="Times New Roman"/>
          <w:sz w:val="28"/>
          <w:szCs w:val="28"/>
        </w:rPr>
        <w:t xml:space="preserve"> %, с 201</w:t>
      </w:r>
      <w:r w:rsidR="00A947C3" w:rsidRPr="000756F7">
        <w:rPr>
          <w:rFonts w:ascii="Times New Roman" w:hAnsi="Times New Roman"/>
          <w:sz w:val="28"/>
          <w:szCs w:val="28"/>
        </w:rPr>
        <w:t>6</w:t>
      </w:r>
      <w:r w:rsidR="00226016" w:rsidRPr="000756F7">
        <w:rPr>
          <w:rFonts w:ascii="Times New Roman" w:hAnsi="Times New Roman"/>
          <w:sz w:val="28"/>
          <w:szCs w:val="28"/>
        </w:rPr>
        <w:t xml:space="preserve"> годом – на</w:t>
      </w:r>
      <w:r w:rsidR="004F6A13" w:rsidRPr="000756F7">
        <w:rPr>
          <w:rFonts w:ascii="Times New Roman" w:hAnsi="Times New Roman"/>
          <w:sz w:val="28"/>
          <w:szCs w:val="28"/>
        </w:rPr>
        <w:t xml:space="preserve"> </w:t>
      </w:r>
      <w:r w:rsidR="00A947C3" w:rsidRPr="000756F7">
        <w:rPr>
          <w:rFonts w:ascii="Times New Roman" w:hAnsi="Times New Roman"/>
          <w:sz w:val="28"/>
          <w:szCs w:val="28"/>
        </w:rPr>
        <w:t>0,9</w:t>
      </w:r>
      <w:r w:rsidR="00226016" w:rsidRPr="000756F7">
        <w:rPr>
          <w:rFonts w:ascii="Times New Roman" w:hAnsi="Times New Roman"/>
          <w:sz w:val="28"/>
          <w:szCs w:val="28"/>
        </w:rPr>
        <w:t xml:space="preserve"> %.</w:t>
      </w:r>
      <w:r w:rsidR="00BE0126" w:rsidRPr="000756F7">
        <w:rPr>
          <w:rFonts w:ascii="Times New Roman" w:hAnsi="Times New Roman"/>
          <w:sz w:val="28"/>
          <w:szCs w:val="28"/>
        </w:rPr>
        <w:t xml:space="preserve"> На увеличение данного показателя в 201</w:t>
      </w:r>
      <w:r w:rsidR="004E3ECE" w:rsidRPr="000756F7">
        <w:rPr>
          <w:rFonts w:ascii="Times New Roman" w:hAnsi="Times New Roman"/>
          <w:sz w:val="28"/>
          <w:szCs w:val="28"/>
        </w:rPr>
        <w:t>9</w:t>
      </w:r>
      <w:r w:rsidR="00BE0126" w:rsidRPr="000756F7">
        <w:rPr>
          <w:rFonts w:ascii="Times New Roman" w:hAnsi="Times New Roman"/>
          <w:sz w:val="28"/>
          <w:szCs w:val="28"/>
        </w:rPr>
        <w:t xml:space="preserve"> году</w:t>
      </w:r>
      <w:r w:rsidR="004E3ECE" w:rsidRPr="000756F7">
        <w:rPr>
          <w:rFonts w:ascii="Times New Roman" w:hAnsi="Times New Roman"/>
          <w:sz w:val="28"/>
          <w:szCs w:val="28"/>
        </w:rPr>
        <w:t xml:space="preserve"> повлияло</w:t>
      </w:r>
      <w:r w:rsidR="00BE0126" w:rsidRPr="000756F7">
        <w:rPr>
          <w:rFonts w:ascii="Times New Roman" w:hAnsi="Times New Roman"/>
          <w:sz w:val="28"/>
          <w:szCs w:val="28"/>
        </w:rPr>
        <w:t xml:space="preserve"> повышение</w:t>
      </w:r>
      <w:r w:rsidR="004E3ECE" w:rsidRPr="000756F7">
        <w:rPr>
          <w:rFonts w:ascii="Times New Roman" w:hAnsi="Times New Roman"/>
          <w:sz w:val="28"/>
          <w:szCs w:val="28"/>
        </w:rPr>
        <w:t xml:space="preserve"> (индексация)</w:t>
      </w:r>
      <w:r w:rsidR="00BE0126" w:rsidRPr="000756F7">
        <w:rPr>
          <w:rFonts w:ascii="Times New Roman" w:hAnsi="Times New Roman"/>
          <w:sz w:val="28"/>
          <w:szCs w:val="28"/>
        </w:rPr>
        <w:t xml:space="preserve"> </w:t>
      </w:r>
      <w:r w:rsidR="004E3ECE" w:rsidRPr="000756F7">
        <w:rPr>
          <w:rFonts w:ascii="Times New Roman" w:hAnsi="Times New Roman"/>
          <w:sz w:val="28"/>
          <w:szCs w:val="28"/>
        </w:rPr>
        <w:t>денежного вознаграждения, должностных окладов и окладов за классный чин на 4,3 % с 01.10.2019 г</w:t>
      </w:r>
      <w:r w:rsidR="006830F0">
        <w:rPr>
          <w:rFonts w:ascii="Times New Roman" w:hAnsi="Times New Roman"/>
          <w:sz w:val="28"/>
          <w:szCs w:val="28"/>
        </w:rPr>
        <w:t>ода</w:t>
      </w:r>
      <w:r w:rsidR="004E3ECE" w:rsidRPr="000756F7">
        <w:rPr>
          <w:rFonts w:ascii="Times New Roman" w:hAnsi="Times New Roman"/>
          <w:sz w:val="28"/>
          <w:szCs w:val="28"/>
        </w:rPr>
        <w:t>.</w:t>
      </w:r>
    </w:p>
    <w:p w:rsidR="001514BB" w:rsidRPr="000756F7" w:rsidRDefault="001514BB" w:rsidP="001514BB">
      <w:pPr>
        <w:spacing w:after="0" w:line="360" w:lineRule="auto"/>
        <w:ind w:firstLine="709"/>
        <w:jc w:val="both"/>
        <w:rPr>
          <w:rFonts w:ascii="Times New Roman" w:hAnsi="Times New Roman"/>
          <w:sz w:val="28"/>
          <w:szCs w:val="28"/>
        </w:rPr>
      </w:pPr>
      <w:r w:rsidRPr="000756F7">
        <w:rPr>
          <w:rFonts w:ascii="Times New Roman" w:hAnsi="Times New Roman"/>
          <w:sz w:val="28"/>
          <w:szCs w:val="28"/>
        </w:rPr>
        <w:t xml:space="preserve">По состоянию на 01.01.2020 года недоимка по налогам, зачисляемым в консолидированный бюджет района, составляет 36,7 млн. рублей, что на 2,2 млн. рублей или 6,4 </w:t>
      </w:r>
      <w:r w:rsidR="00095B8D">
        <w:rPr>
          <w:rFonts w:ascii="Times New Roman" w:hAnsi="Times New Roman"/>
          <w:sz w:val="28"/>
          <w:szCs w:val="28"/>
        </w:rPr>
        <w:t>%</w:t>
      </w:r>
      <w:r w:rsidRPr="000756F7">
        <w:rPr>
          <w:rFonts w:ascii="Times New Roman" w:hAnsi="Times New Roman"/>
          <w:sz w:val="28"/>
          <w:szCs w:val="28"/>
        </w:rPr>
        <w:t xml:space="preserve"> больше соответствующего периода прошлого года. </w:t>
      </w:r>
    </w:p>
    <w:p w:rsidR="001514BB" w:rsidRPr="000756F7" w:rsidRDefault="001514BB" w:rsidP="001514BB">
      <w:pPr>
        <w:spacing w:after="0" w:line="360" w:lineRule="auto"/>
        <w:ind w:firstLine="709"/>
        <w:jc w:val="both"/>
        <w:rPr>
          <w:rFonts w:ascii="Times New Roman" w:hAnsi="Times New Roman"/>
          <w:sz w:val="28"/>
          <w:szCs w:val="28"/>
        </w:rPr>
      </w:pPr>
      <w:r w:rsidRPr="000756F7">
        <w:rPr>
          <w:rFonts w:ascii="Times New Roman" w:hAnsi="Times New Roman"/>
          <w:sz w:val="28"/>
          <w:szCs w:val="28"/>
        </w:rPr>
        <w:t xml:space="preserve">Основная часть недоимки приходится на имущественные налоги (земельный налог – 77 </w:t>
      </w:r>
      <w:r w:rsidR="00682977">
        <w:rPr>
          <w:rFonts w:ascii="Times New Roman" w:hAnsi="Times New Roman"/>
          <w:sz w:val="28"/>
          <w:szCs w:val="28"/>
        </w:rPr>
        <w:t>%</w:t>
      </w:r>
      <w:r w:rsidRPr="000756F7">
        <w:rPr>
          <w:rFonts w:ascii="Times New Roman" w:hAnsi="Times New Roman"/>
          <w:sz w:val="28"/>
          <w:szCs w:val="28"/>
        </w:rPr>
        <w:t xml:space="preserve">, налог на имущество физических лиц – 13,9 </w:t>
      </w:r>
      <w:r w:rsidR="00682977">
        <w:rPr>
          <w:rFonts w:ascii="Times New Roman" w:hAnsi="Times New Roman"/>
          <w:sz w:val="28"/>
          <w:szCs w:val="28"/>
        </w:rPr>
        <w:t>%</w:t>
      </w:r>
      <w:r w:rsidRPr="000756F7">
        <w:rPr>
          <w:rFonts w:ascii="Times New Roman" w:hAnsi="Times New Roman"/>
          <w:sz w:val="28"/>
          <w:szCs w:val="28"/>
        </w:rPr>
        <w:t xml:space="preserve">) и налог на доходы физических лиц (3,8 </w:t>
      </w:r>
      <w:r w:rsidR="00682977">
        <w:rPr>
          <w:rFonts w:ascii="Times New Roman" w:hAnsi="Times New Roman"/>
          <w:sz w:val="28"/>
          <w:szCs w:val="28"/>
        </w:rPr>
        <w:t>%</w:t>
      </w:r>
      <w:r w:rsidRPr="000756F7">
        <w:rPr>
          <w:rFonts w:ascii="Times New Roman" w:hAnsi="Times New Roman"/>
          <w:sz w:val="28"/>
          <w:szCs w:val="28"/>
        </w:rPr>
        <w:t>).</w:t>
      </w:r>
    </w:p>
    <w:p w:rsidR="001514BB" w:rsidRPr="000756F7" w:rsidRDefault="001514BB" w:rsidP="001514BB">
      <w:pPr>
        <w:spacing w:after="0" w:line="360" w:lineRule="auto"/>
        <w:ind w:firstLine="709"/>
        <w:jc w:val="both"/>
        <w:rPr>
          <w:rFonts w:ascii="Times New Roman" w:hAnsi="Times New Roman"/>
          <w:sz w:val="28"/>
          <w:szCs w:val="28"/>
        </w:rPr>
      </w:pPr>
      <w:r w:rsidRPr="000756F7">
        <w:rPr>
          <w:rFonts w:ascii="Times New Roman" w:hAnsi="Times New Roman"/>
          <w:sz w:val="28"/>
          <w:szCs w:val="28"/>
        </w:rPr>
        <w:t>В целях исполнения доходной части консолидированного бюджета района и снижения уровня недоимки в 2019 году:</w:t>
      </w:r>
    </w:p>
    <w:p w:rsidR="001514BB" w:rsidRPr="000756F7" w:rsidRDefault="001514BB" w:rsidP="001514BB">
      <w:pPr>
        <w:spacing w:after="0" w:line="360" w:lineRule="auto"/>
        <w:ind w:firstLine="709"/>
        <w:jc w:val="both"/>
        <w:rPr>
          <w:rFonts w:ascii="Times New Roman" w:hAnsi="Times New Roman"/>
          <w:sz w:val="28"/>
          <w:szCs w:val="28"/>
        </w:rPr>
      </w:pPr>
      <w:r w:rsidRPr="000756F7">
        <w:rPr>
          <w:rFonts w:ascii="Times New Roman" w:hAnsi="Times New Roman"/>
          <w:sz w:val="28"/>
          <w:szCs w:val="28"/>
        </w:rPr>
        <w:lastRenderedPageBreak/>
        <w:t>1)</w:t>
      </w:r>
      <w:r w:rsidRPr="000756F7">
        <w:rPr>
          <w:rFonts w:ascii="Times New Roman" w:hAnsi="Times New Roman"/>
          <w:sz w:val="28"/>
          <w:szCs w:val="28"/>
        </w:rPr>
        <w:tab/>
        <w:t>осуществлялся постоянный мониторинг отчислений налоговых платежей налоговыми агентами и принимались меры по своевременности поступлений налогов в консолидированный бюджет района;</w:t>
      </w:r>
    </w:p>
    <w:p w:rsidR="001514BB" w:rsidRPr="000756F7" w:rsidRDefault="001514BB" w:rsidP="001514BB">
      <w:pPr>
        <w:spacing w:after="0" w:line="360" w:lineRule="auto"/>
        <w:ind w:firstLine="709"/>
        <w:jc w:val="both"/>
        <w:rPr>
          <w:rFonts w:ascii="Times New Roman" w:hAnsi="Times New Roman"/>
          <w:sz w:val="28"/>
          <w:szCs w:val="28"/>
        </w:rPr>
      </w:pPr>
      <w:r w:rsidRPr="000756F7">
        <w:rPr>
          <w:rFonts w:ascii="Times New Roman" w:hAnsi="Times New Roman"/>
          <w:sz w:val="28"/>
          <w:szCs w:val="28"/>
        </w:rPr>
        <w:t>2)</w:t>
      </w:r>
      <w:r w:rsidRPr="000756F7">
        <w:rPr>
          <w:rFonts w:ascii="Times New Roman" w:hAnsi="Times New Roman"/>
          <w:sz w:val="28"/>
          <w:szCs w:val="28"/>
        </w:rPr>
        <w:tab/>
        <w:t>организовано и проведено 34 заседания комиссии по мобилизации дополнительных доходов, рассмотрен 561 субъект. Мобилизовано 22,8 млн. рублей, в том числе в областной бюджет – 14,8 млн. рублей, в бюджет района 8 млн. рублей;</w:t>
      </w:r>
    </w:p>
    <w:p w:rsidR="001514BB" w:rsidRPr="000756F7" w:rsidRDefault="001514BB" w:rsidP="001514BB">
      <w:pPr>
        <w:spacing w:after="0" w:line="360" w:lineRule="auto"/>
        <w:ind w:firstLine="709"/>
        <w:jc w:val="both"/>
        <w:rPr>
          <w:rFonts w:ascii="Times New Roman" w:hAnsi="Times New Roman"/>
          <w:sz w:val="28"/>
          <w:szCs w:val="28"/>
        </w:rPr>
      </w:pPr>
      <w:r w:rsidRPr="000756F7">
        <w:rPr>
          <w:rFonts w:ascii="Times New Roman" w:hAnsi="Times New Roman"/>
          <w:sz w:val="28"/>
          <w:szCs w:val="28"/>
        </w:rPr>
        <w:t>3)</w:t>
      </w:r>
      <w:r w:rsidRPr="000756F7">
        <w:rPr>
          <w:rFonts w:ascii="Times New Roman" w:hAnsi="Times New Roman"/>
          <w:sz w:val="28"/>
          <w:szCs w:val="28"/>
        </w:rPr>
        <w:tab/>
        <w:t>в целях снижения суммы задолженности по имущественным налогам физическими лицами, главы городских и сельских поселений на постоянной основе совместно с Межрайонной инспекцией ФНС России №8 по Воронежской области проводили работу по погашению недоимки в местный бюджет;</w:t>
      </w:r>
    </w:p>
    <w:p w:rsidR="001514BB" w:rsidRPr="000756F7" w:rsidRDefault="001514BB" w:rsidP="001514BB">
      <w:pPr>
        <w:spacing w:after="0" w:line="360" w:lineRule="auto"/>
        <w:ind w:firstLine="709"/>
        <w:jc w:val="both"/>
        <w:rPr>
          <w:rFonts w:ascii="Times New Roman" w:hAnsi="Times New Roman"/>
          <w:sz w:val="28"/>
          <w:szCs w:val="28"/>
        </w:rPr>
      </w:pPr>
      <w:r w:rsidRPr="000756F7">
        <w:rPr>
          <w:rFonts w:ascii="Times New Roman" w:hAnsi="Times New Roman"/>
          <w:sz w:val="28"/>
          <w:szCs w:val="28"/>
        </w:rPr>
        <w:t>4)</w:t>
      </w:r>
      <w:r w:rsidRPr="000756F7">
        <w:rPr>
          <w:rFonts w:ascii="Times New Roman" w:hAnsi="Times New Roman"/>
          <w:sz w:val="28"/>
          <w:szCs w:val="28"/>
        </w:rPr>
        <w:tab/>
        <w:t>продолжена работа по повышению эффективности использования муниципального имущества, в том числе за счет вовлечения в арендные отношения земли и объектов недвижимости. Дополнительные поступления в бюджет района составили 1,1 млн. рублей;</w:t>
      </w:r>
    </w:p>
    <w:p w:rsidR="001514BB" w:rsidRPr="000756F7" w:rsidRDefault="001514BB" w:rsidP="001514BB">
      <w:pPr>
        <w:spacing w:after="0" w:line="360" w:lineRule="auto"/>
        <w:ind w:firstLine="709"/>
        <w:jc w:val="both"/>
        <w:rPr>
          <w:rFonts w:ascii="Times New Roman" w:hAnsi="Times New Roman"/>
          <w:sz w:val="28"/>
          <w:szCs w:val="28"/>
        </w:rPr>
      </w:pPr>
      <w:r w:rsidRPr="000756F7">
        <w:rPr>
          <w:rFonts w:ascii="Times New Roman" w:hAnsi="Times New Roman"/>
          <w:sz w:val="28"/>
          <w:szCs w:val="28"/>
        </w:rPr>
        <w:t>5)</w:t>
      </w:r>
      <w:r w:rsidRPr="000756F7">
        <w:rPr>
          <w:rFonts w:ascii="Times New Roman" w:hAnsi="Times New Roman"/>
          <w:sz w:val="28"/>
          <w:szCs w:val="28"/>
        </w:rPr>
        <w:tab/>
        <w:t xml:space="preserve">осуществлялось проведение разъяснительной работы с населением об исполнении своих обязанностей по уплате налогов и сборов, публикации в СМИ материалов и вопросов налогообложения и необходимости их своевременной оплаты.  </w:t>
      </w:r>
    </w:p>
    <w:p w:rsidR="00095B8D" w:rsidRDefault="00095B8D" w:rsidP="00A148DE">
      <w:pPr>
        <w:tabs>
          <w:tab w:val="left" w:pos="0"/>
          <w:tab w:val="left" w:pos="1134"/>
        </w:tabs>
        <w:spacing w:after="0" w:line="360" w:lineRule="auto"/>
        <w:ind w:firstLine="709"/>
        <w:contextualSpacing/>
        <w:jc w:val="both"/>
        <w:rPr>
          <w:rFonts w:ascii="Times New Roman" w:hAnsi="Times New Roman"/>
          <w:sz w:val="28"/>
          <w:szCs w:val="28"/>
          <w:lang w:eastAsia="ru-RU"/>
        </w:rPr>
      </w:pPr>
    </w:p>
    <w:p w:rsidR="00A148DE" w:rsidRPr="000756F7" w:rsidRDefault="008057EA" w:rsidP="00A148DE">
      <w:pPr>
        <w:tabs>
          <w:tab w:val="left" w:pos="0"/>
          <w:tab w:val="left" w:pos="1134"/>
        </w:tabs>
        <w:spacing w:after="0" w:line="360" w:lineRule="auto"/>
        <w:ind w:firstLine="709"/>
        <w:contextualSpacing/>
        <w:jc w:val="both"/>
        <w:rPr>
          <w:rFonts w:ascii="Times New Roman" w:eastAsia="Times New Roman" w:hAnsi="Times New Roman"/>
          <w:sz w:val="28"/>
          <w:szCs w:val="28"/>
          <w:lang w:eastAsia="ru-RU"/>
        </w:rPr>
      </w:pPr>
      <w:r w:rsidRPr="000756F7">
        <w:rPr>
          <w:rFonts w:ascii="Times New Roman" w:hAnsi="Times New Roman"/>
          <w:sz w:val="28"/>
          <w:szCs w:val="28"/>
          <w:lang w:eastAsia="ru-RU"/>
        </w:rPr>
        <w:t>В соответствии с требованиями Федерального Закона о</w:t>
      </w:r>
      <w:r w:rsidR="009803CB" w:rsidRPr="000756F7">
        <w:rPr>
          <w:rFonts w:ascii="Times New Roman" w:hAnsi="Times New Roman"/>
          <w:sz w:val="28"/>
          <w:szCs w:val="28"/>
          <w:lang w:eastAsia="ru-RU"/>
        </w:rPr>
        <w:t>т 05 апреля 2013 года № 44-ФЗ «</w:t>
      </w:r>
      <w:r w:rsidRPr="000756F7">
        <w:rPr>
          <w:rFonts w:ascii="Times New Roman" w:hAnsi="Times New Roman"/>
          <w:sz w:val="28"/>
          <w:szCs w:val="28"/>
          <w:lang w:eastAsia="ru-RU"/>
        </w:rPr>
        <w:t xml:space="preserve">О контрактной системе в сфере закупок товаров, работ, услуг для обеспечения государственных и муниципальных нужд» </w:t>
      </w:r>
      <w:r w:rsidR="005645A6" w:rsidRPr="000756F7">
        <w:rPr>
          <w:rFonts w:ascii="Times New Roman" w:hAnsi="Times New Roman"/>
          <w:sz w:val="28"/>
          <w:szCs w:val="28"/>
          <w:lang w:eastAsia="ru-RU"/>
        </w:rPr>
        <w:t>в Семилук</w:t>
      </w:r>
      <w:r w:rsidR="00F17EFF" w:rsidRPr="000756F7">
        <w:rPr>
          <w:rFonts w:ascii="Times New Roman" w:hAnsi="Times New Roman"/>
          <w:sz w:val="28"/>
          <w:szCs w:val="28"/>
          <w:lang w:eastAsia="ru-RU"/>
        </w:rPr>
        <w:t>ском муниципальном районе</w:t>
      </w:r>
      <w:r w:rsidR="00A148DE" w:rsidRPr="000756F7">
        <w:rPr>
          <w:rFonts w:ascii="Times New Roman" w:hAnsi="Times New Roman"/>
          <w:sz w:val="28"/>
          <w:szCs w:val="28"/>
          <w:lang w:eastAsia="ru-RU"/>
        </w:rPr>
        <w:t xml:space="preserve"> </w:t>
      </w:r>
      <w:r w:rsidR="00A148DE" w:rsidRPr="000756F7">
        <w:rPr>
          <w:rFonts w:ascii="Times New Roman" w:eastAsia="Times New Roman" w:hAnsi="Times New Roman"/>
          <w:sz w:val="28"/>
          <w:szCs w:val="28"/>
          <w:lang w:eastAsia="ru-RU"/>
        </w:rPr>
        <w:t>в 2019 году проведено 157 процедур закупок конкурентным способом на общую сумму 299,6 млн. рублей, из них 1 открытый конкурс, 150 открытых электронных аукциона, 6 запроса котировок. По отношению к уровню 2018 года произошло снижение общего объема закупок с увеличением количест</w:t>
      </w:r>
      <w:r w:rsidR="004A7183">
        <w:rPr>
          <w:rFonts w:ascii="Times New Roman" w:eastAsia="Times New Roman" w:hAnsi="Times New Roman"/>
          <w:sz w:val="28"/>
          <w:szCs w:val="28"/>
          <w:lang w:eastAsia="ru-RU"/>
        </w:rPr>
        <w:t>ва объявленных процедур на 4,6 %</w:t>
      </w:r>
      <w:r w:rsidR="00A148DE" w:rsidRPr="000756F7">
        <w:rPr>
          <w:rFonts w:ascii="Times New Roman" w:eastAsia="Times New Roman" w:hAnsi="Times New Roman"/>
          <w:sz w:val="28"/>
          <w:szCs w:val="28"/>
          <w:lang w:eastAsia="ru-RU"/>
        </w:rPr>
        <w:t>. Снижение общего объема закупок связано с сокращением объемов муниципальных закупок. Экономия денежных средств составила 28,1 млн. рублей.</w:t>
      </w:r>
    </w:p>
    <w:p w:rsidR="00BF55A8" w:rsidRPr="000756F7" w:rsidRDefault="00BF55A8" w:rsidP="00BF55A8">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lastRenderedPageBreak/>
        <w:t>Сложившаяся экономия бюджетных средств позволила направить их на финансирование социально-значимых расходов бюджета муниципального района.</w:t>
      </w:r>
    </w:p>
    <w:p w:rsidR="00BF55A8" w:rsidRPr="000756F7" w:rsidRDefault="00BF55A8" w:rsidP="00BF55A8">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 xml:space="preserve">В 2019 году осуществлено 105 закупок на сумму 208,5 млн. рублей, участниками которых являются СМП и СОНКО. </w:t>
      </w:r>
    </w:p>
    <w:p w:rsidR="00BF55A8" w:rsidRPr="000756F7" w:rsidRDefault="00BF55A8" w:rsidP="00BF55A8">
      <w:pPr>
        <w:spacing w:after="0" w:line="360" w:lineRule="auto"/>
        <w:ind w:firstLine="709"/>
        <w:jc w:val="both"/>
        <w:rPr>
          <w:rFonts w:ascii="Times New Roman" w:hAnsi="Times New Roman"/>
          <w:sz w:val="28"/>
          <w:szCs w:val="28"/>
          <w:lang w:eastAsia="ru-RU"/>
        </w:rPr>
      </w:pPr>
      <w:r w:rsidRPr="000756F7">
        <w:rPr>
          <w:rFonts w:ascii="Times New Roman" w:hAnsi="Times New Roman"/>
          <w:sz w:val="28"/>
          <w:szCs w:val="28"/>
          <w:lang w:eastAsia="ru-RU"/>
        </w:rPr>
        <w:t xml:space="preserve">Доля заключенных контрактов с субъектами малого предпринимательства по результатам конкурентных процедур, в общей стоимости заключенных муниципальных контрактов в муниципальном районе составила 36,9 </w:t>
      </w:r>
      <w:r w:rsidR="00095B8D">
        <w:rPr>
          <w:rFonts w:ascii="Times New Roman" w:hAnsi="Times New Roman"/>
          <w:sz w:val="28"/>
          <w:szCs w:val="28"/>
          <w:lang w:eastAsia="ru-RU"/>
        </w:rPr>
        <w:t>%</w:t>
      </w:r>
      <w:r w:rsidRPr="000756F7">
        <w:rPr>
          <w:rFonts w:ascii="Times New Roman" w:hAnsi="Times New Roman"/>
          <w:sz w:val="28"/>
          <w:szCs w:val="28"/>
          <w:lang w:eastAsia="ru-RU"/>
        </w:rPr>
        <w:t>.</w:t>
      </w:r>
    </w:p>
    <w:p w:rsidR="00A55E35" w:rsidRPr="000756F7" w:rsidRDefault="00812D63" w:rsidP="00BF55A8">
      <w:pPr>
        <w:spacing w:after="0" w:line="360" w:lineRule="auto"/>
        <w:ind w:firstLine="709"/>
        <w:jc w:val="both"/>
        <w:rPr>
          <w:rFonts w:ascii="Times New Roman" w:hAnsi="Times New Roman"/>
          <w:sz w:val="28"/>
          <w:szCs w:val="28"/>
        </w:rPr>
      </w:pPr>
      <w:r w:rsidRPr="000756F7">
        <w:rPr>
          <w:rFonts w:ascii="Times New Roman" w:hAnsi="Times New Roman"/>
          <w:sz w:val="28"/>
          <w:szCs w:val="28"/>
        </w:rPr>
        <w:t>На 01.01.20</w:t>
      </w:r>
      <w:r w:rsidR="00516567" w:rsidRPr="000756F7">
        <w:rPr>
          <w:rFonts w:ascii="Times New Roman" w:hAnsi="Times New Roman"/>
          <w:sz w:val="28"/>
          <w:szCs w:val="28"/>
        </w:rPr>
        <w:t>20</w:t>
      </w:r>
      <w:r w:rsidR="00A55E35" w:rsidRPr="000756F7">
        <w:rPr>
          <w:rFonts w:ascii="Times New Roman" w:hAnsi="Times New Roman"/>
          <w:sz w:val="28"/>
          <w:szCs w:val="28"/>
        </w:rPr>
        <w:t xml:space="preserve"> г</w:t>
      </w:r>
      <w:r w:rsidR="00DD60BC" w:rsidRPr="000756F7">
        <w:rPr>
          <w:rFonts w:ascii="Times New Roman" w:hAnsi="Times New Roman"/>
          <w:sz w:val="28"/>
          <w:szCs w:val="28"/>
        </w:rPr>
        <w:t>ода</w:t>
      </w:r>
      <w:r w:rsidR="00A55E35" w:rsidRPr="000756F7">
        <w:rPr>
          <w:rFonts w:ascii="Times New Roman" w:hAnsi="Times New Roman"/>
          <w:sz w:val="28"/>
          <w:szCs w:val="28"/>
        </w:rPr>
        <w:t xml:space="preserve"> в реестре мун</w:t>
      </w:r>
      <w:r w:rsidR="008679C8" w:rsidRPr="000756F7">
        <w:rPr>
          <w:rFonts w:ascii="Times New Roman" w:hAnsi="Times New Roman"/>
          <w:sz w:val="28"/>
          <w:szCs w:val="28"/>
        </w:rPr>
        <w:t xml:space="preserve">иципального имущества числится </w:t>
      </w:r>
      <w:r w:rsidR="005C27FE" w:rsidRPr="000756F7">
        <w:rPr>
          <w:rFonts w:ascii="Times New Roman" w:hAnsi="Times New Roman"/>
          <w:sz w:val="28"/>
          <w:szCs w:val="28"/>
        </w:rPr>
        <w:t>74</w:t>
      </w:r>
      <w:r w:rsidR="00653E1B" w:rsidRPr="000756F7">
        <w:rPr>
          <w:rFonts w:ascii="Times New Roman" w:hAnsi="Times New Roman"/>
          <w:sz w:val="28"/>
          <w:szCs w:val="28"/>
        </w:rPr>
        <w:t>2</w:t>
      </w:r>
      <w:r w:rsidR="00A55E35" w:rsidRPr="000756F7">
        <w:rPr>
          <w:rFonts w:ascii="Times New Roman" w:hAnsi="Times New Roman"/>
          <w:sz w:val="28"/>
          <w:szCs w:val="28"/>
        </w:rPr>
        <w:t xml:space="preserve"> объект</w:t>
      </w:r>
      <w:r w:rsidR="005C27FE" w:rsidRPr="000756F7">
        <w:rPr>
          <w:rFonts w:ascii="Times New Roman" w:hAnsi="Times New Roman"/>
          <w:sz w:val="28"/>
          <w:szCs w:val="28"/>
        </w:rPr>
        <w:t>а</w:t>
      </w:r>
      <w:r w:rsidR="00A55E35" w:rsidRPr="000756F7">
        <w:rPr>
          <w:rFonts w:ascii="Times New Roman" w:hAnsi="Times New Roman"/>
          <w:sz w:val="28"/>
          <w:szCs w:val="28"/>
        </w:rPr>
        <w:t xml:space="preserve"> балансовой стоимостью </w:t>
      </w:r>
      <w:r w:rsidR="00653E1B" w:rsidRPr="000756F7">
        <w:rPr>
          <w:rFonts w:ascii="Times New Roman" w:hAnsi="Times New Roman"/>
          <w:sz w:val="28"/>
          <w:szCs w:val="28"/>
        </w:rPr>
        <w:t>1739,0</w:t>
      </w:r>
      <w:r w:rsidR="00A55E35" w:rsidRPr="000756F7">
        <w:rPr>
          <w:rFonts w:ascii="Times New Roman" w:hAnsi="Times New Roman"/>
          <w:sz w:val="28"/>
          <w:szCs w:val="28"/>
        </w:rPr>
        <w:t xml:space="preserve"> млн. рублей. </w:t>
      </w:r>
    </w:p>
    <w:p w:rsidR="00BE6C63" w:rsidRPr="000756F7" w:rsidRDefault="00BE6C63" w:rsidP="00B15C93">
      <w:pPr>
        <w:spacing w:after="0" w:line="360" w:lineRule="auto"/>
        <w:ind w:firstLine="709"/>
        <w:jc w:val="both"/>
        <w:rPr>
          <w:rFonts w:ascii="Times New Roman" w:hAnsi="Times New Roman"/>
          <w:sz w:val="28"/>
          <w:szCs w:val="28"/>
        </w:rPr>
      </w:pPr>
      <w:r w:rsidRPr="000756F7">
        <w:rPr>
          <w:rFonts w:ascii="Times New Roman" w:hAnsi="Times New Roman"/>
          <w:sz w:val="28"/>
          <w:szCs w:val="28"/>
        </w:rPr>
        <w:t>В течение 2019 года с помощью прикладной программы «Реестр муниципального имущества» велась работа по реестру муниципального имущества в соответствии с Приказом Минэкономразвития РФ от 30.08.2011 № 424 «Об утверждении Порядка ведения органами местного самоуправления реестров муниципального имущества».</w:t>
      </w:r>
    </w:p>
    <w:p w:rsidR="00BE6C63" w:rsidRPr="000756F7" w:rsidRDefault="00BE6C63" w:rsidP="00BE6C63">
      <w:pPr>
        <w:spacing w:after="0" w:line="360" w:lineRule="auto"/>
        <w:ind w:firstLine="709"/>
        <w:jc w:val="both"/>
        <w:rPr>
          <w:rFonts w:ascii="Times New Roman" w:hAnsi="Times New Roman"/>
          <w:sz w:val="28"/>
          <w:szCs w:val="28"/>
        </w:rPr>
      </w:pPr>
      <w:r w:rsidRPr="000756F7">
        <w:rPr>
          <w:rFonts w:ascii="Times New Roman" w:hAnsi="Times New Roman"/>
          <w:sz w:val="28"/>
          <w:szCs w:val="28"/>
        </w:rPr>
        <w:t>В 2019 году действовало 12 договоров аренды недвижимого и 3 движимого имущества. В районный бюджет от аренды недвижимого и движимого имущества поступило 2,2 млн. рублей.</w:t>
      </w:r>
    </w:p>
    <w:p w:rsidR="00BE6C63" w:rsidRPr="000756F7" w:rsidRDefault="00BE6C63" w:rsidP="00BE6C63">
      <w:pPr>
        <w:spacing w:after="0" w:line="360" w:lineRule="auto"/>
        <w:ind w:firstLine="709"/>
        <w:jc w:val="both"/>
        <w:rPr>
          <w:rFonts w:ascii="Times New Roman" w:hAnsi="Times New Roman"/>
          <w:sz w:val="28"/>
          <w:szCs w:val="28"/>
        </w:rPr>
      </w:pPr>
      <w:r w:rsidRPr="000756F7">
        <w:rPr>
          <w:rFonts w:ascii="Times New Roman" w:hAnsi="Times New Roman"/>
          <w:sz w:val="28"/>
          <w:szCs w:val="28"/>
        </w:rPr>
        <w:t>В районный бюджет от реализации имущества, с учетом рассрочки                          по договорам купли-продажи (с прошлых лет), поступило 0,8 млн. рублей.</w:t>
      </w:r>
    </w:p>
    <w:p w:rsidR="00BE6C63" w:rsidRPr="000756F7" w:rsidRDefault="00BE6C63" w:rsidP="00BE6C63">
      <w:pPr>
        <w:spacing w:after="0" w:line="360" w:lineRule="auto"/>
        <w:ind w:firstLine="709"/>
        <w:jc w:val="both"/>
        <w:rPr>
          <w:rFonts w:ascii="Times New Roman" w:hAnsi="Times New Roman"/>
          <w:sz w:val="28"/>
          <w:szCs w:val="28"/>
        </w:rPr>
      </w:pPr>
      <w:r w:rsidRPr="000756F7">
        <w:rPr>
          <w:rFonts w:ascii="Times New Roman" w:hAnsi="Times New Roman"/>
          <w:sz w:val="28"/>
          <w:szCs w:val="28"/>
        </w:rPr>
        <w:t xml:space="preserve">По состоянию на 01.01.2020 года на территории Семилукского района функционирует и осуществляют деятельность 5 предприятий: МП «Архитектура              и Градостроительство», МУП «Школьное питание», МКП «Городское благоустройство» (учредитель: муниципальное образование городское поселение – город Семилуки Семилукского муниципального района Воронежской области), МУП «Водоканал Семилуки» (учредитель: муниципальное образование городское поселение – город Семилуки Семилукского муниципального района Воронежской области), МУП «Теплоэнерго Семилуки» (учредитель: муниципальное образование городское </w:t>
      </w:r>
      <w:r w:rsidRPr="000756F7">
        <w:rPr>
          <w:rFonts w:ascii="Times New Roman" w:hAnsi="Times New Roman"/>
          <w:sz w:val="28"/>
          <w:szCs w:val="28"/>
        </w:rPr>
        <w:lastRenderedPageBreak/>
        <w:t>поселение – город Семилуки Семилукского муниципаль</w:t>
      </w:r>
      <w:r w:rsidR="00687DCA" w:rsidRPr="000756F7">
        <w:rPr>
          <w:rFonts w:ascii="Times New Roman" w:hAnsi="Times New Roman"/>
          <w:sz w:val="28"/>
          <w:szCs w:val="28"/>
        </w:rPr>
        <w:t>ного района Воронежской области).</w:t>
      </w:r>
    </w:p>
    <w:p w:rsidR="00782B16" w:rsidRDefault="00782B16" w:rsidP="00BE6C63">
      <w:pPr>
        <w:spacing w:after="0" w:line="360" w:lineRule="auto"/>
        <w:ind w:firstLine="709"/>
        <w:jc w:val="both"/>
        <w:rPr>
          <w:rFonts w:ascii="Times New Roman" w:hAnsi="Times New Roman"/>
          <w:sz w:val="28"/>
          <w:szCs w:val="28"/>
        </w:rPr>
      </w:pPr>
    </w:p>
    <w:p w:rsidR="003A29F9" w:rsidRPr="000756F7" w:rsidRDefault="00A55E35" w:rsidP="00BE6C63">
      <w:pPr>
        <w:spacing w:after="0" w:line="360" w:lineRule="auto"/>
        <w:ind w:firstLine="709"/>
        <w:jc w:val="both"/>
        <w:rPr>
          <w:rFonts w:ascii="Times New Roman" w:hAnsi="Times New Roman"/>
          <w:sz w:val="28"/>
          <w:szCs w:val="28"/>
        </w:rPr>
      </w:pPr>
      <w:r w:rsidRPr="000756F7">
        <w:rPr>
          <w:rFonts w:ascii="Times New Roman" w:hAnsi="Times New Roman"/>
          <w:sz w:val="28"/>
          <w:szCs w:val="28"/>
        </w:rPr>
        <w:t>Среднегодовая численность постоянного населения района в 201</w:t>
      </w:r>
      <w:r w:rsidR="00B47A5C" w:rsidRPr="000756F7">
        <w:rPr>
          <w:rFonts w:ascii="Times New Roman" w:hAnsi="Times New Roman"/>
          <w:sz w:val="28"/>
          <w:szCs w:val="28"/>
        </w:rPr>
        <w:t>9</w:t>
      </w:r>
      <w:r w:rsidRPr="000756F7">
        <w:rPr>
          <w:rFonts w:ascii="Times New Roman" w:hAnsi="Times New Roman"/>
          <w:sz w:val="28"/>
          <w:szCs w:val="28"/>
        </w:rPr>
        <w:t xml:space="preserve"> году составила </w:t>
      </w:r>
      <w:r w:rsidR="00B47A5C" w:rsidRPr="000756F7">
        <w:rPr>
          <w:rFonts w:ascii="Times New Roman" w:hAnsi="Times New Roman"/>
          <w:sz w:val="28"/>
          <w:szCs w:val="28"/>
        </w:rPr>
        <w:t>67,04</w:t>
      </w:r>
      <w:r w:rsidRPr="000756F7">
        <w:rPr>
          <w:rFonts w:ascii="Times New Roman" w:hAnsi="Times New Roman"/>
          <w:sz w:val="28"/>
          <w:szCs w:val="28"/>
        </w:rPr>
        <w:t xml:space="preserve"> тыс. человек, </w:t>
      </w:r>
      <w:r w:rsidR="009222B3" w:rsidRPr="000756F7">
        <w:rPr>
          <w:rFonts w:ascii="Times New Roman" w:hAnsi="Times New Roman"/>
          <w:sz w:val="28"/>
          <w:szCs w:val="28"/>
        </w:rPr>
        <w:t>уменьшившись</w:t>
      </w:r>
      <w:r w:rsidRPr="000756F7">
        <w:rPr>
          <w:rFonts w:ascii="Times New Roman" w:hAnsi="Times New Roman"/>
          <w:sz w:val="28"/>
          <w:szCs w:val="28"/>
        </w:rPr>
        <w:t xml:space="preserve"> по сравнению с 201</w:t>
      </w:r>
      <w:r w:rsidR="004156FE" w:rsidRPr="000756F7">
        <w:rPr>
          <w:rFonts w:ascii="Times New Roman" w:hAnsi="Times New Roman"/>
          <w:sz w:val="28"/>
          <w:szCs w:val="28"/>
        </w:rPr>
        <w:t>8</w:t>
      </w:r>
      <w:r w:rsidRPr="000756F7">
        <w:rPr>
          <w:rFonts w:ascii="Times New Roman" w:hAnsi="Times New Roman"/>
          <w:sz w:val="28"/>
          <w:szCs w:val="28"/>
        </w:rPr>
        <w:t xml:space="preserve"> годом на            0,</w:t>
      </w:r>
      <w:r w:rsidR="004156FE" w:rsidRPr="000756F7">
        <w:rPr>
          <w:rFonts w:ascii="Times New Roman" w:hAnsi="Times New Roman"/>
          <w:sz w:val="28"/>
          <w:szCs w:val="28"/>
        </w:rPr>
        <w:t>072</w:t>
      </w:r>
      <w:r w:rsidR="00B7019B" w:rsidRPr="000756F7">
        <w:rPr>
          <w:rFonts w:ascii="Times New Roman" w:hAnsi="Times New Roman"/>
          <w:sz w:val="28"/>
          <w:szCs w:val="28"/>
        </w:rPr>
        <w:t xml:space="preserve"> тыс. человек или 0,</w:t>
      </w:r>
      <w:r w:rsidR="00836FE4" w:rsidRPr="000756F7">
        <w:rPr>
          <w:rFonts w:ascii="Times New Roman" w:hAnsi="Times New Roman"/>
          <w:sz w:val="28"/>
          <w:szCs w:val="28"/>
        </w:rPr>
        <w:t>1</w:t>
      </w:r>
      <w:r w:rsidR="00404B6A" w:rsidRPr="000756F7">
        <w:rPr>
          <w:rFonts w:ascii="Times New Roman" w:hAnsi="Times New Roman"/>
          <w:sz w:val="28"/>
          <w:szCs w:val="28"/>
        </w:rPr>
        <w:t xml:space="preserve"> %.</w:t>
      </w:r>
      <w:r w:rsidR="003A29F9" w:rsidRPr="000756F7">
        <w:rPr>
          <w:rFonts w:ascii="Times New Roman" w:hAnsi="Times New Roman"/>
          <w:sz w:val="28"/>
          <w:szCs w:val="28"/>
        </w:rPr>
        <w:t xml:space="preserve"> </w:t>
      </w:r>
    </w:p>
    <w:p w:rsidR="00A55E35" w:rsidRPr="000756F7" w:rsidRDefault="00B03C0C" w:rsidP="00C52203">
      <w:pPr>
        <w:spacing w:after="0" w:line="360" w:lineRule="auto"/>
        <w:jc w:val="center"/>
        <w:rPr>
          <w:rFonts w:ascii="Times New Roman" w:hAnsi="Times New Roman"/>
          <w:sz w:val="28"/>
          <w:szCs w:val="28"/>
        </w:rPr>
      </w:pPr>
      <w:r w:rsidRPr="000756F7">
        <w:rPr>
          <w:rFonts w:ascii="Times New Roman" w:hAnsi="Times New Roman"/>
          <w:noProof/>
          <w:sz w:val="28"/>
          <w:szCs w:val="28"/>
          <w:lang w:eastAsia="ru-RU"/>
        </w:rPr>
        <w:drawing>
          <wp:inline distT="0" distB="0" distL="0" distR="0" wp14:anchorId="2804DA8A" wp14:editId="5D40A836">
            <wp:extent cx="5953125" cy="2543175"/>
            <wp:effectExtent l="0" t="0" r="0" b="0"/>
            <wp:docPr id="1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222B3" w:rsidRPr="000756F7" w:rsidRDefault="009222B3" w:rsidP="00742728">
      <w:pPr>
        <w:spacing w:after="0" w:line="360" w:lineRule="auto"/>
        <w:ind w:firstLine="709"/>
        <w:jc w:val="both"/>
        <w:rPr>
          <w:rFonts w:ascii="Times New Roman" w:hAnsi="Times New Roman"/>
          <w:sz w:val="28"/>
          <w:szCs w:val="28"/>
        </w:rPr>
      </w:pPr>
    </w:p>
    <w:p w:rsidR="00A447C5" w:rsidRPr="000756F7" w:rsidRDefault="00A447C5" w:rsidP="00A447C5">
      <w:pPr>
        <w:spacing w:after="0" w:line="360" w:lineRule="auto"/>
        <w:ind w:firstLine="709"/>
        <w:jc w:val="both"/>
        <w:rPr>
          <w:rFonts w:ascii="Times New Roman" w:hAnsi="Times New Roman"/>
          <w:sz w:val="28"/>
          <w:szCs w:val="28"/>
        </w:rPr>
      </w:pPr>
      <w:r w:rsidRPr="000756F7">
        <w:rPr>
          <w:rFonts w:ascii="Times New Roman" w:hAnsi="Times New Roman"/>
          <w:sz w:val="28"/>
          <w:szCs w:val="28"/>
        </w:rPr>
        <w:t xml:space="preserve">На снижение численности населения в 2019 году повлияло увеличение смертности (2019 год – 1034 человека, 2018 год – 974 человека). Потери населения от естественной убыли частично компенсируются механическим приростом. В течение ряда лет единственным источником пополнения численности населения Семилукского муниципального района являлась внутренняя и внешняя миграция. Учитывая ассимиляцию мигрантов, прибывших на территорию района после 2014 года, в том числе из Юго-Восточной Украины, с 2018 года наблюдается период относительной стабилизации демографической ситуации, за счет более высокого суммарного коэффициента рождаемости (в 2019 году, как и в 2018 году число рожденных младенцев составило 534 человека). При этом значение показателя «Среднегодовая численность постоянного населения» в 2020 году прогнозируемо будет иметь положительную динамику по отношению к соответствующему значению предыдущего года и составит 67,116 тысяч человек. Поэтому, миграционный приток, на среднесрочную перспективу, </w:t>
      </w:r>
      <w:r w:rsidRPr="000756F7">
        <w:rPr>
          <w:rFonts w:ascii="Times New Roman" w:hAnsi="Times New Roman"/>
          <w:sz w:val="28"/>
          <w:szCs w:val="28"/>
        </w:rPr>
        <w:lastRenderedPageBreak/>
        <w:t>остается важнейшей точкой роста для улучшения демографической ситуации района.</w:t>
      </w:r>
    </w:p>
    <w:p w:rsidR="00FC4E28" w:rsidRPr="000756F7" w:rsidRDefault="00A447C5" w:rsidP="00A447C5">
      <w:pPr>
        <w:spacing w:after="0" w:line="360" w:lineRule="auto"/>
        <w:ind w:firstLine="709"/>
        <w:jc w:val="both"/>
        <w:rPr>
          <w:rFonts w:ascii="Times New Roman" w:hAnsi="Times New Roman"/>
          <w:sz w:val="28"/>
          <w:szCs w:val="28"/>
        </w:rPr>
      </w:pPr>
      <w:r w:rsidRPr="000756F7">
        <w:rPr>
          <w:rFonts w:ascii="Times New Roman" w:hAnsi="Times New Roman"/>
          <w:sz w:val="28"/>
          <w:szCs w:val="28"/>
        </w:rPr>
        <w:t>В целях недопущения дальнейшего падения значений показателя «Среднегодовая численность постоянного населения» на территории Семилукского муниципального района реализуется обширный ряд мер направленных на создание условий для привлечения и ассимилирования иммигрантов в районе, снижение уровня смертности населения, в том числе мер по снижению уровня материнской и младенческой смертности, охране репродуктивного здоровья населения, здоровья детей и подростков, реализуются мероприятия по укреплению здоровья населения, созданию условий для формирования здорового образа жизни, по укреплению института семьи, пропаганде семейных ценностей, формированию в обществе позитивного образа семьи, имеющей нескольких детей, по развитию и реконструкции сети учреждений дошкольного и школьного образования и многое другое.</w:t>
      </w:r>
    </w:p>
    <w:p w:rsidR="00A447C5" w:rsidRPr="002A4D7A" w:rsidRDefault="00A447C5" w:rsidP="00A447C5">
      <w:pPr>
        <w:spacing w:after="0" w:line="360" w:lineRule="auto"/>
        <w:ind w:firstLine="709"/>
        <w:jc w:val="both"/>
        <w:rPr>
          <w:rFonts w:ascii="Times New Roman" w:hAnsi="Times New Roman"/>
          <w:sz w:val="28"/>
          <w:szCs w:val="28"/>
        </w:rPr>
      </w:pPr>
    </w:p>
    <w:p w:rsidR="00A55E35" w:rsidRPr="000756F7" w:rsidRDefault="00A55E35" w:rsidP="003D759D">
      <w:pPr>
        <w:pStyle w:val="a5"/>
        <w:numPr>
          <w:ilvl w:val="0"/>
          <w:numId w:val="1"/>
        </w:numPr>
        <w:tabs>
          <w:tab w:val="left" w:pos="540"/>
        </w:tabs>
        <w:spacing w:line="276" w:lineRule="auto"/>
        <w:ind w:left="0" w:firstLine="0"/>
        <w:jc w:val="center"/>
        <w:rPr>
          <w:rFonts w:ascii="Times New Roman" w:hAnsi="Times New Roman"/>
          <w:b/>
          <w:sz w:val="32"/>
          <w:szCs w:val="32"/>
        </w:rPr>
      </w:pPr>
      <w:r w:rsidRPr="000756F7">
        <w:rPr>
          <w:rFonts w:ascii="Times New Roman" w:hAnsi="Times New Roman"/>
          <w:b/>
          <w:sz w:val="32"/>
          <w:szCs w:val="32"/>
        </w:rPr>
        <w:t>Энергосбережение и повышение энергетической эффективности</w:t>
      </w:r>
    </w:p>
    <w:p w:rsidR="009D7B3E" w:rsidRPr="000756F7" w:rsidRDefault="009D7B3E" w:rsidP="009D7B3E">
      <w:pPr>
        <w:pStyle w:val="a5"/>
        <w:tabs>
          <w:tab w:val="left" w:pos="540"/>
        </w:tabs>
        <w:spacing w:line="276" w:lineRule="auto"/>
        <w:rPr>
          <w:rFonts w:ascii="Times New Roman" w:hAnsi="Times New Roman"/>
          <w:b/>
          <w:sz w:val="32"/>
          <w:szCs w:val="32"/>
        </w:rPr>
      </w:pPr>
    </w:p>
    <w:p w:rsidR="009A49D1" w:rsidRPr="000756F7" w:rsidRDefault="009A49D1" w:rsidP="009A49D1">
      <w:pPr>
        <w:spacing w:after="0" w:line="360" w:lineRule="auto"/>
        <w:ind w:firstLine="709"/>
        <w:jc w:val="both"/>
        <w:rPr>
          <w:rFonts w:ascii="Times New Roman" w:hAnsi="Times New Roman"/>
          <w:sz w:val="28"/>
          <w:szCs w:val="28"/>
        </w:rPr>
      </w:pPr>
      <w:r w:rsidRPr="000756F7">
        <w:rPr>
          <w:rFonts w:ascii="Times New Roman" w:hAnsi="Times New Roman"/>
          <w:sz w:val="28"/>
          <w:szCs w:val="28"/>
        </w:rPr>
        <w:t>Во исполнение Федерального закона № 261 «Об энергосбережении и о повышении энергетической эффективности» утверждена муниципальная программа Семилукского муниципального района «</w:t>
      </w:r>
      <w:r w:rsidR="00CC21A3" w:rsidRPr="000756F7">
        <w:rPr>
          <w:rFonts w:ascii="Times New Roman" w:hAnsi="Times New Roman"/>
          <w:sz w:val="28"/>
          <w:szCs w:val="28"/>
        </w:rPr>
        <w:t>Энергоэффективность и развитие энергетики на территории Семилукского муниципального района Воронежской области</w:t>
      </w:r>
      <w:r w:rsidRPr="000756F7">
        <w:rPr>
          <w:rFonts w:ascii="Times New Roman" w:hAnsi="Times New Roman"/>
          <w:sz w:val="28"/>
          <w:szCs w:val="28"/>
        </w:rPr>
        <w:t>».</w:t>
      </w:r>
    </w:p>
    <w:p w:rsidR="00353CAF" w:rsidRPr="000756F7" w:rsidRDefault="00353CAF" w:rsidP="00353CAF">
      <w:pPr>
        <w:spacing w:after="0" w:line="360" w:lineRule="auto"/>
        <w:ind w:firstLine="709"/>
        <w:jc w:val="both"/>
        <w:rPr>
          <w:rFonts w:ascii="Times New Roman" w:hAnsi="Times New Roman"/>
          <w:sz w:val="28"/>
          <w:szCs w:val="28"/>
        </w:rPr>
      </w:pPr>
      <w:r w:rsidRPr="000756F7">
        <w:rPr>
          <w:rFonts w:ascii="Times New Roman" w:hAnsi="Times New Roman"/>
          <w:sz w:val="28"/>
          <w:szCs w:val="28"/>
        </w:rPr>
        <w:t>Следующие удельные величины потребления энергоресурсов в многоквартирных домах за 2019 год изменились по сравнению с 2018 годом:</w:t>
      </w:r>
    </w:p>
    <w:p w:rsidR="00353CAF" w:rsidRPr="000756F7" w:rsidRDefault="00353CAF" w:rsidP="00353CAF">
      <w:pPr>
        <w:spacing w:after="0" w:line="360" w:lineRule="auto"/>
        <w:ind w:firstLine="709"/>
        <w:jc w:val="both"/>
        <w:rPr>
          <w:rFonts w:ascii="Times New Roman" w:hAnsi="Times New Roman"/>
          <w:sz w:val="28"/>
          <w:szCs w:val="28"/>
        </w:rPr>
      </w:pPr>
      <w:r w:rsidRPr="000756F7">
        <w:rPr>
          <w:rFonts w:ascii="Times New Roman" w:hAnsi="Times New Roman"/>
          <w:sz w:val="28"/>
          <w:szCs w:val="28"/>
        </w:rPr>
        <w:t>- электрической энергии с 556,5 до 560,4 кВт ч на 1 проживающего в МКД населения, в связи с переводом МКД в дома блокированной застройки, в основном это также связано с погодными условиями и заселением в новостройки, кото</w:t>
      </w:r>
      <w:r w:rsidR="00CC3EA7">
        <w:rPr>
          <w:rFonts w:ascii="Times New Roman" w:hAnsi="Times New Roman"/>
          <w:sz w:val="28"/>
          <w:szCs w:val="28"/>
        </w:rPr>
        <w:t>рые ещё предстоит благоустроить;</w:t>
      </w:r>
      <w:r w:rsidRPr="000756F7">
        <w:rPr>
          <w:rFonts w:ascii="Times New Roman" w:hAnsi="Times New Roman"/>
          <w:sz w:val="28"/>
          <w:szCs w:val="28"/>
        </w:rPr>
        <w:t xml:space="preserve"> </w:t>
      </w:r>
    </w:p>
    <w:p w:rsidR="00353CAF" w:rsidRPr="000756F7" w:rsidRDefault="00353CAF" w:rsidP="00353CAF">
      <w:pPr>
        <w:spacing w:after="0" w:line="360" w:lineRule="auto"/>
        <w:ind w:firstLine="709"/>
        <w:jc w:val="both"/>
        <w:rPr>
          <w:rFonts w:ascii="Times New Roman" w:hAnsi="Times New Roman"/>
          <w:sz w:val="28"/>
          <w:szCs w:val="28"/>
        </w:rPr>
      </w:pPr>
      <w:r w:rsidRPr="000756F7">
        <w:rPr>
          <w:rFonts w:ascii="Times New Roman" w:hAnsi="Times New Roman"/>
          <w:sz w:val="28"/>
          <w:szCs w:val="28"/>
        </w:rPr>
        <w:lastRenderedPageBreak/>
        <w:t>- тепловой энергии с 0,197 до 0,200 Гкал на 1 кв.м. общей площади, в связи с переходом квартир на индивидуальное отопление;</w:t>
      </w:r>
    </w:p>
    <w:p w:rsidR="00353CAF" w:rsidRPr="000756F7" w:rsidRDefault="00353CAF" w:rsidP="00353CAF">
      <w:pPr>
        <w:spacing w:after="0" w:line="360" w:lineRule="auto"/>
        <w:ind w:firstLine="709"/>
        <w:jc w:val="both"/>
        <w:rPr>
          <w:rFonts w:ascii="Times New Roman" w:hAnsi="Times New Roman"/>
          <w:sz w:val="28"/>
          <w:szCs w:val="28"/>
        </w:rPr>
      </w:pPr>
      <w:r w:rsidRPr="000756F7">
        <w:rPr>
          <w:rFonts w:ascii="Times New Roman" w:hAnsi="Times New Roman"/>
          <w:sz w:val="28"/>
          <w:szCs w:val="28"/>
        </w:rPr>
        <w:t>- холодной воды с 37 до 37,2 м³ на 1 проживающего в МКД населения, в связи с и</w:t>
      </w:r>
      <w:r w:rsidR="00EB53BA">
        <w:rPr>
          <w:rFonts w:ascii="Times New Roman" w:hAnsi="Times New Roman"/>
          <w:sz w:val="28"/>
          <w:szCs w:val="28"/>
        </w:rPr>
        <w:t>зменением порядка начислений ОДН;</w:t>
      </w:r>
      <w:r w:rsidRPr="000756F7">
        <w:rPr>
          <w:rFonts w:ascii="Times New Roman" w:hAnsi="Times New Roman"/>
          <w:sz w:val="28"/>
          <w:szCs w:val="28"/>
        </w:rPr>
        <w:t xml:space="preserve"> </w:t>
      </w:r>
    </w:p>
    <w:p w:rsidR="00353CAF" w:rsidRPr="000756F7" w:rsidRDefault="00353CAF" w:rsidP="00353CAF">
      <w:pPr>
        <w:spacing w:after="0" w:line="360" w:lineRule="auto"/>
        <w:ind w:firstLine="709"/>
        <w:jc w:val="both"/>
        <w:rPr>
          <w:rFonts w:ascii="Times New Roman" w:hAnsi="Times New Roman"/>
          <w:sz w:val="28"/>
          <w:szCs w:val="28"/>
        </w:rPr>
      </w:pPr>
      <w:r w:rsidRPr="000756F7">
        <w:rPr>
          <w:rFonts w:ascii="Times New Roman" w:hAnsi="Times New Roman"/>
          <w:sz w:val="28"/>
          <w:szCs w:val="28"/>
        </w:rPr>
        <w:t>- природного газа на 1 проживающего в МКД населения с 259,6 до 260,5 м³.</w:t>
      </w:r>
    </w:p>
    <w:p w:rsidR="00353CAF" w:rsidRPr="000756F7" w:rsidRDefault="00353CAF" w:rsidP="00353CAF">
      <w:pPr>
        <w:spacing w:after="0" w:line="360" w:lineRule="auto"/>
        <w:ind w:firstLine="709"/>
        <w:jc w:val="both"/>
        <w:rPr>
          <w:rFonts w:ascii="Times New Roman" w:hAnsi="Times New Roman"/>
          <w:sz w:val="28"/>
          <w:szCs w:val="28"/>
        </w:rPr>
      </w:pPr>
      <w:r w:rsidRPr="000756F7">
        <w:rPr>
          <w:rFonts w:ascii="Times New Roman" w:hAnsi="Times New Roman"/>
          <w:sz w:val="28"/>
          <w:szCs w:val="28"/>
        </w:rPr>
        <w:t>Удельная величина потребления горячей воды в МКД за 2019 год изменилась по сравнению с 2018 годом с 14,8 до 15,1 м³ на 1 проживающего в МКД населения.</w:t>
      </w:r>
    </w:p>
    <w:p w:rsidR="00CC21A3" w:rsidRPr="000756F7" w:rsidRDefault="00146D3C" w:rsidP="00146D3C">
      <w:pPr>
        <w:spacing w:after="0" w:line="360" w:lineRule="auto"/>
        <w:jc w:val="center"/>
        <w:rPr>
          <w:rFonts w:ascii="Times New Roman" w:hAnsi="Times New Roman"/>
          <w:sz w:val="28"/>
          <w:szCs w:val="28"/>
        </w:rPr>
      </w:pPr>
      <w:r w:rsidRPr="000756F7">
        <w:rPr>
          <w:rFonts w:ascii="Times New Roman" w:hAnsi="Times New Roman"/>
          <w:noProof/>
          <w:sz w:val="28"/>
          <w:szCs w:val="28"/>
          <w:lang w:eastAsia="ru-RU"/>
        </w:rPr>
        <w:drawing>
          <wp:inline distT="0" distB="0" distL="0" distR="0" wp14:anchorId="108BA3A4" wp14:editId="58118732">
            <wp:extent cx="6076950" cy="4572000"/>
            <wp:effectExtent l="0" t="0" r="0" b="0"/>
            <wp:docPr id="3"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53CAF" w:rsidRPr="000756F7" w:rsidRDefault="00353CAF" w:rsidP="00353CAF">
      <w:pPr>
        <w:spacing w:after="0" w:line="360" w:lineRule="auto"/>
        <w:ind w:firstLine="709"/>
        <w:jc w:val="both"/>
        <w:rPr>
          <w:rFonts w:ascii="Times New Roman" w:hAnsi="Times New Roman"/>
          <w:sz w:val="28"/>
          <w:szCs w:val="28"/>
        </w:rPr>
      </w:pPr>
      <w:r w:rsidRPr="000756F7">
        <w:rPr>
          <w:rFonts w:ascii="Times New Roman" w:hAnsi="Times New Roman"/>
          <w:sz w:val="28"/>
          <w:szCs w:val="28"/>
        </w:rPr>
        <w:t>Удельная величина потребления энергетических ресурсов по муниципальным бюджетным учреждениям за 2019 год изменилась по сравнению с 2018 годом по некоторым показателям:</w:t>
      </w:r>
    </w:p>
    <w:p w:rsidR="00353CAF" w:rsidRPr="000756F7" w:rsidRDefault="00353CAF" w:rsidP="00353CAF">
      <w:pPr>
        <w:spacing w:after="0" w:line="360" w:lineRule="auto"/>
        <w:ind w:firstLine="709"/>
        <w:jc w:val="both"/>
        <w:rPr>
          <w:rFonts w:ascii="Times New Roman" w:hAnsi="Times New Roman"/>
          <w:sz w:val="28"/>
          <w:szCs w:val="28"/>
        </w:rPr>
      </w:pPr>
      <w:r w:rsidRPr="000756F7">
        <w:rPr>
          <w:rFonts w:ascii="Times New Roman" w:hAnsi="Times New Roman"/>
          <w:sz w:val="28"/>
          <w:szCs w:val="28"/>
        </w:rPr>
        <w:t>- электрической энергии с 48,8 до 53,2 кВт.ч на 1 человека населения.</w:t>
      </w:r>
    </w:p>
    <w:p w:rsidR="00353CAF" w:rsidRPr="000756F7" w:rsidRDefault="00353CAF" w:rsidP="00353CAF">
      <w:pPr>
        <w:spacing w:after="0" w:line="360" w:lineRule="auto"/>
        <w:ind w:firstLine="709"/>
        <w:jc w:val="both"/>
        <w:rPr>
          <w:rFonts w:ascii="Times New Roman" w:hAnsi="Times New Roman"/>
          <w:sz w:val="28"/>
          <w:szCs w:val="28"/>
        </w:rPr>
      </w:pPr>
      <w:r w:rsidRPr="000756F7">
        <w:rPr>
          <w:rFonts w:ascii="Times New Roman" w:hAnsi="Times New Roman"/>
          <w:sz w:val="28"/>
          <w:szCs w:val="28"/>
        </w:rPr>
        <w:t>- тепловая энергия осталась в объеме - 0,068 Гкал на 1 кв. метр общей площади.</w:t>
      </w:r>
    </w:p>
    <w:p w:rsidR="00353CAF" w:rsidRPr="000756F7" w:rsidRDefault="00353CAF" w:rsidP="00353CAF">
      <w:pPr>
        <w:spacing w:after="0" w:line="360" w:lineRule="auto"/>
        <w:ind w:firstLine="709"/>
        <w:jc w:val="both"/>
        <w:rPr>
          <w:rFonts w:ascii="Times New Roman" w:hAnsi="Times New Roman"/>
          <w:sz w:val="28"/>
          <w:szCs w:val="28"/>
        </w:rPr>
      </w:pPr>
      <w:r w:rsidRPr="000756F7">
        <w:rPr>
          <w:rFonts w:ascii="Times New Roman" w:hAnsi="Times New Roman"/>
          <w:sz w:val="28"/>
          <w:szCs w:val="28"/>
        </w:rPr>
        <w:t>- горячей воды с 0,027 до 0,025 м</w:t>
      </w:r>
      <w:r w:rsidRPr="005D3298">
        <w:rPr>
          <w:rFonts w:ascii="Times New Roman" w:hAnsi="Times New Roman"/>
          <w:sz w:val="28"/>
          <w:szCs w:val="28"/>
          <w:vertAlign w:val="superscript"/>
        </w:rPr>
        <w:t>3</w:t>
      </w:r>
      <w:r w:rsidRPr="000756F7">
        <w:rPr>
          <w:rFonts w:ascii="Times New Roman" w:hAnsi="Times New Roman"/>
          <w:sz w:val="28"/>
          <w:szCs w:val="28"/>
        </w:rPr>
        <w:t xml:space="preserve"> на 1 человека населения.</w:t>
      </w:r>
    </w:p>
    <w:p w:rsidR="00353CAF" w:rsidRPr="000756F7" w:rsidRDefault="00353CAF" w:rsidP="00353CAF">
      <w:pPr>
        <w:spacing w:after="0" w:line="360" w:lineRule="auto"/>
        <w:ind w:firstLine="709"/>
        <w:jc w:val="both"/>
        <w:rPr>
          <w:rFonts w:ascii="Times New Roman" w:hAnsi="Times New Roman"/>
          <w:sz w:val="28"/>
          <w:szCs w:val="28"/>
        </w:rPr>
      </w:pPr>
      <w:r w:rsidRPr="000756F7">
        <w:rPr>
          <w:rFonts w:ascii="Times New Roman" w:hAnsi="Times New Roman"/>
          <w:sz w:val="28"/>
          <w:szCs w:val="28"/>
        </w:rPr>
        <w:lastRenderedPageBreak/>
        <w:t>- холодной воды с 0,81 до 0,85 м</w:t>
      </w:r>
      <w:r w:rsidRPr="005D3298">
        <w:rPr>
          <w:rFonts w:ascii="Times New Roman" w:hAnsi="Times New Roman"/>
          <w:sz w:val="28"/>
          <w:szCs w:val="28"/>
          <w:vertAlign w:val="superscript"/>
        </w:rPr>
        <w:t>3</w:t>
      </w:r>
      <w:r w:rsidRPr="000756F7">
        <w:rPr>
          <w:rFonts w:ascii="Times New Roman" w:hAnsi="Times New Roman"/>
          <w:sz w:val="28"/>
          <w:szCs w:val="28"/>
        </w:rPr>
        <w:t xml:space="preserve"> на 1 человека населения в связи с проведением мероприятий по энергосбережению и переходом на приборный учет энергоресурсов.</w:t>
      </w:r>
    </w:p>
    <w:p w:rsidR="00353CAF" w:rsidRPr="000756F7" w:rsidRDefault="00353CAF" w:rsidP="00353CAF">
      <w:pPr>
        <w:spacing w:after="0" w:line="360" w:lineRule="auto"/>
        <w:ind w:firstLine="709"/>
        <w:jc w:val="both"/>
        <w:rPr>
          <w:rFonts w:ascii="Times New Roman" w:hAnsi="Times New Roman"/>
          <w:sz w:val="28"/>
          <w:szCs w:val="28"/>
        </w:rPr>
      </w:pPr>
      <w:r w:rsidRPr="000756F7">
        <w:rPr>
          <w:rFonts w:ascii="Times New Roman" w:hAnsi="Times New Roman"/>
          <w:sz w:val="28"/>
          <w:szCs w:val="28"/>
        </w:rPr>
        <w:t>- природного газа с 24,7 до 24,5 м</w:t>
      </w:r>
      <w:r w:rsidRPr="005D3298">
        <w:rPr>
          <w:rFonts w:ascii="Times New Roman" w:hAnsi="Times New Roman"/>
          <w:sz w:val="28"/>
          <w:szCs w:val="28"/>
          <w:vertAlign w:val="superscript"/>
        </w:rPr>
        <w:t>3</w:t>
      </w:r>
      <w:r w:rsidRPr="000756F7">
        <w:rPr>
          <w:rFonts w:ascii="Times New Roman" w:hAnsi="Times New Roman"/>
          <w:sz w:val="28"/>
          <w:szCs w:val="28"/>
        </w:rPr>
        <w:t xml:space="preserve"> на 1 человека населения.</w:t>
      </w:r>
    </w:p>
    <w:p w:rsidR="00A6169A" w:rsidRPr="00A63EA0" w:rsidRDefault="00353CAF" w:rsidP="00353CAF">
      <w:pPr>
        <w:spacing w:after="0" w:line="360" w:lineRule="auto"/>
        <w:ind w:firstLine="709"/>
        <w:jc w:val="both"/>
        <w:rPr>
          <w:rFonts w:ascii="Times New Roman" w:hAnsi="Times New Roman"/>
          <w:sz w:val="28"/>
          <w:szCs w:val="28"/>
        </w:rPr>
      </w:pPr>
      <w:r w:rsidRPr="000756F7">
        <w:rPr>
          <w:rFonts w:ascii="Times New Roman" w:hAnsi="Times New Roman"/>
          <w:sz w:val="28"/>
          <w:szCs w:val="28"/>
        </w:rPr>
        <w:t>Данные по объёмам представлены бюджетными организациями и связаны только с объемом потребления бюджетными организациями без учета дополнительных договоров и уличного освещения.</w:t>
      </w:r>
    </w:p>
    <w:p w:rsidR="00FA0608" w:rsidRPr="00CF52B9" w:rsidRDefault="00FA0608" w:rsidP="00FC4E28">
      <w:pPr>
        <w:pStyle w:val="a5"/>
        <w:tabs>
          <w:tab w:val="left" w:pos="540"/>
        </w:tabs>
        <w:spacing w:line="360" w:lineRule="auto"/>
        <w:jc w:val="both"/>
        <w:rPr>
          <w:rFonts w:ascii="Times New Roman" w:hAnsi="Times New Roman"/>
          <w:sz w:val="28"/>
          <w:szCs w:val="28"/>
        </w:rPr>
      </w:pPr>
    </w:p>
    <w:sectPr w:rsidR="00FA0608" w:rsidRPr="00CF52B9" w:rsidSect="00BE540E">
      <w:headerReference w:type="default" r:id="rId23"/>
      <w:pgSz w:w="11906" w:h="16838"/>
      <w:pgMar w:top="851" w:right="851" w:bottom="567" w:left="1418"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2A5" w:rsidRDefault="000D72A5" w:rsidP="007461C7">
      <w:pPr>
        <w:spacing w:after="0" w:line="240" w:lineRule="auto"/>
      </w:pPr>
      <w:r>
        <w:separator/>
      </w:r>
    </w:p>
  </w:endnote>
  <w:endnote w:type="continuationSeparator" w:id="0">
    <w:p w:rsidR="000D72A5" w:rsidRDefault="000D72A5" w:rsidP="00746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2A5" w:rsidRDefault="000D72A5" w:rsidP="007461C7">
      <w:pPr>
        <w:spacing w:after="0" w:line="240" w:lineRule="auto"/>
      </w:pPr>
      <w:r>
        <w:separator/>
      </w:r>
    </w:p>
  </w:footnote>
  <w:footnote w:type="continuationSeparator" w:id="0">
    <w:p w:rsidR="000D72A5" w:rsidRDefault="000D72A5" w:rsidP="007461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4CD" w:rsidRDefault="009D44CD">
    <w:pPr>
      <w:pStyle w:val="a9"/>
      <w:jc w:val="right"/>
    </w:pPr>
    <w:r>
      <w:fldChar w:fldCharType="begin"/>
    </w:r>
    <w:r>
      <w:instrText>PAGE   \* MERGEFORMAT</w:instrText>
    </w:r>
    <w:r>
      <w:fldChar w:fldCharType="separate"/>
    </w:r>
    <w:r w:rsidR="0065490E">
      <w:rPr>
        <w:noProof/>
      </w:rPr>
      <w:t>26</w:t>
    </w:r>
    <w:r>
      <w:rPr>
        <w:noProof/>
      </w:rPr>
      <w:fldChar w:fldCharType="end"/>
    </w:r>
  </w:p>
  <w:p w:rsidR="009D44CD" w:rsidRDefault="009D44C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63A8"/>
    <w:multiLevelType w:val="hybridMultilevel"/>
    <w:tmpl w:val="18409432"/>
    <w:lvl w:ilvl="0" w:tplc="A044B7E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 w15:restartNumberingAfterBreak="0">
    <w:nsid w:val="07685E86"/>
    <w:multiLevelType w:val="hybridMultilevel"/>
    <w:tmpl w:val="EF1CC39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0A5F1ACF"/>
    <w:multiLevelType w:val="hybridMultilevel"/>
    <w:tmpl w:val="7D1C21B2"/>
    <w:lvl w:ilvl="0" w:tplc="31748BF0">
      <w:start w:val="1"/>
      <w:numFmt w:val="bullet"/>
      <w:lvlText w:val="•"/>
      <w:lvlJc w:val="left"/>
      <w:pPr>
        <w:tabs>
          <w:tab w:val="num" w:pos="720"/>
        </w:tabs>
        <w:ind w:left="720" w:hanging="360"/>
      </w:pPr>
      <w:rPr>
        <w:rFonts w:ascii="Times New Roman" w:hAnsi="Times New Roman" w:hint="default"/>
      </w:rPr>
    </w:lvl>
    <w:lvl w:ilvl="1" w:tplc="F7DECA06" w:tentative="1">
      <w:start w:val="1"/>
      <w:numFmt w:val="bullet"/>
      <w:lvlText w:val="•"/>
      <w:lvlJc w:val="left"/>
      <w:pPr>
        <w:tabs>
          <w:tab w:val="num" w:pos="1440"/>
        </w:tabs>
        <w:ind w:left="1440" w:hanging="360"/>
      </w:pPr>
      <w:rPr>
        <w:rFonts w:ascii="Times New Roman" w:hAnsi="Times New Roman" w:hint="default"/>
      </w:rPr>
    </w:lvl>
    <w:lvl w:ilvl="2" w:tplc="CAE40422" w:tentative="1">
      <w:start w:val="1"/>
      <w:numFmt w:val="bullet"/>
      <w:lvlText w:val="•"/>
      <w:lvlJc w:val="left"/>
      <w:pPr>
        <w:tabs>
          <w:tab w:val="num" w:pos="2160"/>
        </w:tabs>
        <w:ind w:left="2160" w:hanging="360"/>
      </w:pPr>
      <w:rPr>
        <w:rFonts w:ascii="Times New Roman" w:hAnsi="Times New Roman" w:hint="default"/>
      </w:rPr>
    </w:lvl>
    <w:lvl w:ilvl="3" w:tplc="EB90A876" w:tentative="1">
      <w:start w:val="1"/>
      <w:numFmt w:val="bullet"/>
      <w:lvlText w:val="•"/>
      <w:lvlJc w:val="left"/>
      <w:pPr>
        <w:tabs>
          <w:tab w:val="num" w:pos="2880"/>
        </w:tabs>
        <w:ind w:left="2880" w:hanging="360"/>
      </w:pPr>
      <w:rPr>
        <w:rFonts w:ascii="Times New Roman" w:hAnsi="Times New Roman" w:hint="default"/>
      </w:rPr>
    </w:lvl>
    <w:lvl w:ilvl="4" w:tplc="2BAE3770" w:tentative="1">
      <w:start w:val="1"/>
      <w:numFmt w:val="bullet"/>
      <w:lvlText w:val="•"/>
      <w:lvlJc w:val="left"/>
      <w:pPr>
        <w:tabs>
          <w:tab w:val="num" w:pos="3600"/>
        </w:tabs>
        <w:ind w:left="3600" w:hanging="360"/>
      </w:pPr>
      <w:rPr>
        <w:rFonts w:ascii="Times New Roman" w:hAnsi="Times New Roman" w:hint="default"/>
      </w:rPr>
    </w:lvl>
    <w:lvl w:ilvl="5" w:tplc="34BEBBDC" w:tentative="1">
      <w:start w:val="1"/>
      <w:numFmt w:val="bullet"/>
      <w:lvlText w:val="•"/>
      <w:lvlJc w:val="left"/>
      <w:pPr>
        <w:tabs>
          <w:tab w:val="num" w:pos="4320"/>
        </w:tabs>
        <w:ind w:left="4320" w:hanging="360"/>
      </w:pPr>
      <w:rPr>
        <w:rFonts w:ascii="Times New Roman" w:hAnsi="Times New Roman" w:hint="default"/>
      </w:rPr>
    </w:lvl>
    <w:lvl w:ilvl="6" w:tplc="96ACE6E0" w:tentative="1">
      <w:start w:val="1"/>
      <w:numFmt w:val="bullet"/>
      <w:lvlText w:val="•"/>
      <w:lvlJc w:val="left"/>
      <w:pPr>
        <w:tabs>
          <w:tab w:val="num" w:pos="5040"/>
        </w:tabs>
        <w:ind w:left="5040" w:hanging="360"/>
      </w:pPr>
      <w:rPr>
        <w:rFonts w:ascii="Times New Roman" w:hAnsi="Times New Roman" w:hint="default"/>
      </w:rPr>
    </w:lvl>
    <w:lvl w:ilvl="7" w:tplc="D82CA806" w:tentative="1">
      <w:start w:val="1"/>
      <w:numFmt w:val="bullet"/>
      <w:lvlText w:val="•"/>
      <w:lvlJc w:val="left"/>
      <w:pPr>
        <w:tabs>
          <w:tab w:val="num" w:pos="5760"/>
        </w:tabs>
        <w:ind w:left="5760" w:hanging="360"/>
      </w:pPr>
      <w:rPr>
        <w:rFonts w:ascii="Times New Roman" w:hAnsi="Times New Roman" w:hint="default"/>
      </w:rPr>
    </w:lvl>
    <w:lvl w:ilvl="8" w:tplc="6FCA21E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0003B1"/>
    <w:multiLevelType w:val="hybridMultilevel"/>
    <w:tmpl w:val="B7584278"/>
    <w:lvl w:ilvl="0" w:tplc="5E1004C0">
      <w:start w:val="1"/>
      <w:numFmt w:val="decimal"/>
      <w:lvlText w:val="%1."/>
      <w:lvlJc w:val="left"/>
      <w:pPr>
        <w:ind w:left="1070" w:hanging="360"/>
      </w:pPr>
      <w:rPr>
        <w:rFonts w:cs="Times New Roman" w:hint="default"/>
        <w:b w:val="0"/>
        <w:sz w:val="28"/>
        <w:szCs w:val="28"/>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4" w15:restartNumberingAfterBreak="0">
    <w:nsid w:val="0E586F64"/>
    <w:multiLevelType w:val="hybridMultilevel"/>
    <w:tmpl w:val="CA48E31A"/>
    <w:lvl w:ilvl="0" w:tplc="4544A85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 w15:restartNumberingAfterBreak="0">
    <w:nsid w:val="13EB5869"/>
    <w:multiLevelType w:val="hybridMultilevel"/>
    <w:tmpl w:val="1512D622"/>
    <w:lvl w:ilvl="0" w:tplc="5A946DCE">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C483D6F"/>
    <w:multiLevelType w:val="hybridMultilevel"/>
    <w:tmpl w:val="0A00EC80"/>
    <w:lvl w:ilvl="0" w:tplc="A4FAB8B0">
      <w:start w:val="1"/>
      <w:numFmt w:val="bullet"/>
      <w:lvlText w:val=""/>
      <w:lvlJc w:val="left"/>
      <w:pPr>
        <w:tabs>
          <w:tab w:val="num" w:pos="720"/>
        </w:tabs>
        <w:ind w:left="720" w:hanging="360"/>
      </w:pPr>
      <w:rPr>
        <w:rFonts w:ascii="Wingdings" w:hAnsi="Wingdings" w:hint="default"/>
      </w:rPr>
    </w:lvl>
    <w:lvl w:ilvl="1" w:tplc="A9CC7AB8" w:tentative="1">
      <w:start w:val="1"/>
      <w:numFmt w:val="bullet"/>
      <w:lvlText w:val=""/>
      <w:lvlJc w:val="left"/>
      <w:pPr>
        <w:tabs>
          <w:tab w:val="num" w:pos="1440"/>
        </w:tabs>
        <w:ind w:left="1440" w:hanging="360"/>
      </w:pPr>
      <w:rPr>
        <w:rFonts w:ascii="Wingdings" w:hAnsi="Wingdings" w:hint="default"/>
      </w:rPr>
    </w:lvl>
    <w:lvl w:ilvl="2" w:tplc="4970CE00" w:tentative="1">
      <w:start w:val="1"/>
      <w:numFmt w:val="bullet"/>
      <w:lvlText w:val=""/>
      <w:lvlJc w:val="left"/>
      <w:pPr>
        <w:tabs>
          <w:tab w:val="num" w:pos="2160"/>
        </w:tabs>
        <w:ind w:left="2160" w:hanging="360"/>
      </w:pPr>
      <w:rPr>
        <w:rFonts w:ascii="Wingdings" w:hAnsi="Wingdings" w:hint="default"/>
      </w:rPr>
    </w:lvl>
    <w:lvl w:ilvl="3" w:tplc="65E0CDEA" w:tentative="1">
      <w:start w:val="1"/>
      <w:numFmt w:val="bullet"/>
      <w:lvlText w:val=""/>
      <w:lvlJc w:val="left"/>
      <w:pPr>
        <w:tabs>
          <w:tab w:val="num" w:pos="2880"/>
        </w:tabs>
        <w:ind w:left="2880" w:hanging="360"/>
      </w:pPr>
      <w:rPr>
        <w:rFonts w:ascii="Wingdings" w:hAnsi="Wingdings" w:hint="default"/>
      </w:rPr>
    </w:lvl>
    <w:lvl w:ilvl="4" w:tplc="3EF82198" w:tentative="1">
      <w:start w:val="1"/>
      <w:numFmt w:val="bullet"/>
      <w:lvlText w:val=""/>
      <w:lvlJc w:val="left"/>
      <w:pPr>
        <w:tabs>
          <w:tab w:val="num" w:pos="3600"/>
        </w:tabs>
        <w:ind w:left="3600" w:hanging="360"/>
      </w:pPr>
      <w:rPr>
        <w:rFonts w:ascii="Wingdings" w:hAnsi="Wingdings" w:hint="default"/>
      </w:rPr>
    </w:lvl>
    <w:lvl w:ilvl="5" w:tplc="2F3A418A" w:tentative="1">
      <w:start w:val="1"/>
      <w:numFmt w:val="bullet"/>
      <w:lvlText w:val=""/>
      <w:lvlJc w:val="left"/>
      <w:pPr>
        <w:tabs>
          <w:tab w:val="num" w:pos="4320"/>
        </w:tabs>
        <w:ind w:left="4320" w:hanging="360"/>
      </w:pPr>
      <w:rPr>
        <w:rFonts w:ascii="Wingdings" w:hAnsi="Wingdings" w:hint="default"/>
      </w:rPr>
    </w:lvl>
    <w:lvl w:ilvl="6" w:tplc="A326629E" w:tentative="1">
      <w:start w:val="1"/>
      <w:numFmt w:val="bullet"/>
      <w:lvlText w:val=""/>
      <w:lvlJc w:val="left"/>
      <w:pPr>
        <w:tabs>
          <w:tab w:val="num" w:pos="5040"/>
        </w:tabs>
        <w:ind w:left="5040" w:hanging="360"/>
      </w:pPr>
      <w:rPr>
        <w:rFonts w:ascii="Wingdings" w:hAnsi="Wingdings" w:hint="default"/>
      </w:rPr>
    </w:lvl>
    <w:lvl w:ilvl="7" w:tplc="D72C40DC" w:tentative="1">
      <w:start w:val="1"/>
      <w:numFmt w:val="bullet"/>
      <w:lvlText w:val=""/>
      <w:lvlJc w:val="left"/>
      <w:pPr>
        <w:tabs>
          <w:tab w:val="num" w:pos="5760"/>
        </w:tabs>
        <w:ind w:left="5760" w:hanging="360"/>
      </w:pPr>
      <w:rPr>
        <w:rFonts w:ascii="Wingdings" w:hAnsi="Wingdings" w:hint="default"/>
      </w:rPr>
    </w:lvl>
    <w:lvl w:ilvl="8" w:tplc="BDBC45E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28026A"/>
    <w:multiLevelType w:val="hybridMultilevel"/>
    <w:tmpl w:val="901ADD2C"/>
    <w:lvl w:ilvl="0" w:tplc="5C7A2EC2">
      <w:start w:val="1"/>
      <w:numFmt w:val="bullet"/>
      <w:lvlText w:val="•"/>
      <w:lvlJc w:val="left"/>
      <w:pPr>
        <w:tabs>
          <w:tab w:val="num" w:pos="720"/>
        </w:tabs>
        <w:ind w:left="720" w:hanging="360"/>
      </w:pPr>
      <w:rPr>
        <w:rFonts w:ascii="Arial" w:hAnsi="Arial" w:hint="default"/>
      </w:rPr>
    </w:lvl>
    <w:lvl w:ilvl="1" w:tplc="57943E84" w:tentative="1">
      <w:start w:val="1"/>
      <w:numFmt w:val="bullet"/>
      <w:lvlText w:val="•"/>
      <w:lvlJc w:val="left"/>
      <w:pPr>
        <w:tabs>
          <w:tab w:val="num" w:pos="1440"/>
        </w:tabs>
        <w:ind w:left="1440" w:hanging="360"/>
      </w:pPr>
      <w:rPr>
        <w:rFonts w:ascii="Arial" w:hAnsi="Arial" w:hint="default"/>
      </w:rPr>
    </w:lvl>
    <w:lvl w:ilvl="2" w:tplc="BEECDB66" w:tentative="1">
      <w:start w:val="1"/>
      <w:numFmt w:val="bullet"/>
      <w:lvlText w:val="•"/>
      <w:lvlJc w:val="left"/>
      <w:pPr>
        <w:tabs>
          <w:tab w:val="num" w:pos="2160"/>
        </w:tabs>
        <w:ind w:left="2160" w:hanging="360"/>
      </w:pPr>
      <w:rPr>
        <w:rFonts w:ascii="Arial" w:hAnsi="Arial" w:hint="default"/>
      </w:rPr>
    </w:lvl>
    <w:lvl w:ilvl="3" w:tplc="8BD4D8B4" w:tentative="1">
      <w:start w:val="1"/>
      <w:numFmt w:val="bullet"/>
      <w:lvlText w:val="•"/>
      <w:lvlJc w:val="left"/>
      <w:pPr>
        <w:tabs>
          <w:tab w:val="num" w:pos="2880"/>
        </w:tabs>
        <w:ind w:left="2880" w:hanging="360"/>
      </w:pPr>
      <w:rPr>
        <w:rFonts w:ascii="Arial" w:hAnsi="Arial" w:hint="default"/>
      </w:rPr>
    </w:lvl>
    <w:lvl w:ilvl="4" w:tplc="2DB272E4" w:tentative="1">
      <w:start w:val="1"/>
      <w:numFmt w:val="bullet"/>
      <w:lvlText w:val="•"/>
      <w:lvlJc w:val="left"/>
      <w:pPr>
        <w:tabs>
          <w:tab w:val="num" w:pos="3600"/>
        </w:tabs>
        <w:ind w:left="3600" w:hanging="360"/>
      </w:pPr>
      <w:rPr>
        <w:rFonts w:ascii="Arial" w:hAnsi="Arial" w:hint="default"/>
      </w:rPr>
    </w:lvl>
    <w:lvl w:ilvl="5" w:tplc="F8F8E7C0" w:tentative="1">
      <w:start w:val="1"/>
      <w:numFmt w:val="bullet"/>
      <w:lvlText w:val="•"/>
      <w:lvlJc w:val="left"/>
      <w:pPr>
        <w:tabs>
          <w:tab w:val="num" w:pos="4320"/>
        </w:tabs>
        <w:ind w:left="4320" w:hanging="360"/>
      </w:pPr>
      <w:rPr>
        <w:rFonts w:ascii="Arial" w:hAnsi="Arial" w:hint="default"/>
      </w:rPr>
    </w:lvl>
    <w:lvl w:ilvl="6" w:tplc="2ECE050A" w:tentative="1">
      <w:start w:val="1"/>
      <w:numFmt w:val="bullet"/>
      <w:lvlText w:val="•"/>
      <w:lvlJc w:val="left"/>
      <w:pPr>
        <w:tabs>
          <w:tab w:val="num" w:pos="5040"/>
        </w:tabs>
        <w:ind w:left="5040" w:hanging="360"/>
      </w:pPr>
      <w:rPr>
        <w:rFonts w:ascii="Arial" w:hAnsi="Arial" w:hint="default"/>
      </w:rPr>
    </w:lvl>
    <w:lvl w:ilvl="7" w:tplc="B7C485E0" w:tentative="1">
      <w:start w:val="1"/>
      <w:numFmt w:val="bullet"/>
      <w:lvlText w:val="•"/>
      <w:lvlJc w:val="left"/>
      <w:pPr>
        <w:tabs>
          <w:tab w:val="num" w:pos="5760"/>
        </w:tabs>
        <w:ind w:left="5760" w:hanging="360"/>
      </w:pPr>
      <w:rPr>
        <w:rFonts w:ascii="Arial" w:hAnsi="Arial" w:hint="default"/>
      </w:rPr>
    </w:lvl>
    <w:lvl w:ilvl="8" w:tplc="8B4661D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1C1474"/>
    <w:multiLevelType w:val="hybridMultilevel"/>
    <w:tmpl w:val="CE44885A"/>
    <w:lvl w:ilvl="0" w:tplc="7688CF9A">
      <w:start w:val="1"/>
      <w:numFmt w:val="bullet"/>
      <w:lvlText w:val="•"/>
      <w:lvlJc w:val="left"/>
      <w:pPr>
        <w:tabs>
          <w:tab w:val="num" w:pos="720"/>
        </w:tabs>
        <w:ind w:left="720" w:hanging="360"/>
      </w:pPr>
      <w:rPr>
        <w:rFonts w:ascii="Times New Roman" w:hAnsi="Times New Roman" w:hint="default"/>
      </w:rPr>
    </w:lvl>
    <w:lvl w:ilvl="1" w:tplc="F5CC39DE" w:tentative="1">
      <w:start w:val="1"/>
      <w:numFmt w:val="bullet"/>
      <w:lvlText w:val="•"/>
      <w:lvlJc w:val="left"/>
      <w:pPr>
        <w:tabs>
          <w:tab w:val="num" w:pos="1440"/>
        </w:tabs>
        <w:ind w:left="1440" w:hanging="360"/>
      </w:pPr>
      <w:rPr>
        <w:rFonts w:ascii="Times New Roman" w:hAnsi="Times New Roman" w:hint="default"/>
      </w:rPr>
    </w:lvl>
    <w:lvl w:ilvl="2" w:tplc="53CE5E6C" w:tentative="1">
      <w:start w:val="1"/>
      <w:numFmt w:val="bullet"/>
      <w:lvlText w:val="•"/>
      <w:lvlJc w:val="left"/>
      <w:pPr>
        <w:tabs>
          <w:tab w:val="num" w:pos="2160"/>
        </w:tabs>
        <w:ind w:left="2160" w:hanging="360"/>
      </w:pPr>
      <w:rPr>
        <w:rFonts w:ascii="Times New Roman" w:hAnsi="Times New Roman" w:hint="default"/>
      </w:rPr>
    </w:lvl>
    <w:lvl w:ilvl="3" w:tplc="F454D6D8" w:tentative="1">
      <w:start w:val="1"/>
      <w:numFmt w:val="bullet"/>
      <w:lvlText w:val="•"/>
      <w:lvlJc w:val="left"/>
      <w:pPr>
        <w:tabs>
          <w:tab w:val="num" w:pos="2880"/>
        </w:tabs>
        <w:ind w:left="2880" w:hanging="360"/>
      </w:pPr>
      <w:rPr>
        <w:rFonts w:ascii="Times New Roman" w:hAnsi="Times New Roman" w:hint="default"/>
      </w:rPr>
    </w:lvl>
    <w:lvl w:ilvl="4" w:tplc="BEE6F8DC" w:tentative="1">
      <w:start w:val="1"/>
      <w:numFmt w:val="bullet"/>
      <w:lvlText w:val="•"/>
      <w:lvlJc w:val="left"/>
      <w:pPr>
        <w:tabs>
          <w:tab w:val="num" w:pos="3600"/>
        </w:tabs>
        <w:ind w:left="3600" w:hanging="360"/>
      </w:pPr>
      <w:rPr>
        <w:rFonts w:ascii="Times New Roman" w:hAnsi="Times New Roman" w:hint="default"/>
      </w:rPr>
    </w:lvl>
    <w:lvl w:ilvl="5" w:tplc="D82E02B2" w:tentative="1">
      <w:start w:val="1"/>
      <w:numFmt w:val="bullet"/>
      <w:lvlText w:val="•"/>
      <w:lvlJc w:val="left"/>
      <w:pPr>
        <w:tabs>
          <w:tab w:val="num" w:pos="4320"/>
        </w:tabs>
        <w:ind w:left="4320" w:hanging="360"/>
      </w:pPr>
      <w:rPr>
        <w:rFonts w:ascii="Times New Roman" w:hAnsi="Times New Roman" w:hint="default"/>
      </w:rPr>
    </w:lvl>
    <w:lvl w:ilvl="6" w:tplc="DA3852D4" w:tentative="1">
      <w:start w:val="1"/>
      <w:numFmt w:val="bullet"/>
      <w:lvlText w:val="•"/>
      <w:lvlJc w:val="left"/>
      <w:pPr>
        <w:tabs>
          <w:tab w:val="num" w:pos="5040"/>
        </w:tabs>
        <w:ind w:left="5040" w:hanging="360"/>
      </w:pPr>
      <w:rPr>
        <w:rFonts w:ascii="Times New Roman" w:hAnsi="Times New Roman" w:hint="default"/>
      </w:rPr>
    </w:lvl>
    <w:lvl w:ilvl="7" w:tplc="0AFA915A" w:tentative="1">
      <w:start w:val="1"/>
      <w:numFmt w:val="bullet"/>
      <w:lvlText w:val="•"/>
      <w:lvlJc w:val="left"/>
      <w:pPr>
        <w:tabs>
          <w:tab w:val="num" w:pos="5760"/>
        </w:tabs>
        <w:ind w:left="5760" w:hanging="360"/>
      </w:pPr>
      <w:rPr>
        <w:rFonts w:ascii="Times New Roman" w:hAnsi="Times New Roman" w:hint="default"/>
      </w:rPr>
    </w:lvl>
    <w:lvl w:ilvl="8" w:tplc="9ABCB61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19225F3"/>
    <w:multiLevelType w:val="hybridMultilevel"/>
    <w:tmpl w:val="3B64DBD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C52E62"/>
    <w:multiLevelType w:val="hybridMultilevel"/>
    <w:tmpl w:val="325EA90C"/>
    <w:lvl w:ilvl="0" w:tplc="D83054F2">
      <w:start w:val="1"/>
      <w:numFmt w:val="bullet"/>
      <w:lvlText w:val="•"/>
      <w:lvlJc w:val="left"/>
      <w:pPr>
        <w:tabs>
          <w:tab w:val="num" w:pos="720"/>
        </w:tabs>
        <w:ind w:left="720" w:hanging="360"/>
      </w:pPr>
      <w:rPr>
        <w:rFonts w:ascii="Arial" w:hAnsi="Arial" w:hint="default"/>
      </w:rPr>
    </w:lvl>
    <w:lvl w:ilvl="1" w:tplc="2AEAD388" w:tentative="1">
      <w:start w:val="1"/>
      <w:numFmt w:val="bullet"/>
      <w:lvlText w:val="•"/>
      <w:lvlJc w:val="left"/>
      <w:pPr>
        <w:tabs>
          <w:tab w:val="num" w:pos="1440"/>
        </w:tabs>
        <w:ind w:left="1440" w:hanging="360"/>
      </w:pPr>
      <w:rPr>
        <w:rFonts w:ascii="Arial" w:hAnsi="Arial" w:hint="default"/>
      </w:rPr>
    </w:lvl>
    <w:lvl w:ilvl="2" w:tplc="A96AB742" w:tentative="1">
      <w:start w:val="1"/>
      <w:numFmt w:val="bullet"/>
      <w:lvlText w:val="•"/>
      <w:lvlJc w:val="left"/>
      <w:pPr>
        <w:tabs>
          <w:tab w:val="num" w:pos="2160"/>
        </w:tabs>
        <w:ind w:left="2160" w:hanging="360"/>
      </w:pPr>
      <w:rPr>
        <w:rFonts w:ascii="Arial" w:hAnsi="Arial" w:hint="default"/>
      </w:rPr>
    </w:lvl>
    <w:lvl w:ilvl="3" w:tplc="F880E69A" w:tentative="1">
      <w:start w:val="1"/>
      <w:numFmt w:val="bullet"/>
      <w:lvlText w:val="•"/>
      <w:lvlJc w:val="left"/>
      <w:pPr>
        <w:tabs>
          <w:tab w:val="num" w:pos="2880"/>
        </w:tabs>
        <w:ind w:left="2880" w:hanging="360"/>
      </w:pPr>
      <w:rPr>
        <w:rFonts w:ascii="Arial" w:hAnsi="Arial" w:hint="default"/>
      </w:rPr>
    </w:lvl>
    <w:lvl w:ilvl="4" w:tplc="48320EF0" w:tentative="1">
      <w:start w:val="1"/>
      <w:numFmt w:val="bullet"/>
      <w:lvlText w:val="•"/>
      <w:lvlJc w:val="left"/>
      <w:pPr>
        <w:tabs>
          <w:tab w:val="num" w:pos="3600"/>
        </w:tabs>
        <w:ind w:left="3600" w:hanging="360"/>
      </w:pPr>
      <w:rPr>
        <w:rFonts w:ascii="Arial" w:hAnsi="Arial" w:hint="default"/>
      </w:rPr>
    </w:lvl>
    <w:lvl w:ilvl="5" w:tplc="817607AC" w:tentative="1">
      <w:start w:val="1"/>
      <w:numFmt w:val="bullet"/>
      <w:lvlText w:val="•"/>
      <w:lvlJc w:val="left"/>
      <w:pPr>
        <w:tabs>
          <w:tab w:val="num" w:pos="4320"/>
        </w:tabs>
        <w:ind w:left="4320" w:hanging="360"/>
      </w:pPr>
      <w:rPr>
        <w:rFonts w:ascii="Arial" w:hAnsi="Arial" w:hint="default"/>
      </w:rPr>
    </w:lvl>
    <w:lvl w:ilvl="6" w:tplc="BD365C76" w:tentative="1">
      <w:start w:val="1"/>
      <w:numFmt w:val="bullet"/>
      <w:lvlText w:val="•"/>
      <w:lvlJc w:val="left"/>
      <w:pPr>
        <w:tabs>
          <w:tab w:val="num" w:pos="5040"/>
        </w:tabs>
        <w:ind w:left="5040" w:hanging="360"/>
      </w:pPr>
      <w:rPr>
        <w:rFonts w:ascii="Arial" w:hAnsi="Arial" w:hint="default"/>
      </w:rPr>
    </w:lvl>
    <w:lvl w:ilvl="7" w:tplc="9B2A349A" w:tentative="1">
      <w:start w:val="1"/>
      <w:numFmt w:val="bullet"/>
      <w:lvlText w:val="•"/>
      <w:lvlJc w:val="left"/>
      <w:pPr>
        <w:tabs>
          <w:tab w:val="num" w:pos="5760"/>
        </w:tabs>
        <w:ind w:left="5760" w:hanging="360"/>
      </w:pPr>
      <w:rPr>
        <w:rFonts w:ascii="Arial" w:hAnsi="Arial" w:hint="default"/>
      </w:rPr>
    </w:lvl>
    <w:lvl w:ilvl="8" w:tplc="8A8222E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5C472C"/>
    <w:multiLevelType w:val="hybridMultilevel"/>
    <w:tmpl w:val="6CA0C4F4"/>
    <w:lvl w:ilvl="0" w:tplc="6A28F80A">
      <w:start w:val="1"/>
      <w:numFmt w:val="bullet"/>
      <w:lvlText w:val="•"/>
      <w:lvlJc w:val="left"/>
      <w:pPr>
        <w:tabs>
          <w:tab w:val="num" w:pos="720"/>
        </w:tabs>
        <w:ind w:left="720" w:hanging="360"/>
      </w:pPr>
      <w:rPr>
        <w:rFonts w:ascii="Arial" w:hAnsi="Arial" w:hint="default"/>
      </w:rPr>
    </w:lvl>
    <w:lvl w:ilvl="1" w:tplc="51DAACE2" w:tentative="1">
      <w:start w:val="1"/>
      <w:numFmt w:val="bullet"/>
      <w:lvlText w:val="•"/>
      <w:lvlJc w:val="left"/>
      <w:pPr>
        <w:tabs>
          <w:tab w:val="num" w:pos="1440"/>
        </w:tabs>
        <w:ind w:left="1440" w:hanging="360"/>
      </w:pPr>
      <w:rPr>
        <w:rFonts w:ascii="Arial" w:hAnsi="Arial" w:hint="default"/>
      </w:rPr>
    </w:lvl>
    <w:lvl w:ilvl="2" w:tplc="D76E4A82" w:tentative="1">
      <w:start w:val="1"/>
      <w:numFmt w:val="bullet"/>
      <w:lvlText w:val="•"/>
      <w:lvlJc w:val="left"/>
      <w:pPr>
        <w:tabs>
          <w:tab w:val="num" w:pos="2160"/>
        </w:tabs>
        <w:ind w:left="2160" w:hanging="360"/>
      </w:pPr>
      <w:rPr>
        <w:rFonts w:ascii="Arial" w:hAnsi="Arial" w:hint="default"/>
      </w:rPr>
    </w:lvl>
    <w:lvl w:ilvl="3" w:tplc="CE226FE6" w:tentative="1">
      <w:start w:val="1"/>
      <w:numFmt w:val="bullet"/>
      <w:lvlText w:val="•"/>
      <w:lvlJc w:val="left"/>
      <w:pPr>
        <w:tabs>
          <w:tab w:val="num" w:pos="2880"/>
        </w:tabs>
        <w:ind w:left="2880" w:hanging="360"/>
      </w:pPr>
      <w:rPr>
        <w:rFonts w:ascii="Arial" w:hAnsi="Arial" w:hint="default"/>
      </w:rPr>
    </w:lvl>
    <w:lvl w:ilvl="4" w:tplc="41C8E588" w:tentative="1">
      <w:start w:val="1"/>
      <w:numFmt w:val="bullet"/>
      <w:lvlText w:val="•"/>
      <w:lvlJc w:val="left"/>
      <w:pPr>
        <w:tabs>
          <w:tab w:val="num" w:pos="3600"/>
        </w:tabs>
        <w:ind w:left="3600" w:hanging="360"/>
      </w:pPr>
      <w:rPr>
        <w:rFonts w:ascii="Arial" w:hAnsi="Arial" w:hint="default"/>
      </w:rPr>
    </w:lvl>
    <w:lvl w:ilvl="5" w:tplc="32D6C16C" w:tentative="1">
      <w:start w:val="1"/>
      <w:numFmt w:val="bullet"/>
      <w:lvlText w:val="•"/>
      <w:lvlJc w:val="left"/>
      <w:pPr>
        <w:tabs>
          <w:tab w:val="num" w:pos="4320"/>
        </w:tabs>
        <w:ind w:left="4320" w:hanging="360"/>
      </w:pPr>
      <w:rPr>
        <w:rFonts w:ascii="Arial" w:hAnsi="Arial" w:hint="default"/>
      </w:rPr>
    </w:lvl>
    <w:lvl w:ilvl="6" w:tplc="D118239A" w:tentative="1">
      <w:start w:val="1"/>
      <w:numFmt w:val="bullet"/>
      <w:lvlText w:val="•"/>
      <w:lvlJc w:val="left"/>
      <w:pPr>
        <w:tabs>
          <w:tab w:val="num" w:pos="5040"/>
        </w:tabs>
        <w:ind w:left="5040" w:hanging="360"/>
      </w:pPr>
      <w:rPr>
        <w:rFonts w:ascii="Arial" w:hAnsi="Arial" w:hint="default"/>
      </w:rPr>
    </w:lvl>
    <w:lvl w:ilvl="7" w:tplc="327C2566" w:tentative="1">
      <w:start w:val="1"/>
      <w:numFmt w:val="bullet"/>
      <w:lvlText w:val="•"/>
      <w:lvlJc w:val="left"/>
      <w:pPr>
        <w:tabs>
          <w:tab w:val="num" w:pos="5760"/>
        </w:tabs>
        <w:ind w:left="5760" w:hanging="360"/>
      </w:pPr>
      <w:rPr>
        <w:rFonts w:ascii="Arial" w:hAnsi="Arial" w:hint="default"/>
      </w:rPr>
    </w:lvl>
    <w:lvl w:ilvl="8" w:tplc="077C70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BAA474B"/>
    <w:multiLevelType w:val="hybridMultilevel"/>
    <w:tmpl w:val="ADC25D38"/>
    <w:lvl w:ilvl="0" w:tplc="9BBC17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64B1905"/>
    <w:multiLevelType w:val="hybridMultilevel"/>
    <w:tmpl w:val="1A1AA4C0"/>
    <w:lvl w:ilvl="0" w:tplc="C400D252">
      <w:start w:val="1"/>
      <w:numFmt w:val="bullet"/>
      <w:lvlText w:val="•"/>
      <w:lvlJc w:val="left"/>
      <w:pPr>
        <w:tabs>
          <w:tab w:val="num" w:pos="720"/>
        </w:tabs>
        <w:ind w:left="720" w:hanging="360"/>
      </w:pPr>
      <w:rPr>
        <w:rFonts w:ascii="Arial" w:hAnsi="Arial" w:hint="default"/>
      </w:rPr>
    </w:lvl>
    <w:lvl w:ilvl="1" w:tplc="3CEE02AC" w:tentative="1">
      <w:start w:val="1"/>
      <w:numFmt w:val="bullet"/>
      <w:lvlText w:val="•"/>
      <w:lvlJc w:val="left"/>
      <w:pPr>
        <w:tabs>
          <w:tab w:val="num" w:pos="1440"/>
        </w:tabs>
        <w:ind w:left="1440" w:hanging="360"/>
      </w:pPr>
      <w:rPr>
        <w:rFonts w:ascii="Arial" w:hAnsi="Arial" w:hint="default"/>
      </w:rPr>
    </w:lvl>
    <w:lvl w:ilvl="2" w:tplc="D4DCAF8E" w:tentative="1">
      <w:start w:val="1"/>
      <w:numFmt w:val="bullet"/>
      <w:lvlText w:val="•"/>
      <w:lvlJc w:val="left"/>
      <w:pPr>
        <w:tabs>
          <w:tab w:val="num" w:pos="2160"/>
        </w:tabs>
        <w:ind w:left="2160" w:hanging="360"/>
      </w:pPr>
      <w:rPr>
        <w:rFonts w:ascii="Arial" w:hAnsi="Arial" w:hint="default"/>
      </w:rPr>
    </w:lvl>
    <w:lvl w:ilvl="3" w:tplc="74F65C9C" w:tentative="1">
      <w:start w:val="1"/>
      <w:numFmt w:val="bullet"/>
      <w:lvlText w:val="•"/>
      <w:lvlJc w:val="left"/>
      <w:pPr>
        <w:tabs>
          <w:tab w:val="num" w:pos="2880"/>
        </w:tabs>
        <w:ind w:left="2880" w:hanging="360"/>
      </w:pPr>
      <w:rPr>
        <w:rFonts w:ascii="Arial" w:hAnsi="Arial" w:hint="default"/>
      </w:rPr>
    </w:lvl>
    <w:lvl w:ilvl="4" w:tplc="4FACFC64" w:tentative="1">
      <w:start w:val="1"/>
      <w:numFmt w:val="bullet"/>
      <w:lvlText w:val="•"/>
      <w:lvlJc w:val="left"/>
      <w:pPr>
        <w:tabs>
          <w:tab w:val="num" w:pos="3600"/>
        </w:tabs>
        <w:ind w:left="3600" w:hanging="360"/>
      </w:pPr>
      <w:rPr>
        <w:rFonts w:ascii="Arial" w:hAnsi="Arial" w:hint="default"/>
      </w:rPr>
    </w:lvl>
    <w:lvl w:ilvl="5" w:tplc="0E123CE2" w:tentative="1">
      <w:start w:val="1"/>
      <w:numFmt w:val="bullet"/>
      <w:lvlText w:val="•"/>
      <w:lvlJc w:val="left"/>
      <w:pPr>
        <w:tabs>
          <w:tab w:val="num" w:pos="4320"/>
        </w:tabs>
        <w:ind w:left="4320" w:hanging="360"/>
      </w:pPr>
      <w:rPr>
        <w:rFonts w:ascii="Arial" w:hAnsi="Arial" w:hint="default"/>
      </w:rPr>
    </w:lvl>
    <w:lvl w:ilvl="6" w:tplc="F68E307C" w:tentative="1">
      <w:start w:val="1"/>
      <w:numFmt w:val="bullet"/>
      <w:lvlText w:val="•"/>
      <w:lvlJc w:val="left"/>
      <w:pPr>
        <w:tabs>
          <w:tab w:val="num" w:pos="5040"/>
        </w:tabs>
        <w:ind w:left="5040" w:hanging="360"/>
      </w:pPr>
      <w:rPr>
        <w:rFonts w:ascii="Arial" w:hAnsi="Arial" w:hint="default"/>
      </w:rPr>
    </w:lvl>
    <w:lvl w:ilvl="7" w:tplc="4EEAE728" w:tentative="1">
      <w:start w:val="1"/>
      <w:numFmt w:val="bullet"/>
      <w:lvlText w:val="•"/>
      <w:lvlJc w:val="left"/>
      <w:pPr>
        <w:tabs>
          <w:tab w:val="num" w:pos="5760"/>
        </w:tabs>
        <w:ind w:left="5760" w:hanging="360"/>
      </w:pPr>
      <w:rPr>
        <w:rFonts w:ascii="Arial" w:hAnsi="Arial" w:hint="default"/>
      </w:rPr>
    </w:lvl>
    <w:lvl w:ilvl="8" w:tplc="8D40560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6593764"/>
    <w:multiLevelType w:val="hybridMultilevel"/>
    <w:tmpl w:val="543287E8"/>
    <w:lvl w:ilvl="0" w:tplc="33522634">
      <w:start w:val="1"/>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495A45C9"/>
    <w:multiLevelType w:val="hybridMultilevel"/>
    <w:tmpl w:val="D8C497F2"/>
    <w:lvl w:ilvl="0" w:tplc="94C2793A">
      <w:start w:val="1"/>
      <w:numFmt w:val="bullet"/>
      <w:lvlText w:val="•"/>
      <w:lvlJc w:val="left"/>
      <w:pPr>
        <w:tabs>
          <w:tab w:val="num" w:pos="720"/>
        </w:tabs>
        <w:ind w:left="720" w:hanging="360"/>
      </w:pPr>
      <w:rPr>
        <w:rFonts w:ascii="Arial" w:hAnsi="Arial" w:hint="default"/>
      </w:rPr>
    </w:lvl>
    <w:lvl w:ilvl="1" w:tplc="2AA66FDA" w:tentative="1">
      <w:start w:val="1"/>
      <w:numFmt w:val="bullet"/>
      <w:lvlText w:val="•"/>
      <w:lvlJc w:val="left"/>
      <w:pPr>
        <w:tabs>
          <w:tab w:val="num" w:pos="1440"/>
        </w:tabs>
        <w:ind w:left="1440" w:hanging="360"/>
      </w:pPr>
      <w:rPr>
        <w:rFonts w:ascii="Arial" w:hAnsi="Arial" w:hint="default"/>
      </w:rPr>
    </w:lvl>
    <w:lvl w:ilvl="2" w:tplc="57C6B4DC" w:tentative="1">
      <w:start w:val="1"/>
      <w:numFmt w:val="bullet"/>
      <w:lvlText w:val="•"/>
      <w:lvlJc w:val="left"/>
      <w:pPr>
        <w:tabs>
          <w:tab w:val="num" w:pos="2160"/>
        </w:tabs>
        <w:ind w:left="2160" w:hanging="360"/>
      </w:pPr>
      <w:rPr>
        <w:rFonts w:ascii="Arial" w:hAnsi="Arial" w:hint="default"/>
      </w:rPr>
    </w:lvl>
    <w:lvl w:ilvl="3" w:tplc="FA845086" w:tentative="1">
      <w:start w:val="1"/>
      <w:numFmt w:val="bullet"/>
      <w:lvlText w:val="•"/>
      <w:lvlJc w:val="left"/>
      <w:pPr>
        <w:tabs>
          <w:tab w:val="num" w:pos="2880"/>
        </w:tabs>
        <w:ind w:left="2880" w:hanging="360"/>
      </w:pPr>
      <w:rPr>
        <w:rFonts w:ascii="Arial" w:hAnsi="Arial" w:hint="default"/>
      </w:rPr>
    </w:lvl>
    <w:lvl w:ilvl="4" w:tplc="AA3890E8" w:tentative="1">
      <w:start w:val="1"/>
      <w:numFmt w:val="bullet"/>
      <w:lvlText w:val="•"/>
      <w:lvlJc w:val="left"/>
      <w:pPr>
        <w:tabs>
          <w:tab w:val="num" w:pos="3600"/>
        </w:tabs>
        <w:ind w:left="3600" w:hanging="360"/>
      </w:pPr>
      <w:rPr>
        <w:rFonts w:ascii="Arial" w:hAnsi="Arial" w:hint="default"/>
      </w:rPr>
    </w:lvl>
    <w:lvl w:ilvl="5" w:tplc="84DC7778" w:tentative="1">
      <w:start w:val="1"/>
      <w:numFmt w:val="bullet"/>
      <w:lvlText w:val="•"/>
      <w:lvlJc w:val="left"/>
      <w:pPr>
        <w:tabs>
          <w:tab w:val="num" w:pos="4320"/>
        </w:tabs>
        <w:ind w:left="4320" w:hanging="360"/>
      </w:pPr>
      <w:rPr>
        <w:rFonts w:ascii="Arial" w:hAnsi="Arial" w:hint="default"/>
      </w:rPr>
    </w:lvl>
    <w:lvl w:ilvl="6" w:tplc="9BEE798C" w:tentative="1">
      <w:start w:val="1"/>
      <w:numFmt w:val="bullet"/>
      <w:lvlText w:val="•"/>
      <w:lvlJc w:val="left"/>
      <w:pPr>
        <w:tabs>
          <w:tab w:val="num" w:pos="5040"/>
        </w:tabs>
        <w:ind w:left="5040" w:hanging="360"/>
      </w:pPr>
      <w:rPr>
        <w:rFonts w:ascii="Arial" w:hAnsi="Arial" w:hint="default"/>
      </w:rPr>
    </w:lvl>
    <w:lvl w:ilvl="7" w:tplc="8C0C52BC" w:tentative="1">
      <w:start w:val="1"/>
      <w:numFmt w:val="bullet"/>
      <w:lvlText w:val="•"/>
      <w:lvlJc w:val="left"/>
      <w:pPr>
        <w:tabs>
          <w:tab w:val="num" w:pos="5760"/>
        </w:tabs>
        <w:ind w:left="5760" w:hanging="360"/>
      </w:pPr>
      <w:rPr>
        <w:rFonts w:ascii="Arial" w:hAnsi="Arial" w:hint="default"/>
      </w:rPr>
    </w:lvl>
    <w:lvl w:ilvl="8" w:tplc="72B2A66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B8A2726"/>
    <w:multiLevelType w:val="hybridMultilevel"/>
    <w:tmpl w:val="4FAE350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C3D0A85"/>
    <w:multiLevelType w:val="hybridMultilevel"/>
    <w:tmpl w:val="449C9A14"/>
    <w:lvl w:ilvl="0" w:tplc="3F60A67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51AB44C8"/>
    <w:multiLevelType w:val="hybridMultilevel"/>
    <w:tmpl w:val="ED16133A"/>
    <w:lvl w:ilvl="0" w:tplc="9BBC17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2A96BCD"/>
    <w:multiLevelType w:val="hybridMultilevel"/>
    <w:tmpl w:val="B6E4DD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2EF6A49"/>
    <w:multiLevelType w:val="hybridMultilevel"/>
    <w:tmpl w:val="9F38BA74"/>
    <w:lvl w:ilvl="0" w:tplc="9BBC17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6A53741"/>
    <w:multiLevelType w:val="hybridMultilevel"/>
    <w:tmpl w:val="043E2348"/>
    <w:lvl w:ilvl="0" w:tplc="5A946DCE">
      <w:start w:val="1"/>
      <w:numFmt w:val="bullet"/>
      <w:lvlText w:val="-"/>
      <w:lvlJc w:val="left"/>
      <w:pPr>
        <w:ind w:left="1428" w:hanging="360"/>
      </w:pPr>
      <w:rPr>
        <w:rFonts w:ascii="Courier New" w:hAnsi="Courier New"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2" w15:restartNumberingAfterBreak="0">
    <w:nsid w:val="576872DB"/>
    <w:multiLevelType w:val="hybridMultilevel"/>
    <w:tmpl w:val="2F729224"/>
    <w:lvl w:ilvl="0" w:tplc="E432F6F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F51C69"/>
    <w:multiLevelType w:val="hybridMultilevel"/>
    <w:tmpl w:val="43BE3F92"/>
    <w:lvl w:ilvl="0" w:tplc="93F471C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15:restartNumberingAfterBreak="0">
    <w:nsid w:val="5F5179D7"/>
    <w:multiLevelType w:val="hybridMultilevel"/>
    <w:tmpl w:val="83002BC6"/>
    <w:lvl w:ilvl="0" w:tplc="C240B378">
      <w:start w:val="1"/>
      <w:numFmt w:val="decimal"/>
      <w:lvlText w:val="%1."/>
      <w:lvlJc w:val="left"/>
      <w:pPr>
        <w:ind w:left="1069" w:hanging="360"/>
      </w:pPr>
      <w:rPr>
        <w:rFonts w:hint="default"/>
        <w:b w:val="0"/>
        <w:color w:val="auto"/>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27D114E"/>
    <w:multiLevelType w:val="hybridMultilevel"/>
    <w:tmpl w:val="0C6A8D58"/>
    <w:lvl w:ilvl="0" w:tplc="5A946DCE">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9110F01"/>
    <w:multiLevelType w:val="hybridMultilevel"/>
    <w:tmpl w:val="0E66B3A2"/>
    <w:lvl w:ilvl="0" w:tplc="0419000B">
      <w:start w:val="1"/>
      <w:numFmt w:val="bullet"/>
      <w:lvlText w:val=""/>
      <w:lvlJc w:val="left"/>
      <w:pPr>
        <w:ind w:left="1650" w:hanging="360"/>
      </w:pPr>
      <w:rPr>
        <w:rFonts w:ascii="Wingdings" w:hAnsi="Wingdings" w:hint="default"/>
      </w:rPr>
    </w:lvl>
    <w:lvl w:ilvl="1" w:tplc="04190003">
      <w:start w:val="1"/>
      <w:numFmt w:val="bullet"/>
      <w:lvlText w:val="o"/>
      <w:lvlJc w:val="left"/>
      <w:pPr>
        <w:ind w:left="2370" w:hanging="360"/>
      </w:pPr>
      <w:rPr>
        <w:rFonts w:ascii="Courier New" w:hAnsi="Courier New" w:cs="Courier New" w:hint="default"/>
      </w:rPr>
    </w:lvl>
    <w:lvl w:ilvl="2" w:tplc="04190005">
      <w:start w:val="1"/>
      <w:numFmt w:val="bullet"/>
      <w:lvlText w:val=""/>
      <w:lvlJc w:val="left"/>
      <w:pPr>
        <w:ind w:left="3090" w:hanging="360"/>
      </w:pPr>
      <w:rPr>
        <w:rFonts w:ascii="Wingdings" w:hAnsi="Wingdings" w:hint="default"/>
      </w:rPr>
    </w:lvl>
    <w:lvl w:ilvl="3" w:tplc="04190001">
      <w:start w:val="1"/>
      <w:numFmt w:val="bullet"/>
      <w:lvlText w:val=""/>
      <w:lvlJc w:val="left"/>
      <w:pPr>
        <w:ind w:left="3810" w:hanging="360"/>
      </w:pPr>
      <w:rPr>
        <w:rFonts w:ascii="Symbol" w:hAnsi="Symbol" w:hint="default"/>
      </w:rPr>
    </w:lvl>
    <w:lvl w:ilvl="4" w:tplc="04190003">
      <w:start w:val="1"/>
      <w:numFmt w:val="bullet"/>
      <w:lvlText w:val="o"/>
      <w:lvlJc w:val="left"/>
      <w:pPr>
        <w:ind w:left="4530" w:hanging="360"/>
      </w:pPr>
      <w:rPr>
        <w:rFonts w:ascii="Courier New" w:hAnsi="Courier New" w:cs="Courier New" w:hint="default"/>
      </w:rPr>
    </w:lvl>
    <w:lvl w:ilvl="5" w:tplc="04190005">
      <w:start w:val="1"/>
      <w:numFmt w:val="bullet"/>
      <w:lvlText w:val=""/>
      <w:lvlJc w:val="left"/>
      <w:pPr>
        <w:ind w:left="5250" w:hanging="360"/>
      </w:pPr>
      <w:rPr>
        <w:rFonts w:ascii="Wingdings" w:hAnsi="Wingdings" w:hint="default"/>
      </w:rPr>
    </w:lvl>
    <w:lvl w:ilvl="6" w:tplc="04190001">
      <w:start w:val="1"/>
      <w:numFmt w:val="bullet"/>
      <w:lvlText w:val=""/>
      <w:lvlJc w:val="left"/>
      <w:pPr>
        <w:ind w:left="5970" w:hanging="360"/>
      </w:pPr>
      <w:rPr>
        <w:rFonts w:ascii="Symbol" w:hAnsi="Symbol" w:hint="default"/>
      </w:rPr>
    </w:lvl>
    <w:lvl w:ilvl="7" w:tplc="04190003">
      <w:start w:val="1"/>
      <w:numFmt w:val="bullet"/>
      <w:lvlText w:val="o"/>
      <w:lvlJc w:val="left"/>
      <w:pPr>
        <w:ind w:left="6690" w:hanging="360"/>
      </w:pPr>
      <w:rPr>
        <w:rFonts w:ascii="Courier New" w:hAnsi="Courier New" w:cs="Courier New" w:hint="default"/>
      </w:rPr>
    </w:lvl>
    <w:lvl w:ilvl="8" w:tplc="04190005">
      <w:start w:val="1"/>
      <w:numFmt w:val="bullet"/>
      <w:lvlText w:val=""/>
      <w:lvlJc w:val="left"/>
      <w:pPr>
        <w:ind w:left="7410" w:hanging="360"/>
      </w:pPr>
      <w:rPr>
        <w:rFonts w:ascii="Wingdings" w:hAnsi="Wingdings" w:hint="default"/>
      </w:rPr>
    </w:lvl>
  </w:abstractNum>
  <w:abstractNum w:abstractNumId="27" w15:restartNumberingAfterBreak="0">
    <w:nsid w:val="699005E2"/>
    <w:multiLevelType w:val="hybridMultilevel"/>
    <w:tmpl w:val="D84C6938"/>
    <w:lvl w:ilvl="0" w:tplc="E0967008">
      <w:start w:val="1"/>
      <w:numFmt w:val="bullet"/>
      <w:lvlText w:val="•"/>
      <w:lvlJc w:val="left"/>
      <w:pPr>
        <w:tabs>
          <w:tab w:val="num" w:pos="720"/>
        </w:tabs>
        <w:ind w:left="720" w:hanging="360"/>
      </w:pPr>
      <w:rPr>
        <w:rFonts w:ascii="Arial" w:hAnsi="Arial" w:hint="default"/>
      </w:rPr>
    </w:lvl>
    <w:lvl w:ilvl="1" w:tplc="42BA25F6" w:tentative="1">
      <w:start w:val="1"/>
      <w:numFmt w:val="bullet"/>
      <w:lvlText w:val="•"/>
      <w:lvlJc w:val="left"/>
      <w:pPr>
        <w:tabs>
          <w:tab w:val="num" w:pos="1440"/>
        </w:tabs>
        <w:ind w:left="1440" w:hanging="360"/>
      </w:pPr>
      <w:rPr>
        <w:rFonts w:ascii="Arial" w:hAnsi="Arial" w:hint="default"/>
      </w:rPr>
    </w:lvl>
    <w:lvl w:ilvl="2" w:tplc="C1903BB6" w:tentative="1">
      <w:start w:val="1"/>
      <w:numFmt w:val="bullet"/>
      <w:lvlText w:val="•"/>
      <w:lvlJc w:val="left"/>
      <w:pPr>
        <w:tabs>
          <w:tab w:val="num" w:pos="2160"/>
        </w:tabs>
        <w:ind w:left="2160" w:hanging="360"/>
      </w:pPr>
      <w:rPr>
        <w:rFonts w:ascii="Arial" w:hAnsi="Arial" w:hint="default"/>
      </w:rPr>
    </w:lvl>
    <w:lvl w:ilvl="3" w:tplc="1FA0B216" w:tentative="1">
      <w:start w:val="1"/>
      <w:numFmt w:val="bullet"/>
      <w:lvlText w:val="•"/>
      <w:lvlJc w:val="left"/>
      <w:pPr>
        <w:tabs>
          <w:tab w:val="num" w:pos="2880"/>
        </w:tabs>
        <w:ind w:left="2880" w:hanging="360"/>
      </w:pPr>
      <w:rPr>
        <w:rFonts w:ascii="Arial" w:hAnsi="Arial" w:hint="default"/>
      </w:rPr>
    </w:lvl>
    <w:lvl w:ilvl="4" w:tplc="89DAE164" w:tentative="1">
      <w:start w:val="1"/>
      <w:numFmt w:val="bullet"/>
      <w:lvlText w:val="•"/>
      <w:lvlJc w:val="left"/>
      <w:pPr>
        <w:tabs>
          <w:tab w:val="num" w:pos="3600"/>
        </w:tabs>
        <w:ind w:left="3600" w:hanging="360"/>
      </w:pPr>
      <w:rPr>
        <w:rFonts w:ascii="Arial" w:hAnsi="Arial" w:hint="default"/>
      </w:rPr>
    </w:lvl>
    <w:lvl w:ilvl="5" w:tplc="580A0A40" w:tentative="1">
      <w:start w:val="1"/>
      <w:numFmt w:val="bullet"/>
      <w:lvlText w:val="•"/>
      <w:lvlJc w:val="left"/>
      <w:pPr>
        <w:tabs>
          <w:tab w:val="num" w:pos="4320"/>
        </w:tabs>
        <w:ind w:left="4320" w:hanging="360"/>
      </w:pPr>
      <w:rPr>
        <w:rFonts w:ascii="Arial" w:hAnsi="Arial" w:hint="default"/>
      </w:rPr>
    </w:lvl>
    <w:lvl w:ilvl="6" w:tplc="B896C080" w:tentative="1">
      <w:start w:val="1"/>
      <w:numFmt w:val="bullet"/>
      <w:lvlText w:val="•"/>
      <w:lvlJc w:val="left"/>
      <w:pPr>
        <w:tabs>
          <w:tab w:val="num" w:pos="5040"/>
        </w:tabs>
        <w:ind w:left="5040" w:hanging="360"/>
      </w:pPr>
      <w:rPr>
        <w:rFonts w:ascii="Arial" w:hAnsi="Arial" w:hint="default"/>
      </w:rPr>
    </w:lvl>
    <w:lvl w:ilvl="7" w:tplc="97AC4EA0" w:tentative="1">
      <w:start w:val="1"/>
      <w:numFmt w:val="bullet"/>
      <w:lvlText w:val="•"/>
      <w:lvlJc w:val="left"/>
      <w:pPr>
        <w:tabs>
          <w:tab w:val="num" w:pos="5760"/>
        </w:tabs>
        <w:ind w:left="5760" w:hanging="360"/>
      </w:pPr>
      <w:rPr>
        <w:rFonts w:ascii="Arial" w:hAnsi="Arial" w:hint="default"/>
      </w:rPr>
    </w:lvl>
    <w:lvl w:ilvl="8" w:tplc="DC86915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BF9010E"/>
    <w:multiLevelType w:val="hybridMultilevel"/>
    <w:tmpl w:val="6532C012"/>
    <w:lvl w:ilvl="0" w:tplc="7B9C7E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F3B725A"/>
    <w:multiLevelType w:val="hybridMultilevel"/>
    <w:tmpl w:val="8BA4A9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1FB773F"/>
    <w:multiLevelType w:val="hybridMultilevel"/>
    <w:tmpl w:val="08B208AA"/>
    <w:lvl w:ilvl="0" w:tplc="D8EED264">
      <w:start w:val="1"/>
      <w:numFmt w:val="bullet"/>
      <w:lvlText w:val="•"/>
      <w:lvlJc w:val="left"/>
      <w:pPr>
        <w:tabs>
          <w:tab w:val="num" w:pos="720"/>
        </w:tabs>
        <w:ind w:left="720" w:hanging="360"/>
      </w:pPr>
      <w:rPr>
        <w:rFonts w:ascii="Arial" w:hAnsi="Arial" w:hint="default"/>
      </w:rPr>
    </w:lvl>
    <w:lvl w:ilvl="1" w:tplc="D71E4EBC" w:tentative="1">
      <w:start w:val="1"/>
      <w:numFmt w:val="bullet"/>
      <w:lvlText w:val="•"/>
      <w:lvlJc w:val="left"/>
      <w:pPr>
        <w:tabs>
          <w:tab w:val="num" w:pos="1440"/>
        </w:tabs>
        <w:ind w:left="1440" w:hanging="360"/>
      </w:pPr>
      <w:rPr>
        <w:rFonts w:ascii="Arial" w:hAnsi="Arial" w:hint="default"/>
      </w:rPr>
    </w:lvl>
    <w:lvl w:ilvl="2" w:tplc="11403EDC" w:tentative="1">
      <w:start w:val="1"/>
      <w:numFmt w:val="bullet"/>
      <w:lvlText w:val="•"/>
      <w:lvlJc w:val="left"/>
      <w:pPr>
        <w:tabs>
          <w:tab w:val="num" w:pos="2160"/>
        </w:tabs>
        <w:ind w:left="2160" w:hanging="360"/>
      </w:pPr>
      <w:rPr>
        <w:rFonts w:ascii="Arial" w:hAnsi="Arial" w:hint="default"/>
      </w:rPr>
    </w:lvl>
    <w:lvl w:ilvl="3" w:tplc="F3767D1E" w:tentative="1">
      <w:start w:val="1"/>
      <w:numFmt w:val="bullet"/>
      <w:lvlText w:val="•"/>
      <w:lvlJc w:val="left"/>
      <w:pPr>
        <w:tabs>
          <w:tab w:val="num" w:pos="2880"/>
        </w:tabs>
        <w:ind w:left="2880" w:hanging="360"/>
      </w:pPr>
      <w:rPr>
        <w:rFonts w:ascii="Arial" w:hAnsi="Arial" w:hint="default"/>
      </w:rPr>
    </w:lvl>
    <w:lvl w:ilvl="4" w:tplc="674AFF00" w:tentative="1">
      <w:start w:val="1"/>
      <w:numFmt w:val="bullet"/>
      <w:lvlText w:val="•"/>
      <w:lvlJc w:val="left"/>
      <w:pPr>
        <w:tabs>
          <w:tab w:val="num" w:pos="3600"/>
        </w:tabs>
        <w:ind w:left="3600" w:hanging="360"/>
      </w:pPr>
      <w:rPr>
        <w:rFonts w:ascii="Arial" w:hAnsi="Arial" w:hint="default"/>
      </w:rPr>
    </w:lvl>
    <w:lvl w:ilvl="5" w:tplc="4896F9C4" w:tentative="1">
      <w:start w:val="1"/>
      <w:numFmt w:val="bullet"/>
      <w:lvlText w:val="•"/>
      <w:lvlJc w:val="left"/>
      <w:pPr>
        <w:tabs>
          <w:tab w:val="num" w:pos="4320"/>
        </w:tabs>
        <w:ind w:left="4320" w:hanging="360"/>
      </w:pPr>
      <w:rPr>
        <w:rFonts w:ascii="Arial" w:hAnsi="Arial" w:hint="default"/>
      </w:rPr>
    </w:lvl>
    <w:lvl w:ilvl="6" w:tplc="89EE122C" w:tentative="1">
      <w:start w:val="1"/>
      <w:numFmt w:val="bullet"/>
      <w:lvlText w:val="•"/>
      <w:lvlJc w:val="left"/>
      <w:pPr>
        <w:tabs>
          <w:tab w:val="num" w:pos="5040"/>
        </w:tabs>
        <w:ind w:left="5040" w:hanging="360"/>
      </w:pPr>
      <w:rPr>
        <w:rFonts w:ascii="Arial" w:hAnsi="Arial" w:hint="default"/>
      </w:rPr>
    </w:lvl>
    <w:lvl w:ilvl="7" w:tplc="664A81D4" w:tentative="1">
      <w:start w:val="1"/>
      <w:numFmt w:val="bullet"/>
      <w:lvlText w:val="•"/>
      <w:lvlJc w:val="left"/>
      <w:pPr>
        <w:tabs>
          <w:tab w:val="num" w:pos="5760"/>
        </w:tabs>
        <w:ind w:left="5760" w:hanging="360"/>
      </w:pPr>
      <w:rPr>
        <w:rFonts w:ascii="Arial" w:hAnsi="Arial" w:hint="default"/>
      </w:rPr>
    </w:lvl>
    <w:lvl w:ilvl="8" w:tplc="4B882C4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4A1061B"/>
    <w:multiLevelType w:val="hybridMultilevel"/>
    <w:tmpl w:val="387EAA5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15:restartNumberingAfterBreak="0">
    <w:nsid w:val="75935450"/>
    <w:multiLevelType w:val="hybridMultilevel"/>
    <w:tmpl w:val="82A8C866"/>
    <w:lvl w:ilvl="0" w:tplc="A086D9AC">
      <w:start w:val="1"/>
      <w:numFmt w:val="bullet"/>
      <w:lvlText w:val="•"/>
      <w:lvlJc w:val="left"/>
      <w:pPr>
        <w:tabs>
          <w:tab w:val="num" w:pos="720"/>
        </w:tabs>
        <w:ind w:left="720" w:hanging="360"/>
      </w:pPr>
      <w:rPr>
        <w:rFonts w:ascii="Times New Roman" w:hAnsi="Times New Roman" w:hint="default"/>
      </w:rPr>
    </w:lvl>
    <w:lvl w:ilvl="1" w:tplc="20AE30BC" w:tentative="1">
      <w:start w:val="1"/>
      <w:numFmt w:val="bullet"/>
      <w:lvlText w:val="•"/>
      <w:lvlJc w:val="left"/>
      <w:pPr>
        <w:tabs>
          <w:tab w:val="num" w:pos="1440"/>
        </w:tabs>
        <w:ind w:left="1440" w:hanging="360"/>
      </w:pPr>
      <w:rPr>
        <w:rFonts w:ascii="Times New Roman" w:hAnsi="Times New Roman" w:hint="default"/>
      </w:rPr>
    </w:lvl>
    <w:lvl w:ilvl="2" w:tplc="2168DED8" w:tentative="1">
      <w:start w:val="1"/>
      <w:numFmt w:val="bullet"/>
      <w:lvlText w:val="•"/>
      <w:lvlJc w:val="left"/>
      <w:pPr>
        <w:tabs>
          <w:tab w:val="num" w:pos="2160"/>
        </w:tabs>
        <w:ind w:left="2160" w:hanging="360"/>
      </w:pPr>
      <w:rPr>
        <w:rFonts w:ascii="Times New Roman" w:hAnsi="Times New Roman" w:hint="default"/>
      </w:rPr>
    </w:lvl>
    <w:lvl w:ilvl="3" w:tplc="9AB468A4" w:tentative="1">
      <w:start w:val="1"/>
      <w:numFmt w:val="bullet"/>
      <w:lvlText w:val="•"/>
      <w:lvlJc w:val="left"/>
      <w:pPr>
        <w:tabs>
          <w:tab w:val="num" w:pos="2880"/>
        </w:tabs>
        <w:ind w:left="2880" w:hanging="360"/>
      </w:pPr>
      <w:rPr>
        <w:rFonts w:ascii="Times New Roman" w:hAnsi="Times New Roman" w:hint="default"/>
      </w:rPr>
    </w:lvl>
    <w:lvl w:ilvl="4" w:tplc="B92EA30A" w:tentative="1">
      <w:start w:val="1"/>
      <w:numFmt w:val="bullet"/>
      <w:lvlText w:val="•"/>
      <w:lvlJc w:val="left"/>
      <w:pPr>
        <w:tabs>
          <w:tab w:val="num" w:pos="3600"/>
        </w:tabs>
        <w:ind w:left="3600" w:hanging="360"/>
      </w:pPr>
      <w:rPr>
        <w:rFonts w:ascii="Times New Roman" w:hAnsi="Times New Roman" w:hint="default"/>
      </w:rPr>
    </w:lvl>
    <w:lvl w:ilvl="5" w:tplc="24FC5FAE" w:tentative="1">
      <w:start w:val="1"/>
      <w:numFmt w:val="bullet"/>
      <w:lvlText w:val="•"/>
      <w:lvlJc w:val="left"/>
      <w:pPr>
        <w:tabs>
          <w:tab w:val="num" w:pos="4320"/>
        </w:tabs>
        <w:ind w:left="4320" w:hanging="360"/>
      </w:pPr>
      <w:rPr>
        <w:rFonts w:ascii="Times New Roman" w:hAnsi="Times New Roman" w:hint="default"/>
      </w:rPr>
    </w:lvl>
    <w:lvl w:ilvl="6" w:tplc="1734809C" w:tentative="1">
      <w:start w:val="1"/>
      <w:numFmt w:val="bullet"/>
      <w:lvlText w:val="•"/>
      <w:lvlJc w:val="left"/>
      <w:pPr>
        <w:tabs>
          <w:tab w:val="num" w:pos="5040"/>
        </w:tabs>
        <w:ind w:left="5040" w:hanging="360"/>
      </w:pPr>
      <w:rPr>
        <w:rFonts w:ascii="Times New Roman" w:hAnsi="Times New Roman" w:hint="default"/>
      </w:rPr>
    </w:lvl>
    <w:lvl w:ilvl="7" w:tplc="3EE4448C" w:tentative="1">
      <w:start w:val="1"/>
      <w:numFmt w:val="bullet"/>
      <w:lvlText w:val="•"/>
      <w:lvlJc w:val="left"/>
      <w:pPr>
        <w:tabs>
          <w:tab w:val="num" w:pos="5760"/>
        </w:tabs>
        <w:ind w:left="5760" w:hanging="360"/>
      </w:pPr>
      <w:rPr>
        <w:rFonts w:ascii="Times New Roman" w:hAnsi="Times New Roman" w:hint="default"/>
      </w:rPr>
    </w:lvl>
    <w:lvl w:ilvl="8" w:tplc="0356497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9103109"/>
    <w:multiLevelType w:val="hybridMultilevel"/>
    <w:tmpl w:val="43BE3F92"/>
    <w:lvl w:ilvl="0" w:tplc="93F471C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15:restartNumberingAfterBreak="0">
    <w:nsid w:val="79F20606"/>
    <w:multiLevelType w:val="hybridMultilevel"/>
    <w:tmpl w:val="A65219F0"/>
    <w:lvl w:ilvl="0" w:tplc="D6E81C98">
      <w:start w:val="1"/>
      <w:numFmt w:val="bullet"/>
      <w:lvlText w:val=""/>
      <w:lvlJc w:val="left"/>
      <w:pPr>
        <w:tabs>
          <w:tab w:val="num" w:pos="720"/>
        </w:tabs>
        <w:ind w:left="720" w:hanging="360"/>
      </w:pPr>
      <w:rPr>
        <w:rFonts w:ascii="Symbol" w:hAnsi="Symbol" w:hint="default"/>
      </w:rPr>
    </w:lvl>
    <w:lvl w:ilvl="1" w:tplc="31B68A70" w:tentative="1">
      <w:start w:val="1"/>
      <w:numFmt w:val="bullet"/>
      <w:lvlText w:val=""/>
      <w:lvlJc w:val="left"/>
      <w:pPr>
        <w:tabs>
          <w:tab w:val="num" w:pos="1440"/>
        </w:tabs>
        <w:ind w:left="1440" w:hanging="360"/>
      </w:pPr>
      <w:rPr>
        <w:rFonts w:ascii="Wingdings 2" w:hAnsi="Wingdings 2" w:hint="default"/>
      </w:rPr>
    </w:lvl>
    <w:lvl w:ilvl="2" w:tplc="5662874C" w:tentative="1">
      <w:start w:val="1"/>
      <w:numFmt w:val="bullet"/>
      <w:lvlText w:val=""/>
      <w:lvlJc w:val="left"/>
      <w:pPr>
        <w:tabs>
          <w:tab w:val="num" w:pos="2160"/>
        </w:tabs>
        <w:ind w:left="2160" w:hanging="360"/>
      </w:pPr>
      <w:rPr>
        <w:rFonts w:ascii="Wingdings 2" w:hAnsi="Wingdings 2" w:hint="default"/>
      </w:rPr>
    </w:lvl>
    <w:lvl w:ilvl="3" w:tplc="FE6C39C0" w:tentative="1">
      <w:start w:val="1"/>
      <w:numFmt w:val="bullet"/>
      <w:lvlText w:val=""/>
      <w:lvlJc w:val="left"/>
      <w:pPr>
        <w:tabs>
          <w:tab w:val="num" w:pos="2880"/>
        </w:tabs>
        <w:ind w:left="2880" w:hanging="360"/>
      </w:pPr>
      <w:rPr>
        <w:rFonts w:ascii="Wingdings 2" w:hAnsi="Wingdings 2" w:hint="default"/>
      </w:rPr>
    </w:lvl>
    <w:lvl w:ilvl="4" w:tplc="E502155A" w:tentative="1">
      <w:start w:val="1"/>
      <w:numFmt w:val="bullet"/>
      <w:lvlText w:val=""/>
      <w:lvlJc w:val="left"/>
      <w:pPr>
        <w:tabs>
          <w:tab w:val="num" w:pos="3600"/>
        </w:tabs>
        <w:ind w:left="3600" w:hanging="360"/>
      </w:pPr>
      <w:rPr>
        <w:rFonts w:ascii="Wingdings 2" w:hAnsi="Wingdings 2" w:hint="default"/>
      </w:rPr>
    </w:lvl>
    <w:lvl w:ilvl="5" w:tplc="612AFE9C" w:tentative="1">
      <w:start w:val="1"/>
      <w:numFmt w:val="bullet"/>
      <w:lvlText w:val=""/>
      <w:lvlJc w:val="left"/>
      <w:pPr>
        <w:tabs>
          <w:tab w:val="num" w:pos="4320"/>
        </w:tabs>
        <w:ind w:left="4320" w:hanging="360"/>
      </w:pPr>
      <w:rPr>
        <w:rFonts w:ascii="Wingdings 2" w:hAnsi="Wingdings 2" w:hint="default"/>
      </w:rPr>
    </w:lvl>
    <w:lvl w:ilvl="6" w:tplc="3BDCD794" w:tentative="1">
      <w:start w:val="1"/>
      <w:numFmt w:val="bullet"/>
      <w:lvlText w:val=""/>
      <w:lvlJc w:val="left"/>
      <w:pPr>
        <w:tabs>
          <w:tab w:val="num" w:pos="5040"/>
        </w:tabs>
        <w:ind w:left="5040" w:hanging="360"/>
      </w:pPr>
      <w:rPr>
        <w:rFonts w:ascii="Wingdings 2" w:hAnsi="Wingdings 2" w:hint="default"/>
      </w:rPr>
    </w:lvl>
    <w:lvl w:ilvl="7" w:tplc="DB725C92" w:tentative="1">
      <w:start w:val="1"/>
      <w:numFmt w:val="bullet"/>
      <w:lvlText w:val=""/>
      <w:lvlJc w:val="left"/>
      <w:pPr>
        <w:tabs>
          <w:tab w:val="num" w:pos="5760"/>
        </w:tabs>
        <w:ind w:left="5760" w:hanging="360"/>
      </w:pPr>
      <w:rPr>
        <w:rFonts w:ascii="Wingdings 2" w:hAnsi="Wingdings 2" w:hint="default"/>
      </w:rPr>
    </w:lvl>
    <w:lvl w:ilvl="8" w:tplc="BE08B39C"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7F355D3A"/>
    <w:multiLevelType w:val="hybridMultilevel"/>
    <w:tmpl w:val="6DDACA2C"/>
    <w:lvl w:ilvl="0" w:tplc="940279C2">
      <w:start w:val="1"/>
      <w:numFmt w:val="bullet"/>
      <w:lvlText w:val="•"/>
      <w:lvlJc w:val="left"/>
      <w:pPr>
        <w:tabs>
          <w:tab w:val="num" w:pos="720"/>
        </w:tabs>
        <w:ind w:left="720" w:hanging="360"/>
      </w:pPr>
      <w:rPr>
        <w:rFonts w:ascii="Arial" w:hAnsi="Arial" w:hint="default"/>
      </w:rPr>
    </w:lvl>
    <w:lvl w:ilvl="1" w:tplc="894C99DC" w:tentative="1">
      <w:start w:val="1"/>
      <w:numFmt w:val="bullet"/>
      <w:lvlText w:val="•"/>
      <w:lvlJc w:val="left"/>
      <w:pPr>
        <w:tabs>
          <w:tab w:val="num" w:pos="1440"/>
        </w:tabs>
        <w:ind w:left="1440" w:hanging="360"/>
      </w:pPr>
      <w:rPr>
        <w:rFonts w:ascii="Arial" w:hAnsi="Arial" w:hint="default"/>
      </w:rPr>
    </w:lvl>
    <w:lvl w:ilvl="2" w:tplc="F79E01C8" w:tentative="1">
      <w:start w:val="1"/>
      <w:numFmt w:val="bullet"/>
      <w:lvlText w:val="•"/>
      <w:lvlJc w:val="left"/>
      <w:pPr>
        <w:tabs>
          <w:tab w:val="num" w:pos="2160"/>
        </w:tabs>
        <w:ind w:left="2160" w:hanging="360"/>
      </w:pPr>
      <w:rPr>
        <w:rFonts w:ascii="Arial" w:hAnsi="Arial" w:hint="default"/>
      </w:rPr>
    </w:lvl>
    <w:lvl w:ilvl="3" w:tplc="B0809E76" w:tentative="1">
      <w:start w:val="1"/>
      <w:numFmt w:val="bullet"/>
      <w:lvlText w:val="•"/>
      <w:lvlJc w:val="left"/>
      <w:pPr>
        <w:tabs>
          <w:tab w:val="num" w:pos="2880"/>
        </w:tabs>
        <w:ind w:left="2880" w:hanging="360"/>
      </w:pPr>
      <w:rPr>
        <w:rFonts w:ascii="Arial" w:hAnsi="Arial" w:hint="default"/>
      </w:rPr>
    </w:lvl>
    <w:lvl w:ilvl="4" w:tplc="8BD054D2" w:tentative="1">
      <w:start w:val="1"/>
      <w:numFmt w:val="bullet"/>
      <w:lvlText w:val="•"/>
      <w:lvlJc w:val="left"/>
      <w:pPr>
        <w:tabs>
          <w:tab w:val="num" w:pos="3600"/>
        </w:tabs>
        <w:ind w:left="3600" w:hanging="360"/>
      </w:pPr>
      <w:rPr>
        <w:rFonts w:ascii="Arial" w:hAnsi="Arial" w:hint="default"/>
      </w:rPr>
    </w:lvl>
    <w:lvl w:ilvl="5" w:tplc="87D43392" w:tentative="1">
      <w:start w:val="1"/>
      <w:numFmt w:val="bullet"/>
      <w:lvlText w:val="•"/>
      <w:lvlJc w:val="left"/>
      <w:pPr>
        <w:tabs>
          <w:tab w:val="num" w:pos="4320"/>
        </w:tabs>
        <w:ind w:left="4320" w:hanging="360"/>
      </w:pPr>
      <w:rPr>
        <w:rFonts w:ascii="Arial" w:hAnsi="Arial" w:hint="default"/>
      </w:rPr>
    </w:lvl>
    <w:lvl w:ilvl="6" w:tplc="D62E3996" w:tentative="1">
      <w:start w:val="1"/>
      <w:numFmt w:val="bullet"/>
      <w:lvlText w:val="•"/>
      <w:lvlJc w:val="left"/>
      <w:pPr>
        <w:tabs>
          <w:tab w:val="num" w:pos="5040"/>
        </w:tabs>
        <w:ind w:left="5040" w:hanging="360"/>
      </w:pPr>
      <w:rPr>
        <w:rFonts w:ascii="Arial" w:hAnsi="Arial" w:hint="default"/>
      </w:rPr>
    </w:lvl>
    <w:lvl w:ilvl="7" w:tplc="788038BC" w:tentative="1">
      <w:start w:val="1"/>
      <w:numFmt w:val="bullet"/>
      <w:lvlText w:val="•"/>
      <w:lvlJc w:val="left"/>
      <w:pPr>
        <w:tabs>
          <w:tab w:val="num" w:pos="5760"/>
        </w:tabs>
        <w:ind w:left="5760" w:hanging="360"/>
      </w:pPr>
      <w:rPr>
        <w:rFonts w:ascii="Arial" w:hAnsi="Arial" w:hint="default"/>
      </w:rPr>
    </w:lvl>
    <w:lvl w:ilvl="8" w:tplc="D55A9208"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33"/>
  </w:num>
  <w:num w:numId="3">
    <w:abstractNumId w:val="23"/>
  </w:num>
  <w:num w:numId="4">
    <w:abstractNumId w:val="34"/>
  </w:num>
  <w:num w:numId="5">
    <w:abstractNumId w:val="3"/>
  </w:num>
  <w:num w:numId="6">
    <w:abstractNumId w:val="28"/>
  </w:num>
  <w:num w:numId="7">
    <w:abstractNumId w:val="17"/>
  </w:num>
  <w:num w:numId="8">
    <w:abstractNumId w:val="6"/>
  </w:num>
  <w:num w:numId="9">
    <w:abstractNumId w:val="27"/>
  </w:num>
  <w:num w:numId="10">
    <w:abstractNumId w:val="13"/>
  </w:num>
  <w:num w:numId="11">
    <w:abstractNumId w:val="10"/>
  </w:num>
  <w:num w:numId="12">
    <w:abstractNumId w:val="15"/>
  </w:num>
  <w:num w:numId="13">
    <w:abstractNumId w:val="35"/>
  </w:num>
  <w:num w:numId="14">
    <w:abstractNumId w:val="4"/>
  </w:num>
  <w:num w:numId="15">
    <w:abstractNumId w:val="30"/>
  </w:num>
  <w:num w:numId="16">
    <w:abstractNumId w:val="11"/>
  </w:num>
  <w:num w:numId="17">
    <w:abstractNumId w:val="7"/>
  </w:num>
  <w:num w:numId="18">
    <w:abstractNumId w:val="12"/>
  </w:num>
  <w:num w:numId="19">
    <w:abstractNumId w:val="29"/>
  </w:num>
  <w:num w:numId="20">
    <w:abstractNumId w:val="20"/>
  </w:num>
  <w:num w:numId="21">
    <w:abstractNumId w:val="5"/>
  </w:num>
  <w:num w:numId="22">
    <w:abstractNumId w:val="21"/>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9"/>
  </w:num>
  <w:num w:numId="26">
    <w:abstractNumId w:val="22"/>
  </w:num>
  <w:num w:numId="27">
    <w:abstractNumId w:val="31"/>
  </w:num>
  <w:num w:numId="28">
    <w:abstractNumId w:val="24"/>
  </w:num>
  <w:num w:numId="29">
    <w:abstractNumId w:val="18"/>
  </w:num>
  <w:num w:numId="30">
    <w:abstractNumId w:val="26"/>
  </w:num>
  <w:num w:numId="31">
    <w:abstractNumId w:val="1"/>
  </w:num>
  <w:num w:numId="32">
    <w:abstractNumId w:val="25"/>
  </w:num>
  <w:num w:numId="33">
    <w:abstractNumId w:val="16"/>
  </w:num>
  <w:num w:numId="34">
    <w:abstractNumId w:val="32"/>
  </w:num>
  <w:num w:numId="35">
    <w:abstractNumId w:val="2"/>
  </w:num>
  <w:num w:numId="36">
    <w:abstractNumId w:val="8"/>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953"/>
    <w:rsid w:val="00000266"/>
    <w:rsid w:val="0000071F"/>
    <w:rsid w:val="000014CE"/>
    <w:rsid w:val="00001DBE"/>
    <w:rsid w:val="00002828"/>
    <w:rsid w:val="00002A3F"/>
    <w:rsid w:val="00002A97"/>
    <w:rsid w:val="0000438D"/>
    <w:rsid w:val="00004F67"/>
    <w:rsid w:val="000051AD"/>
    <w:rsid w:val="00005664"/>
    <w:rsid w:val="00006DB0"/>
    <w:rsid w:val="0000728F"/>
    <w:rsid w:val="0000731E"/>
    <w:rsid w:val="00007396"/>
    <w:rsid w:val="0000774F"/>
    <w:rsid w:val="00010197"/>
    <w:rsid w:val="000108F9"/>
    <w:rsid w:val="00011FFA"/>
    <w:rsid w:val="00014382"/>
    <w:rsid w:val="00014AE9"/>
    <w:rsid w:val="000155BC"/>
    <w:rsid w:val="00017254"/>
    <w:rsid w:val="000172E4"/>
    <w:rsid w:val="00023FC0"/>
    <w:rsid w:val="00024333"/>
    <w:rsid w:val="00024814"/>
    <w:rsid w:val="000258DD"/>
    <w:rsid w:val="00027277"/>
    <w:rsid w:val="00030A02"/>
    <w:rsid w:val="00030EAC"/>
    <w:rsid w:val="000326DE"/>
    <w:rsid w:val="00035E68"/>
    <w:rsid w:val="00036977"/>
    <w:rsid w:val="0003697B"/>
    <w:rsid w:val="00040634"/>
    <w:rsid w:val="00042027"/>
    <w:rsid w:val="000426A2"/>
    <w:rsid w:val="000443A2"/>
    <w:rsid w:val="00045E94"/>
    <w:rsid w:val="000468A1"/>
    <w:rsid w:val="00047785"/>
    <w:rsid w:val="00047860"/>
    <w:rsid w:val="00050827"/>
    <w:rsid w:val="000528DD"/>
    <w:rsid w:val="000531E3"/>
    <w:rsid w:val="00053AC8"/>
    <w:rsid w:val="00054754"/>
    <w:rsid w:val="00055272"/>
    <w:rsid w:val="000568E4"/>
    <w:rsid w:val="00057335"/>
    <w:rsid w:val="0005743F"/>
    <w:rsid w:val="000577D6"/>
    <w:rsid w:val="000602E0"/>
    <w:rsid w:val="00060DF3"/>
    <w:rsid w:val="000618D5"/>
    <w:rsid w:val="0006235B"/>
    <w:rsid w:val="0006275E"/>
    <w:rsid w:val="000646D1"/>
    <w:rsid w:val="000648A4"/>
    <w:rsid w:val="000648F1"/>
    <w:rsid w:val="0006499B"/>
    <w:rsid w:val="00065467"/>
    <w:rsid w:val="00067FE8"/>
    <w:rsid w:val="00070C28"/>
    <w:rsid w:val="0007114C"/>
    <w:rsid w:val="00071A2F"/>
    <w:rsid w:val="00071A32"/>
    <w:rsid w:val="000738F9"/>
    <w:rsid w:val="00073C33"/>
    <w:rsid w:val="00075322"/>
    <w:rsid w:val="000756F7"/>
    <w:rsid w:val="0007585B"/>
    <w:rsid w:val="00076148"/>
    <w:rsid w:val="00080D1D"/>
    <w:rsid w:val="00080EF8"/>
    <w:rsid w:val="00082404"/>
    <w:rsid w:val="00082598"/>
    <w:rsid w:val="00082FAD"/>
    <w:rsid w:val="000830CB"/>
    <w:rsid w:val="00083553"/>
    <w:rsid w:val="000840A1"/>
    <w:rsid w:val="000845A1"/>
    <w:rsid w:val="00084921"/>
    <w:rsid w:val="00085076"/>
    <w:rsid w:val="0008572B"/>
    <w:rsid w:val="0008643F"/>
    <w:rsid w:val="00086B10"/>
    <w:rsid w:val="00086D2C"/>
    <w:rsid w:val="000907D9"/>
    <w:rsid w:val="00092A68"/>
    <w:rsid w:val="00093C59"/>
    <w:rsid w:val="00093FAF"/>
    <w:rsid w:val="00094802"/>
    <w:rsid w:val="00094FE2"/>
    <w:rsid w:val="00095B8D"/>
    <w:rsid w:val="000A0ABB"/>
    <w:rsid w:val="000A1F09"/>
    <w:rsid w:val="000A2813"/>
    <w:rsid w:val="000A3BD3"/>
    <w:rsid w:val="000A4EE6"/>
    <w:rsid w:val="000A5FC3"/>
    <w:rsid w:val="000A6525"/>
    <w:rsid w:val="000A688E"/>
    <w:rsid w:val="000A7EBC"/>
    <w:rsid w:val="000B1064"/>
    <w:rsid w:val="000B1A91"/>
    <w:rsid w:val="000B24A5"/>
    <w:rsid w:val="000B6960"/>
    <w:rsid w:val="000B75C2"/>
    <w:rsid w:val="000C0EE5"/>
    <w:rsid w:val="000C277E"/>
    <w:rsid w:val="000C438A"/>
    <w:rsid w:val="000C5379"/>
    <w:rsid w:val="000C541D"/>
    <w:rsid w:val="000C5D9E"/>
    <w:rsid w:val="000C68C1"/>
    <w:rsid w:val="000C746A"/>
    <w:rsid w:val="000D0792"/>
    <w:rsid w:val="000D11FB"/>
    <w:rsid w:val="000D2E8B"/>
    <w:rsid w:val="000D2F2D"/>
    <w:rsid w:val="000D3264"/>
    <w:rsid w:val="000D32FA"/>
    <w:rsid w:val="000D369B"/>
    <w:rsid w:val="000D405B"/>
    <w:rsid w:val="000D40F3"/>
    <w:rsid w:val="000D472F"/>
    <w:rsid w:val="000D59B0"/>
    <w:rsid w:val="000D635B"/>
    <w:rsid w:val="000D72A5"/>
    <w:rsid w:val="000E2ADE"/>
    <w:rsid w:val="000E30C9"/>
    <w:rsid w:val="000E359B"/>
    <w:rsid w:val="000E4EF0"/>
    <w:rsid w:val="000E5DAF"/>
    <w:rsid w:val="000E7842"/>
    <w:rsid w:val="000E7F8E"/>
    <w:rsid w:val="000F0BDA"/>
    <w:rsid w:val="000F19CE"/>
    <w:rsid w:val="000F249B"/>
    <w:rsid w:val="000F29AF"/>
    <w:rsid w:val="000F3C9E"/>
    <w:rsid w:val="000F627C"/>
    <w:rsid w:val="000F63B7"/>
    <w:rsid w:val="000F6E02"/>
    <w:rsid w:val="000F7766"/>
    <w:rsid w:val="000F783D"/>
    <w:rsid w:val="000F7BA8"/>
    <w:rsid w:val="00100C46"/>
    <w:rsid w:val="00101516"/>
    <w:rsid w:val="001015E0"/>
    <w:rsid w:val="00102A4D"/>
    <w:rsid w:val="00102DC9"/>
    <w:rsid w:val="0010675F"/>
    <w:rsid w:val="00107295"/>
    <w:rsid w:val="00107424"/>
    <w:rsid w:val="00107EF4"/>
    <w:rsid w:val="00110593"/>
    <w:rsid w:val="00112658"/>
    <w:rsid w:val="001129D7"/>
    <w:rsid w:val="001130F9"/>
    <w:rsid w:val="00113AD9"/>
    <w:rsid w:val="001146AD"/>
    <w:rsid w:val="001165A4"/>
    <w:rsid w:val="00116ACD"/>
    <w:rsid w:val="00117AF7"/>
    <w:rsid w:val="00117C78"/>
    <w:rsid w:val="00121F58"/>
    <w:rsid w:val="001230A6"/>
    <w:rsid w:val="00123B9B"/>
    <w:rsid w:val="00124D29"/>
    <w:rsid w:val="001259E8"/>
    <w:rsid w:val="00130105"/>
    <w:rsid w:val="001303DA"/>
    <w:rsid w:val="00130A03"/>
    <w:rsid w:val="0013125A"/>
    <w:rsid w:val="0013302A"/>
    <w:rsid w:val="001333F8"/>
    <w:rsid w:val="00133C92"/>
    <w:rsid w:val="00134C17"/>
    <w:rsid w:val="00134C33"/>
    <w:rsid w:val="00135AC8"/>
    <w:rsid w:val="00135AFD"/>
    <w:rsid w:val="00135DB8"/>
    <w:rsid w:val="001366F0"/>
    <w:rsid w:val="0013681E"/>
    <w:rsid w:val="00136965"/>
    <w:rsid w:val="00136CB2"/>
    <w:rsid w:val="0013717C"/>
    <w:rsid w:val="00140DBD"/>
    <w:rsid w:val="00142268"/>
    <w:rsid w:val="00142AB3"/>
    <w:rsid w:val="00142D3C"/>
    <w:rsid w:val="001449D6"/>
    <w:rsid w:val="00146D3C"/>
    <w:rsid w:val="00146D9B"/>
    <w:rsid w:val="001504FE"/>
    <w:rsid w:val="00150F66"/>
    <w:rsid w:val="001514BB"/>
    <w:rsid w:val="00151E9F"/>
    <w:rsid w:val="00151F8A"/>
    <w:rsid w:val="00152030"/>
    <w:rsid w:val="001528BA"/>
    <w:rsid w:val="00152DC1"/>
    <w:rsid w:val="00152DDA"/>
    <w:rsid w:val="00153376"/>
    <w:rsid w:val="00153C27"/>
    <w:rsid w:val="00155CBE"/>
    <w:rsid w:val="001564AB"/>
    <w:rsid w:val="00160902"/>
    <w:rsid w:val="00160FED"/>
    <w:rsid w:val="00161B13"/>
    <w:rsid w:val="00162604"/>
    <w:rsid w:val="001641A1"/>
    <w:rsid w:val="001647CD"/>
    <w:rsid w:val="0016488B"/>
    <w:rsid w:val="00164C02"/>
    <w:rsid w:val="00164EFA"/>
    <w:rsid w:val="00165830"/>
    <w:rsid w:val="00166087"/>
    <w:rsid w:val="00166679"/>
    <w:rsid w:val="00166D8F"/>
    <w:rsid w:val="00166F06"/>
    <w:rsid w:val="001705FC"/>
    <w:rsid w:val="00170DCD"/>
    <w:rsid w:val="00171EF5"/>
    <w:rsid w:val="0017411D"/>
    <w:rsid w:val="00175742"/>
    <w:rsid w:val="00175833"/>
    <w:rsid w:val="00175E52"/>
    <w:rsid w:val="00176012"/>
    <w:rsid w:val="00180E67"/>
    <w:rsid w:val="00181944"/>
    <w:rsid w:val="00182A03"/>
    <w:rsid w:val="0018330C"/>
    <w:rsid w:val="001859D1"/>
    <w:rsid w:val="00186DA0"/>
    <w:rsid w:val="00187697"/>
    <w:rsid w:val="001909D8"/>
    <w:rsid w:val="001910AD"/>
    <w:rsid w:val="00191AF6"/>
    <w:rsid w:val="001929FE"/>
    <w:rsid w:val="00193147"/>
    <w:rsid w:val="00193360"/>
    <w:rsid w:val="0019384A"/>
    <w:rsid w:val="00194A3B"/>
    <w:rsid w:val="001958DC"/>
    <w:rsid w:val="001961E4"/>
    <w:rsid w:val="00196829"/>
    <w:rsid w:val="00196A40"/>
    <w:rsid w:val="001972CE"/>
    <w:rsid w:val="0019730A"/>
    <w:rsid w:val="0019779C"/>
    <w:rsid w:val="001A1139"/>
    <w:rsid w:val="001A1F8D"/>
    <w:rsid w:val="001A22D0"/>
    <w:rsid w:val="001A3444"/>
    <w:rsid w:val="001A3481"/>
    <w:rsid w:val="001A3986"/>
    <w:rsid w:val="001A44CA"/>
    <w:rsid w:val="001A579E"/>
    <w:rsid w:val="001A5C82"/>
    <w:rsid w:val="001A61CD"/>
    <w:rsid w:val="001A700B"/>
    <w:rsid w:val="001B0D99"/>
    <w:rsid w:val="001B16B2"/>
    <w:rsid w:val="001B27C7"/>
    <w:rsid w:val="001B2EBD"/>
    <w:rsid w:val="001B4323"/>
    <w:rsid w:val="001B4D48"/>
    <w:rsid w:val="001B68B2"/>
    <w:rsid w:val="001B7F45"/>
    <w:rsid w:val="001C0237"/>
    <w:rsid w:val="001C05C6"/>
    <w:rsid w:val="001C06DC"/>
    <w:rsid w:val="001C0C65"/>
    <w:rsid w:val="001C1271"/>
    <w:rsid w:val="001C397F"/>
    <w:rsid w:val="001C3F72"/>
    <w:rsid w:val="001C49A1"/>
    <w:rsid w:val="001C4FA7"/>
    <w:rsid w:val="001C5003"/>
    <w:rsid w:val="001C6E0F"/>
    <w:rsid w:val="001C76ED"/>
    <w:rsid w:val="001C7CC1"/>
    <w:rsid w:val="001D2C2C"/>
    <w:rsid w:val="001D3595"/>
    <w:rsid w:val="001D5B3D"/>
    <w:rsid w:val="001D60B1"/>
    <w:rsid w:val="001D6627"/>
    <w:rsid w:val="001D6F1D"/>
    <w:rsid w:val="001E09CD"/>
    <w:rsid w:val="001E0BC4"/>
    <w:rsid w:val="001E0EB5"/>
    <w:rsid w:val="001E2BD1"/>
    <w:rsid w:val="001E3C36"/>
    <w:rsid w:val="001E3F13"/>
    <w:rsid w:val="001E513A"/>
    <w:rsid w:val="001E584E"/>
    <w:rsid w:val="001E5862"/>
    <w:rsid w:val="001E6985"/>
    <w:rsid w:val="001E7982"/>
    <w:rsid w:val="001F0289"/>
    <w:rsid w:val="001F0A03"/>
    <w:rsid w:val="001F0EF1"/>
    <w:rsid w:val="001F4A8C"/>
    <w:rsid w:val="001F4C0E"/>
    <w:rsid w:val="001F5052"/>
    <w:rsid w:val="001F60A9"/>
    <w:rsid w:val="001F6462"/>
    <w:rsid w:val="001F724B"/>
    <w:rsid w:val="00200279"/>
    <w:rsid w:val="00200482"/>
    <w:rsid w:val="002005D3"/>
    <w:rsid w:val="00200A5F"/>
    <w:rsid w:val="00200F7D"/>
    <w:rsid w:val="00201720"/>
    <w:rsid w:val="00201CC9"/>
    <w:rsid w:val="00202486"/>
    <w:rsid w:val="00202732"/>
    <w:rsid w:val="002033E5"/>
    <w:rsid w:val="00203D81"/>
    <w:rsid w:val="002046FB"/>
    <w:rsid w:val="00205016"/>
    <w:rsid w:val="00205E22"/>
    <w:rsid w:val="002069A7"/>
    <w:rsid w:val="00207AB6"/>
    <w:rsid w:val="00207FC2"/>
    <w:rsid w:val="002104F6"/>
    <w:rsid w:val="002110D1"/>
    <w:rsid w:val="002122AB"/>
    <w:rsid w:val="002129F4"/>
    <w:rsid w:val="002141FA"/>
    <w:rsid w:val="002146A6"/>
    <w:rsid w:val="00215CE8"/>
    <w:rsid w:val="00216100"/>
    <w:rsid w:val="00216F23"/>
    <w:rsid w:val="00216FCF"/>
    <w:rsid w:val="002175DD"/>
    <w:rsid w:val="00217FE7"/>
    <w:rsid w:val="0022024C"/>
    <w:rsid w:val="00221B54"/>
    <w:rsid w:val="002235BC"/>
    <w:rsid w:val="00224400"/>
    <w:rsid w:val="0022474A"/>
    <w:rsid w:val="00224A14"/>
    <w:rsid w:val="002255F7"/>
    <w:rsid w:val="00225961"/>
    <w:rsid w:val="00226016"/>
    <w:rsid w:val="00230BEC"/>
    <w:rsid w:val="00231932"/>
    <w:rsid w:val="00234179"/>
    <w:rsid w:val="00241132"/>
    <w:rsid w:val="002417A0"/>
    <w:rsid w:val="002422FB"/>
    <w:rsid w:val="0024288B"/>
    <w:rsid w:val="00243609"/>
    <w:rsid w:val="00243852"/>
    <w:rsid w:val="00244EB8"/>
    <w:rsid w:val="0024540E"/>
    <w:rsid w:val="00246244"/>
    <w:rsid w:val="00247357"/>
    <w:rsid w:val="002504E5"/>
    <w:rsid w:val="002507F1"/>
    <w:rsid w:val="002519BD"/>
    <w:rsid w:val="00251CDA"/>
    <w:rsid w:val="00251F64"/>
    <w:rsid w:val="002558C7"/>
    <w:rsid w:val="002559A6"/>
    <w:rsid w:val="00256053"/>
    <w:rsid w:val="0025729D"/>
    <w:rsid w:val="00257422"/>
    <w:rsid w:val="00257A5F"/>
    <w:rsid w:val="00257FDE"/>
    <w:rsid w:val="00260D49"/>
    <w:rsid w:val="00261552"/>
    <w:rsid w:val="00262538"/>
    <w:rsid w:val="002626E4"/>
    <w:rsid w:val="00262723"/>
    <w:rsid w:val="00262BF8"/>
    <w:rsid w:val="00262C2D"/>
    <w:rsid w:val="00263453"/>
    <w:rsid w:val="002635FA"/>
    <w:rsid w:val="002638E9"/>
    <w:rsid w:val="00264AB5"/>
    <w:rsid w:val="00265412"/>
    <w:rsid w:val="002663DB"/>
    <w:rsid w:val="002669FA"/>
    <w:rsid w:val="0027001B"/>
    <w:rsid w:val="00270D95"/>
    <w:rsid w:val="002726C9"/>
    <w:rsid w:val="002759AE"/>
    <w:rsid w:val="00275C23"/>
    <w:rsid w:val="00275EDD"/>
    <w:rsid w:val="0027661E"/>
    <w:rsid w:val="00280C3C"/>
    <w:rsid w:val="0028213C"/>
    <w:rsid w:val="002834BA"/>
    <w:rsid w:val="002850E1"/>
    <w:rsid w:val="002862BD"/>
    <w:rsid w:val="00286465"/>
    <w:rsid w:val="00286C0B"/>
    <w:rsid w:val="00287971"/>
    <w:rsid w:val="002903F8"/>
    <w:rsid w:val="0029202B"/>
    <w:rsid w:val="00292CA4"/>
    <w:rsid w:val="00292D98"/>
    <w:rsid w:val="002935CB"/>
    <w:rsid w:val="00293C21"/>
    <w:rsid w:val="00294BE4"/>
    <w:rsid w:val="002977A3"/>
    <w:rsid w:val="002A0D25"/>
    <w:rsid w:val="002A15C0"/>
    <w:rsid w:val="002A18E4"/>
    <w:rsid w:val="002A2535"/>
    <w:rsid w:val="002A3349"/>
    <w:rsid w:val="002A3F87"/>
    <w:rsid w:val="002A4738"/>
    <w:rsid w:val="002A4D7A"/>
    <w:rsid w:val="002A60F3"/>
    <w:rsid w:val="002A7595"/>
    <w:rsid w:val="002B290D"/>
    <w:rsid w:val="002B5136"/>
    <w:rsid w:val="002B5A30"/>
    <w:rsid w:val="002B6F7B"/>
    <w:rsid w:val="002B735A"/>
    <w:rsid w:val="002B73E7"/>
    <w:rsid w:val="002B7B0A"/>
    <w:rsid w:val="002C410C"/>
    <w:rsid w:val="002C50A7"/>
    <w:rsid w:val="002C6993"/>
    <w:rsid w:val="002D00E7"/>
    <w:rsid w:val="002D086B"/>
    <w:rsid w:val="002D0D33"/>
    <w:rsid w:val="002D178B"/>
    <w:rsid w:val="002D268E"/>
    <w:rsid w:val="002D4175"/>
    <w:rsid w:val="002D497D"/>
    <w:rsid w:val="002D5F14"/>
    <w:rsid w:val="002D6166"/>
    <w:rsid w:val="002D6312"/>
    <w:rsid w:val="002D6778"/>
    <w:rsid w:val="002D7DBC"/>
    <w:rsid w:val="002E0240"/>
    <w:rsid w:val="002E0AAE"/>
    <w:rsid w:val="002E0B3F"/>
    <w:rsid w:val="002E28CF"/>
    <w:rsid w:val="002E2DCC"/>
    <w:rsid w:val="002E5058"/>
    <w:rsid w:val="002E5879"/>
    <w:rsid w:val="002E5981"/>
    <w:rsid w:val="002E63A0"/>
    <w:rsid w:val="002F0BB2"/>
    <w:rsid w:val="002F1A17"/>
    <w:rsid w:val="002F1B1F"/>
    <w:rsid w:val="002F3585"/>
    <w:rsid w:val="002F35D5"/>
    <w:rsid w:val="002F4597"/>
    <w:rsid w:val="002F50AE"/>
    <w:rsid w:val="002F5407"/>
    <w:rsid w:val="002F5477"/>
    <w:rsid w:val="002F5809"/>
    <w:rsid w:val="002F5CC2"/>
    <w:rsid w:val="002F6800"/>
    <w:rsid w:val="002F7476"/>
    <w:rsid w:val="002F7501"/>
    <w:rsid w:val="003002B8"/>
    <w:rsid w:val="00301741"/>
    <w:rsid w:val="00301799"/>
    <w:rsid w:val="00303953"/>
    <w:rsid w:val="003039B6"/>
    <w:rsid w:val="00303F8D"/>
    <w:rsid w:val="0030486A"/>
    <w:rsid w:val="0030522B"/>
    <w:rsid w:val="003054A4"/>
    <w:rsid w:val="0030598A"/>
    <w:rsid w:val="00305C64"/>
    <w:rsid w:val="00306C22"/>
    <w:rsid w:val="00307CD2"/>
    <w:rsid w:val="00307F9E"/>
    <w:rsid w:val="003117EB"/>
    <w:rsid w:val="00313E1D"/>
    <w:rsid w:val="00313FD0"/>
    <w:rsid w:val="00315B96"/>
    <w:rsid w:val="00315F38"/>
    <w:rsid w:val="00320886"/>
    <w:rsid w:val="00320933"/>
    <w:rsid w:val="00320A0F"/>
    <w:rsid w:val="003215FE"/>
    <w:rsid w:val="003219E4"/>
    <w:rsid w:val="00321DA2"/>
    <w:rsid w:val="0032217C"/>
    <w:rsid w:val="0032378F"/>
    <w:rsid w:val="003238FB"/>
    <w:rsid w:val="003239F2"/>
    <w:rsid w:val="00324BF4"/>
    <w:rsid w:val="00324F40"/>
    <w:rsid w:val="0032509B"/>
    <w:rsid w:val="00326174"/>
    <w:rsid w:val="003263F0"/>
    <w:rsid w:val="0032642F"/>
    <w:rsid w:val="00326486"/>
    <w:rsid w:val="003267D4"/>
    <w:rsid w:val="00326B6E"/>
    <w:rsid w:val="003275EC"/>
    <w:rsid w:val="00327A48"/>
    <w:rsid w:val="0033087C"/>
    <w:rsid w:val="00330AAA"/>
    <w:rsid w:val="00330B68"/>
    <w:rsid w:val="00331DC5"/>
    <w:rsid w:val="00331DFC"/>
    <w:rsid w:val="00333561"/>
    <w:rsid w:val="003335AB"/>
    <w:rsid w:val="00333BED"/>
    <w:rsid w:val="0033445D"/>
    <w:rsid w:val="003350EC"/>
    <w:rsid w:val="003354C5"/>
    <w:rsid w:val="00335C40"/>
    <w:rsid w:val="00337578"/>
    <w:rsid w:val="003379A7"/>
    <w:rsid w:val="00341521"/>
    <w:rsid w:val="003433A1"/>
    <w:rsid w:val="00344F4D"/>
    <w:rsid w:val="003452A7"/>
    <w:rsid w:val="003453FA"/>
    <w:rsid w:val="00346160"/>
    <w:rsid w:val="003477A3"/>
    <w:rsid w:val="00347D42"/>
    <w:rsid w:val="003505EA"/>
    <w:rsid w:val="003512AE"/>
    <w:rsid w:val="00351FF5"/>
    <w:rsid w:val="00352987"/>
    <w:rsid w:val="00352C7C"/>
    <w:rsid w:val="00353200"/>
    <w:rsid w:val="00353514"/>
    <w:rsid w:val="00353CAF"/>
    <w:rsid w:val="003545EB"/>
    <w:rsid w:val="00355C38"/>
    <w:rsid w:val="00356365"/>
    <w:rsid w:val="00356A4F"/>
    <w:rsid w:val="00357538"/>
    <w:rsid w:val="00360646"/>
    <w:rsid w:val="0036215F"/>
    <w:rsid w:val="003637E4"/>
    <w:rsid w:val="00364312"/>
    <w:rsid w:val="00364E5A"/>
    <w:rsid w:val="003704B5"/>
    <w:rsid w:val="003719B6"/>
    <w:rsid w:val="00371A15"/>
    <w:rsid w:val="00372A56"/>
    <w:rsid w:val="00373ED6"/>
    <w:rsid w:val="003747FA"/>
    <w:rsid w:val="003748FD"/>
    <w:rsid w:val="00374CCA"/>
    <w:rsid w:val="0037611D"/>
    <w:rsid w:val="00376324"/>
    <w:rsid w:val="00380CE0"/>
    <w:rsid w:val="0038143B"/>
    <w:rsid w:val="00382A6C"/>
    <w:rsid w:val="00383CBC"/>
    <w:rsid w:val="00384DC0"/>
    <w:rsid w:val="00386053"/>
    <w:rsid w:val="0038619A"/>
    <w:rsid w:val="00386A12"/>
    <w:rsid w:val="00387A1F"/>
    <w:rsid w:val="00390517"/>
    <w:rsid w:val="00393CFA"/>
    <w:rsid w:val="0039546A"/>
    <w:rsid w:val="00395844"/>
    <w:rsid w:val="003973F9"/>
    <w:rsid w:val="00397501"/>
    <w:rsid w:val="00397B0A"/>
    <w:rsid w:val="003A0BDA"/>
    <w:rsid w:val="003A1317"/>
    <w:rsid w:val="003A2876"/>
    <w:rsid w:val="003A290A"/>
    <w:rsid w:val="003A29F9"/>
    <w:rsid w:val="003A332E"/>
    <w:rsid w:val="003A3ADB"/>
    <w:rsid w:val="003A3D94"/>
    <w:rsid w:val="003A60AC"/>
    <w:rsid w:val="003A6CA1"/>
    <w:rsid w:val="003A73D3"/>
    <w:rsid w:val="003A74BB"/>
    <w:rsid w:val="003A7B10"/>
    <w:rsid w:val="003B1746"/>
    <w:rsid w:val="003B1AF4"/>
    <w:rsid w:val="003B203A"/>
    <w:rsid w:val="003B26E5"/>
    <w:rsid w:val="003B377F"/>
    <w:rsid w:val="003B3D3D"/>
    <w:rsid w:val="003B3E5D"/>
    <w:rsid w:val="003B45DD"/>
    <w:rsid w:val="003B48D2"/>
    <w:rsid w:val="003B4B3B"/>
    <w:rsid w:val="003B5EE7"/>
    <w:rsid w:val="003C04F1"/>
    <w:rsid w:val="003C0FEE"/>
    <w:rsid w:val="003C140F"/>
    <w:rsid w:val="003C43ED"/>
    <w:rsid w:val="003C45AF"/>
    <w:rsid w:val="003C6A7E"/>
    <w:rsid w:val="003C7F8B"/>
    <w:rsid w:val="003D0E9E"/>
    <w:rsid w:val="003D1500"/>
    <w:rsid w:val="003D19C4"/>
    <w:rsid w:val="003D1A27"/>
    <w:rsid w:val="003D296F"/>
    <w:rsid w:val="003D2D8F"/>
    <w:rsid w:val="003D3ACB"/>
    <w:rsid w:val="003D5141"/>
    <w:rsid w:val="003D56D9"/>
    <w:rsid w:val="003D6021"/>
    <w:rsid w:val="003D61AD"/>
    <w:rsid w:val="003D61BD"/>
    <w:rsid w:val="003D759D"/>
    <w:rsid w:val="003D7BCC"/>
    <w:rsid w:val="003E0115"/>
    <w:rsid w:val="003E03FE"/>
    <w:rsid w:val="003E0AE9"/>
    <w:rsid w:val="003E0C3F"/>
    <w:rsid w:val="003E0D58"/>
    <w:rsid w:val="003E11C6"/>
    <w:rsid w:val="003E13E3"/>
    <w:rsid w:val="003E19A4"/>
    <w:rsid w:val="003E2DBE"/>
    <w:rsid w:val="003E388D"/>
    <w:rsid w:val="003E3916"/>
    <w:rsid w:val="003E6F76"/>
    <w:rsid w:val="003F2724"/>
    <w:rsid w:val="003F283B"/>
    <w:rsid w:val="003F2842"/>
    <w:rsid w:val="003F288F"/>
    <w:rsid w:val="003F41FE"/>
    <w:rsid w:val="003F4A78"/>
    <w:rsid w:val="003F5D39"/>
    <w:rsid w:val="003F5FB0"/>
    <w:rsid w:val="003F6C6A"/>
    <w:rsid w:val="003F7F63"/>
    <w:rsid w:val="004012EF"/>
    <w:rsid w:val="004014B8"/>
    <w:rsid w:val="0040263E"/>
    <w:rsid w:val="00402BF8"/>
    <w:rsid w:val="004030BF"/>
    <w:rsid w:val="004040D1"/>
    <w:rsid w:val="0040427B"/>
    <w:rsid w:val="00404B6A"/>
    <w:rsid w:val="00405FCA"/>
    <w:rsid w:val="00406911"/>
    <w:rsid w:val="0040747A"/>
    <w:rsid w:val="00407800"/>
    <w:rsid w:val="00410509"/>
    <w:rsid w:val="00410AD7"/>
    <w:rsid w:val="00410EEC"/>
    <w:rsid w:val="004122E8"/>
    <w:rsid w:val="004133D9"/>
    <w:rsid w:val="004156FE"/>
    <w:rsid w:val="0041603B"/>
    <w:rsid w:val="00416AB1"/>
    <w:rsid w:val="0041710D"/>
    <w:rsid w:val="004219D7"/>
    <w:rsid w:val="00421C4F"/>
    <w:rsid w:val="00421C5C"/>
    <w:rsid w:val="00422120"/>
    <w:rsid w:val="004224C3"/>
    <w:rsid w:val="00422DED"/>
    <w:rsid w:val="00424096"/>
    <w:rsid w:val="00424922"/>
    <w:rsid w:val="00424B4E"/>
    <w:rsid w:val="0042546B"/>
    <w:rsid w:val="00425D5F"/>
    <w:rsid w:val="00426BDF"/>
    <w:rsid w:val="00427375"/>
    <w:rsid w:val="00427CAE"/>
    <w:rsid w:val="00430A7A"/>
    <w:rsid w:val="00432055"/>
    <w:rsid w:val="00432AD2"/>
    <w:rsid w:val="004351F8"/>
    <w:rsid w:val="0043523E"/>
    <w:rsid w:val="00435279"/>
    <w:rsid w:val="00435E8E"/>
    <w:rsid w:val="0043638D"/>
    <w:rsid w:val="00437CA1"/>
    <w:rsid w:val="0044180C"/>
    <w:rsid w:val="0044237A"/>
    <w:rsid w:val="00442400"/>
    <w:rsid w:val="00442F21"/>
    <w:rsid w:val="00444071"/>
    <w:rsid w:val="004446CF"/>
    <w:rsid w:val="00444CD3"/>
    <w:rsid w:val="004469BD"/>
    <w:rsid w:val="004508AE"/>
    <w:rsid w:val="00450F52"/>
    <w:rsid w:val="0045142B"/>
    <w:rsid w:val="00451713"/>
    <w:rsid w:val="00453C20"/>
    <w:rsid w:val="004540D4"/>
    <w:rsid w:val="004541A4"/>
    <w:rsid w:val="004553BE"/>
    <w:rsid w:val="00455B40"/>
    <w:rsid w:val="0045608A"/>
    <w:rsid w:val="0045616B"/>
    <w:rsid w:val="00456A8C"/>
    <w:rsid w:val="004604DA"/>
    <w:rsid w:val="00463718"/>
    <w:rsid w:val="00463A70"/>
    <w:rsid w:val="00464D93"/>
    <w:rsid w:val="0046632E"/>
    <w:rsid w:val="00467723"/>
    <w:rsid w:val="00467D21"/>
    <w:rsid w:val="004703FB"/>
    <w:rsid w:val="00472908"/>
    <w:rsid w:val="00473C00"/>
    <w:rsid w:val="00474709"/>
    <w:rsid w:val="00475B98"/>
    <w:rsid w:val="004764C5"/>
    <w:rsid w:val="00476729"/>
    <w:rsid w:val="0047675E"/>
    <w:rsid w:val="00476BC6"/>
    <w:rsid w:val="00477E2B"/>
    <w:rsid w:val="004807EF"/>
    <w:rsid w:val="00480F08"/>
    <w:rsid w:val="004818AC"/>
    <w:rsid w:val="00482C40"/>
    <w:rsid w:val="00485757"/>
    <w:rsid w:val="00486B2F"/>
    <w:rsid w:val="00487955"/>
    <w:rsid w:val="004916F0"/>
    <w:rsid w:val="00492D19"/>
    <w:rsid w:val="00492DFC"/>
    <w:rsid w:val="004942AC"/>
    <w:rsid w:val="0049662E"/>
    <w:rsid w:val="004A1881"/>
    <w:rsid w:val="004A21ED"/>
    <w:rsid w:val="004A36B2"/>
    <w:rsid w:val="004A46B0"/>
    <w:rsid w:val="004A4984"/>
    <w:rsid w:val="004A49DA"/>
    <w:rsid w:val="004A5504"/>
    <w:rsid w:val="004A6406"/>
    <w:rsid w:val="004A7183"/>
    <w:rsid w:val="004A75F9"/>
    <w:rsid w:val="004A772E"/>
    <w:rsid w:val="004A7E0C"/>
    <w:rsid w:val="004B017B"/>
    <w:rsid w:val="004B0C30"/>
    <w:rsid w:val="004B1C53"/>
    <w:rsid w:val="004B2890"/>
    <w:rsid w:val="004B28C7"/>
    <w:rsid w:val="004B7A0B"/>
    <w:rsid w:val="004C0154"/>
    <w:rsid w:val="004C080B"/>
    <w:rsid w:val="004C323E"/>
    <w:rsid w:val="004C4ABD"/>
    <w:rsid w:val="004C4D01"/>
    <w:rsid w:val="004C5692"/>
    <w:rsid w:val="004C64DC"/>
    <w:rsid w:val="004C6813"/>
    <w:rsid w:val="004C6A71"/>
    <w:rsid w:val="004C6D91"/>
    <w:rsid w:val="004C6F7D"/>
    <w:rsid w:val="004C7244"/>
    <w:rsid w:val="004D0BC0"/>
    <w:rsid w:val="004D0D0A"/>
    <w:rsid w:val="004D11FF"/>
    <w:rsid w:val="004D1F75"/>
    <w:rsid w:val="004D2146"/>
    <w:rsid w:val="004D307F"/>
    <w:rsid w:val="004D5A44"/>
    <w:rsid w:val="004D64D2"/>
    <w:rsid w:val="004D7763"/>
    <w:rsid w:val="004E09E5"/>
    <w:rsid w:val="004E1DC3"/>
    <w:rsid w:val="004E3382"/>
    <w:rsid w:val="004E3ECE"/>
    <w:rsid w:val="004E45AD"/>
    <w:rsid w:val="004E4842"/>
    <w:rsid w:val="004E5E1C"/>
    <w:rsid w:val="004F0A7E"/>
    <w:rsid w:val="004F178C"/>
    <w:rsid w:val="004F1793"/>
    <w:rsid w:val="004F2545"/>
    <w:rsid w:val="004F3413"/>
    <w:rsid w:val="004F5119"/>
    <w:rsid w:val="004F6A13"/>
    <w:rsid w:val="004F7145"/>
    <w:rsid w:val="004F71EC"/>
    <w:rsid w:val="004F7C88"/>
    <w:rsid w:val="00500981"/>
    <w:rsid w:val="00500A87"/>
    <w:rsid w:val="005032DB"/>
    <w:rsid w:val="00505027"/>
    <w:rsid w:val="00505084"/>
    <w:rsid w:val="00506021"/>
    <w:rsid w:val="005066A2"/>
    <w:rsid w:val="00507343"/>
    <w:rsid w:val="005079F8"/>
    <w:rsid w:val="00507EDF"/>
    <w:rsid w:val="00510452"/>
    <w:rsid w:val="005107D9"/>
    <w:rsid w:val="0051086C"/>
    <w:rsid w:val="005114BA"/>
    <w:rsid w:val="00511F65"/>
    <w:rsid w:val="00512F1C"/>
    <w:rsid w:val="00514DB8"/>
    <w:rsid w:val="00514EFF"/>
    <w:rsid w:val="00514F0F"/>
    <w:rsid w:val="00516567"/>
    <w:rsid w:val="005167BB"/>
    <w:rsid w:val="00517AD6"/>
    <w:rsid w:val="00517FF6"/>
    <w:rsid w:val="005200C1"/>
    <w:rsid w:val="00520E72"/>
    <w:rsid w:val="00521349"/>
    <w:rsid w:val="0052153C"/>
    <w:rsid w:val="00522369"/>
    <w:rsid w:val="00522480"/>
    <w:rsid w:val="00522FB8"/>
    <w:rsid w:val="00524AC2"/>
    <w:rsid w:val="005273DE"/>
    <w:rsid w:val="00527E79"/>
    <w:rsid w:val="00530E08"/>
    <w:rsid w:val="0053147E"/>
    <w:rsid w:val="0053166E"/>
    <w:rsid w:val="00531FC6"/>
    <w:rsid w:val="00532B6A"/>
    <w:rsid w:val="005335B0"/>
    <w:rsid w:val="00534458"/>
    <w:rsid w:val="005344D5"/>
    <w:rsid w:val="00535A40"/>
    <w:rsid w:val="00535B39"/>
    <w:rsid w:val="00536A37"/>
    <w:rsid w:val="00540B0F"/>
    <w:rsid w:val="00540B80"/>
    <w:rsid w:val="005411A6"/>
    <w:rsid w:val="00541A38"/>
    <w:rsid w:val="0054267F"/>
    <w:rsid w:val="00544C27"/>
    <w:rsid w:val="0054530E"/>
    <w:rsid w:val="005457A2"/>
    <w:rsid w:val="00547108"/>
    <w:rsid w:val="005471CD"/>
    <w:rsid w:val="0055003E"/>
    <w:rsid w:val="00550478"/>
    <w:rsid w:val="00550C5D"/>
    <w:rsid w:val="00550E0C"/>
    <w:rsid w:val="00550FA9"/>
    <w:rsid w:val="00551D63"/>
    <w:rsid w:val="005537DF"/>
    <w:rsid w:val="00553D18"/>
    <w:rsid w:val="005547CF"/>
    <w:rsid w:val="005555B0"/>
    <w:rsid w:val="00555DF5"/>
    <w:rsid w:val="00557DC5"/>
    <w:rsid w:val="005608B8"/>
    <w:rsid w:val="00561AF6"/>
    <w:rsid w:val="0056209E"/>
    <w:rsid w:val="00562783"/>
    <w:rsid w:val="005628D7"/>
    <w:rsid w:val="005630BE"/>
    <w:rsid w:val="005645A6"/>
    <w:rsid w:val="00565C65"/>
    <w:rsid w:val="00570C3B"/>
    <w:rsid w:val="005716A0"/>
    <w:rsid w:val="005716CA"/>
    <w:rsid w:val="00571B96"/>
    <w:rsid w:val="00572864"/>
    <w:rsid w:val="005739EB"/>
    <w:rsid w:val="00574215"/>
    <w:rsid w:val="0057463C"/>
    <w:rsid w:val="00574830"/>
    <w:rsid w:val="00574DBE"/>
    <w:rsid w:val="00575596"/>
    <w:rsid w:val="005755FA"/>
    <w:rsid w:val="00575AA9"/>
    <w:rsid w:val="00576801"/>
    <w:rsid w:val="00576FF1"/>
    <w:rsid w:val="00577778"/>
    <w:rsid w:val="005779F2"/>
    <w:rsid w:val="00581FCF"/>
    <w:rsid w:val="00582467"/>
    <w:rsid w:val="005825E0"/>
    <w:rsid w:val="00582971"/>
    <w:rsid w:val="00586D31"/>
    <w:rsid w:val="005916BB"/>
    <w:rsid w:val="00593CAE"/>
    <w:rsid w:val="00593F04"/>
    <w:rsid w:val="00594714"/>
    <w:rsid w:val="00595759"/>
    <w:rsid w:val="0059606D"/>
    <w:rsid w:val="005968E3"/>
    <w:rsid w:val="005A14C4"/>
    <w:rsid w:val="005A25BA"/>
    <w:rsid w:val="005A268A"/>
    <w:rsid w:val="005A2B85"/>
    <w:rsid w:val="005A3778"/>
    <w:rsid w:val="005A470B"/>
    <w:rsid w:val="005A5CBB"/>
    <w:rsid w:val="005A6CCF"/>
    <w:rsid w:val="005A747D"/>
    <w:rsid w:val="005A7921"/>
    <w:rsid w:val="005A7DF9"/>
    <w:rsid w:val="005B0164"/>
    <w:rsid w:val="005B2990"/>
    <w:rsid w:val="005B3E2E"/>
    <w:rsid w:val="005B4FA6"/>
    <w:rsid w:val="005B704F"/>
    <w:rsid w:val="005B7E68"/>
    <w:rsid w:val="005C0B00"/>
    <w:rsid w:val="005C26A7"/>
    <w:rsid w:val="005C27FE"/>
    <w:rsid w:val="005C3933"/>
    <w:rsid w:val="005C42CB"/>
    <w:rsid w:val="005C4610"/>
    <w:rsid w:val="005C6EBF"/>
    <w:rsid w:val="005C7090"/>
    <w:rsid w:val="005D2115"/>
    <w:rsid w:val="005D3298"/>
    <w:rsid w:val="005D4AFF"/>
    <w:rsid w:val="005D4DB4"/>
    <w:rsid w:val="005D57C9"/>
    <w:rsid w:val="005D59F4"/>
    <w:rsid w:val="005D5AC3"/>
    <w:rsid w:val="005D6304"/>
    <w:rsid w:val="005D6623"/>
    <w:rsid w:val="005D7634"/>
    <w:rsid w:val="005D7763"/>
    <w:rsid w:val="005E133F"/>
    <w:rsid w:val="005E1962"/>
    <w:rsid w:val="005E2121"/>
    <w:rsid w:val="005E2919"/>
    <w:rsid w:val="005E34AD"/>
    <w:rsid w:val="005E40FC"/>
    <w:rsid w:val="005E44D2"/>
    <w:rsid w:val="005E47AE"/>
    <w:rsid w:val="005E4E85"/>
    <w:rsid w:val="005E59AC"/>
    <w:rsid w:val="005E62BD"/>
    <w:rsid w:val="005E63CF"/>
    <w:rsid w:val="005E6945"/>
    <w:rsid w:val="005E711A"/>
    <w:rsid w:val="005E71E9"/>
    <w:rsid w:val="005E7276"/>
    <w:rsid w:val="005F1D26"/>
    <w:rsid w:val="005F4623"/>
    <w:rsid w:val="005F496B"/>
    <w:rsid w:val="006002B7"/>
    <w:rsid w:val="00601314"/>
    <w:rsid w:val="00601B44"/>
    <w:rsid w:val="00603029"/>
    <w:rsid w:val="00603221"/>
    <w:rsid w:val="00604446"/>
    <w:rsid w:val="00604CB1"/>
    <w:rsid w:val="00604E40"/>
    <w:rsid w:val="00604FAA"/>
    <w:rsid w:val="00607215"/>
    <w:rsid w:val="00610300"/>
    <w:rsid w:val="006104D7"/>
    <w:rsid w:val="00610CB8"/>
    <w:rsid w:val="00611760"/>
    <w:rsid w:val="00614090"/>
    <w:rsid w:val="0061513F"/>
    <w:rsid w:val="00616291"/>
    <w:rsid w:val="00616D43"/>
    <w:rsid w:val="0061744F"/>
    <w:rsid w:val="00620B9D"/>
    <w:rsid w:val="00620CC4"/>
    <w:rsid w:val="0062199F"/>
    <w:rsid w:val="00623256"/>
    <w:rsid w:val="006245D8"/>
    <w:rsid w:val="00625908"/>
    <w:rsid w:val="00625E4E"/>
    <w:rsid w:val="00627969"/>
    <w:rsid w:val="00630B28"/>
    <w:rsid w:val="00631570"/>
    <w:rsid w:val="00633DB0"/>
    <w:rsid w:val="00634165"/>
    <w:rsid w:val="0063423F"/>
    <w:rsid w:val="00634BDA"/>
    <w:rsid w:val="00635BDB"/>
    <w:rsid w:val="006365E6"/>
    <w:rsid w:val="00637C58"/>
    <w:rsid w:val="00637FDB"/>
    <w:rsid w:val="0064001D"/>
    <w:rsid w:val="006415EB"/>
    <w:rsid w:val="006423B9"/>
    <w:rsid w:val="00642686"/>
    <w:rsid w:val="0064314C"/>
    <w:rsid w:val="00644342"/>
    <w:rsid w:val="006447A4"/>
    <w:rsid w:val="00645E9E"/>
    <w:rsid w:val="00646E9C"/>
    <w:rsid w:val="00647C1E"/>
    <w:rsid w:val="00647CD9"/>
    <w:rsid w:val="00647F38"/>
    <w:rsid w:val="00650B94"/>
    <w:rsid w:val="006526C0"/>
    <w:rsid w:val="00653365"/>
    <w:rsid w:val="006536FC"/>
    <w:rsid w:val="00653E1B"/>
    <w:rsid w:val="0065490E"/>
    <w:rsid w:val="00654E1C"/>
    <w:rsid w:val="00655706"/>
    <w:rsid w:val="0065649C"/>
    <w:rsid w:val="00657C5D"/>
    <w:rsid w:val="006612FD"/>
    <w:rsid w:val="006615F1"/>
    <w:rsid w:val="00662288"/>
    <w:rsid w:val="006624CF"/>
    <w:rsid w:val="0066485B"/>
    <w:rsid w:val="00665B32"/>
    <w:rsid w:val="00665B5D"/>
    <w:rsid w:val="00667339"/>
    <w:rsid w:val="006676CF"/>
    <w:rsid w:val="00670897"/>
    <w:rsid w:val="006714D9"/>
    <w:rsid w:val="00671ABB"/>
    <w:rsid w:val="00672C22"/>
    <w:rsid w:val="00672FF0"/>
    <w:rsid w:val="00674515"/>
    <w:rsid w:val="00674BC4"/>
    <w:rsid w:val="00674C07"/>
    <w:rsid w:val="00676C7E"/>
    <w:rsid w:val="0068053D"/>
    <w:rsid w:val="00680E9B"/>
    <w:rsid w:val="00680EA9"/>
    <w:rsid w:val="00681166"/>
    <w:rsid w:val="00682977"/>
    <w:rsid w:val="006830F0"/>
    <w:rsid w:val="00684F86"/>
    <w:rsid w:val="0068577D"/>
    <w:rsid w:val="00686276"/>
    <w:rsid w:val="00687DCA"/>
    <w:rsid w:val="00690400"/>
    <w:rsid w:val="0069181D"/>
    <w:rsid w:val="00691F1C"/>
    <w:rsid w:val="0069277F"/>
    <w:rsid w:val="00694E56"/>
    <w:rsid w:val="006958E9"/>
    <w:rsid w:val="00696030"/>
    <w:rsid w:val="00696755"/>
    <w:rsid w:val="00697183"/>
    <w:rsid w:val="006975BB"/>
    <w:rsid w:val="006A0368"/>
    <w:rsid w:val="006A0FE1"/>
    <w:rsid w:val="006A1E65"/>
    <w:rsid w:val="006A42C8"/>
    <w:rsid w:val="006A610E"/>
    <w:rsid w:val="006A72C8"/>
    <w:rsid w:val="006B3846"/>
    <w:rsid w:val="006B3BB8"/>
    <w:rsid w:val="006B429A"/>
    <w:rsid w:val="006B5A6D"/>
    <w:rsid w:val="006B5EA1"/>
    <w:rsid w:val="006B6AE9"/>
    <w:rsid w:val="006B7571"/>
    <w:rsid w:val="006C031F"/>
    <w:rsid w:val="006C115B"/>
    <w:rsid w:val="006C2C77"/>
    <w:rsid w:val="006C397C"/>
    <w:rsid w:val="006C3C83"/>
    <w:rsid w:val="006C3D78"/>
    <w:rsid w:val="006C3F1E"/>
    <w:rsid w:val="006C5AD7"/>
    <w:rsid w:val="006C5D92"/>
    <w:rsid w:val="006C63FA"/>
    <w:rsid w:val="006C7C5D"/>
    <w:rsid w:val="006C7E9B"/>
    <w:rsid w:val="006D049F"/>
    <w:rsid w:val="006D12C0"/>
    <w:rsid w:val="006D1A7C"/>
    <w:rsid w:val="006D2322"/>
    <w:rsid w:val="006D2B87"/>
    <w:rsid w:val="006D33B3"/>
    <w:rsid w:val="006D484F"/>
    <w:rsid w:val="006D4DA2"/>
    <w:rsid w:val="006D4E24"/>
    <w:rsid w:val="006D5632"/>
    <w:rsid w:val="006D5C8B"/>
    <w:rsid w:val="006D6549"/>
    <w:rsid w:val="006E01D3"/>
    <w:rsid w:val="006E128B"/>
    <w:rsid w:val="006E1B35"/>
    <w:rsid w:val="006E3D76"/>
    <w:rsid w:val="006E4966"/>
    <w:rsid w:val="006E5A00"/>
    <w:rsid w:val="006E6FAF"/>
    <w:rsid w:val="006E7F1B"/>
    <w:rsid w:val="006F0B72"/>
    <w:rsid w:val="006F0FC3"/>
    <w:rsid w:val="006F1877"/>
    <w:rsid w:val="006F1B78"/>
    <w:rsid w:val="006F35F6"/>
    <w:rsid w:val="006F44B1"/>
    <w:rsid w:val="006F48E4"/>
    <w:rsid w:val="006F4F9C"/>
    <w:rsid w:val="006F4FB3"/>
    <w:rsid w:val="006F53E1"/>
    <w:rsid w:val="006F6E3A"/>
    <w:rsid w:val="006F6E92"/>
    <w:rsid w:val="006F7A24"/>
    <w:rsid w:val="007017FF"/>
    <w:rsid w:val="0070297E"/>
    <w:rsid w:val="007038BD"/>
    <w:rsid w:val="007039F4"/>
    <w:rsid w:val="00703B7C"/>
    <w:rsid w:val="0070405D"/>
    <w:rsid w:val="00705031"/>
    <w:rsid w:val="00705191"/>
    <w:rsid w:val="0070593F"/>
    <w:rsid w:val="0070637A"/>
    <w:rsid w:val="0070649E"/>
    <w:rsid w:val="00706563"/>
    <w:rsid w:val="00706A5D"/>
    <w:rsid w:val="007104BB"/>
    <w:rsid w:val="007107F6"/>
    <w:rsid w:val="00711244"/>
    <w:rsid w:val="00711BEF"/>
    <w:rsid w:val="00711DF4"/>
    <w:rsid w:val="00711FA6"/>
    <w:rsid w:val="0071226C"/>
    <w:rsid w:val="00712DA8"/>
    <w:rsid w:val="007136AE"/>
    <w:rsid w:val="007137B2"/>
    <w:rsid w:val="007142C8"/>
    <w:rsid w:val="00714E5D"/>
    <w:rsid w:val="00716929"/>
    <w:rsid w:val="00716AFD"/>
    <w:rsid w:val="0071703A"/>
    <w:rsid w:val="007201C2"/>
    <w:rsid w:val="007204E7"/>
    <w:rsid w:val="00720637"/>
    <w:rsid w:val="00720D70"/>
    <w:rsid w:val="00720E42"/>
    <w:rsid w:val="0072448B"/>
    <w:rsid w:val="0072542F"/>
    <w:rsid w:val="007255BD"/>
    <w:rsid w:val="00726F21"/>
    <w:rsid w:val="00727EA6"/>
    <w:rsid w:val="00727FC7"/>
    <w:rsid w:val="007300B9"/>
    <w:rsid w:val="007305C6"/>
    <w:rsid w:val="00730B02"/>
    <w:rsid w:val="00730CD1"/>
    <w:rsid w:val="00731C9D"/>
    <w:rsid w:val="00732425"/>
    <w:rsid w:val="00733E97"/>
    <w:rsid w:val="0073489A"/>
    <w:rsid w:val="007351DE"/>
    <w:rsid w:val="00735370"/>
    <w:rsid w:val="00735AD3"/>
    <w:rsid w:val="007362B0"/>
    <w:rsid w:val="007419A4"/>
    <w:rsid w:val="00741A56"/>
    <w:rsid w:val="00741B39"/>
    <w:rsid w:val="00742728"/>
    <w:rsid w:val="0074371F"/>
    <w:rsid w:val="00743C14"/>
    <w:rsid w:val="0074489B"/>
    <w:rsid w:val="00744C87"/>
    <w:rsid w:val="00744FD9"/>
    <w:rsid w:val="007455B4"/>
    <w:rsid w:val="007461C7"/>
    <w:rsid w:val="00746234"/>
    <w:rsid w:val="00747F35"/>
    <w:rsid w:val="0075267A"/>
    <w:rsid w:val="0075268B"/>
    <w:rsid w:val="00752F99"/>
    <w:rsid w:val="007558F5"/>
    <w:rsid w:val="00755CEF"/>
    <w:rsid w:val="007567F8"/>
    <w:rsid w:val="007612A9"/>
    <w:rsid w:val="007614D2"/>
    <w:rsid w:val="0076186F"/>
    <w:rsid w:val="00762419"/>
    <w:rsid w:val="007626AB"/>
    <w:rsid w:val="007627A4"/>
    <w:rsid w:val="007641C6"/>
    <w:rsid w:val="00765D90"/>
    <w:rsid w:val="007664E9"/>
    <w:rsid w:val="00766C6B"/>
    <w:rsid w:val="007672F5"/>
    <w:rsid w:val="00774874"/>
    <w:rsid w:val="00774C4C"/>
    <w:rsid w:val="00774D9A"/>
    <w:rsid w:val="007765DB"/>
    <w:rsid w:val="00776889"/>
    <w:rsid w:val="00777AAA"/>
    <w:rsid w:val="0078044F"/>
    <w:rsid w:val="00780661"/>
    <w:rsid w:val="007808B2"/>
    <w:rsid w:val="00780D0D"/>
    <w:rsid w:val="0078266E"/>
    <w:rsid w:val="00782806"/>
    <w:rsid w:val="0078291D"/>
    <w:rsid w:val="00782B16"/>
    <w:rsid w:val="007856AB"/>
    <w:rsid w:val="00785BDF"/>
    <w:rsid w:val="00785D20"/>
    <w:rsid w:val="0078636E"/>
    <w:rsid w:val="007864D3"/>
    <w:rsid w:val="007870A5"/>
    <w:rsid w:val="0078767C"/>
    <w:rsid w:val="00787B2F"/>
    <w:rsid w:val="00787E7F"/>
    <w:rsid w:val="007906EA"/>
    <w:rsid w:val="0079344E"/>
    <w:rsid w:val="007945D6"/>
    <w:rsid w:val="0079539D"/>
    <w:rsid w:val="00796615"/>
    <w:rsid w:val="00796747"/>
    <w:rsid w:val="00796948"/>
    <w:rsid w:val="00797330"/>
    <w:rsid w:val="00797FBA"/>
    <w:rsid w:val="007A1092"/>
    <w:rsid w:val="007A174C"/>
    <w:rsid w:val="007A28C9"/>
    <w:rsid w:val="007A2973"/>
    <w:rsid w:val="007A3DD1"/>
    <w:rsid w:val="007A46F1"/>
    <w:rsid w:val="007A4B87"/>
    <w:rsid w:val="007A56F6"/>
    <w:rsid w:val="007A59DA"/>
    <w:rsid w:val="007A5C9E"/>
    <w:rsid w:val="007A7789"/>
    <w:rsid w:val="007B27B9"/>
    <w:rsid w:val="007B38D9"/>
    <w:rsid w:val="007B3ED9"/>
    <w:rsid w:val="007B6DE2"/>
    <w:rsid w:val="007B7226"/>
    <w:rsid w:val="007B7EFF"/>
    <w:rsid w:val="007C0378"/>
    <w:rsid w:val="007C1534"/>
    <w:rsid w:val="007C2278"/>
    <w:rsid w:val="007C2E39"/>
    <w:rsid w:val="007C36D3"/>
    <w:rsid w:val="007C3B72"/>
    <w:rsid w:val="007C4640"/>
    <w:rsid w:val="007C4A6F"/>
    <w:rsid w:val="007C4D9D"/>
    <w:rsid w:val="007C534D"/>
    <w:rsid w:val="007C5D43"/>
    <w:rsid w:val="007C6D4D"/>
    <w:rsid w:val="007D1557"/>
    <w:rsid w:val="007D2668"/>
    <w:rsid w:val="007D2D91"/>
    <w:rsid w:val="007D3A2A"/>
    <w:rsid w:val="007D4039"/>
    <w:rsid w:val="007D41D3"/>
    <w:rsid w:val="007D42B1"/>
    <w:rsid w:val="007D4615"/>
    <w:rsid w:val="007D4688"/>
    <w:rsid w:val="007D5246"/>
    <w:rsid w:val="007D63F7"/>
    <w:rsid w:val="007D6E38"/>
    <w:rsid w:val="007D7CAF"/>
    <w:rsid w:val="007E0BCD"/>
    <w:rsid w:val="007E0BF7"/>
    <w:rsid w:val="007E0DC4"/>
    <w:rsid w:val="007E0EF6"/>
    <w:rsid w:val="007E17C4"/>
    <w:rsid w:val="007E1AB3"/>
    <w:rsid w:val="007E3246"/>
    <w:rsid w:val="007E3552"/>
    <w:rsid w:val="007E381F"/>
    <w:rsid w:val="007E3BC5"/>
    <w:rsid w:val="007E40C3"/>
    <w:rsid w:val="007E4FDE"/>
    <w:rsid w:val="007E58E2"/>
    <w:rsid w:val="007E6825"/>
    <w:rsid w:val="007E6950"/>
    <w:rsid w:val="007E69C7"/>
    <w:rsid w:val="007E6CC2"/>
    <w:rsid w:val="007E7256"/>
    <w:rsid w:val="007E7E4C"/>
    <w:rsid w:val="007F05CC"/>
    <w:rsid w:val="007F13A9"/>
    <w:rsid w:val="007F18B6"/>
    <w:rsid w:val="007F296C"/>
    <w:rsid w:val="007F4213"/>
    <w:rsid w:val="007F4749"/>
    <w:rsid w:val="007F4A0B"/>
    <w:rsid w:val="007F78C2"/>
    <w:rsid w:val="00800A1B"/>
    <w:rsid w:val="008022B6"/>
    <w:rsid w:val="00802420"/>
    <w:rsid w:val="00803107"/>
    <w:rsid w:val="0080331D"/>
    <w:rsid w:val="008047D1"/>
    <w:rsid w:val="00804ABB"/>
    <w:rsid w:val="0080519F"/>
    <w:rsid w:val="008057EA"/>
    <w:rsid w:val="00805EDE"/>
    <w:rsid w:val="008063EB"/>
    <w:rsid w:val="008065EC"/>
    <w:rsid w:val="00806723"/>
    <w:rsid w:val="00807BD6"/>
    <w:rsid w:val="00810187"/>
    <w:rsid w:val="0081068D"/>
    <w:rsid w:val="0081090B"/>
    <w:rsid w:val="00810E0F"/>
    <w:rsid w:val="008115A1"/>
    <w:rsid w:val="008119E5"/>
    <w:rsid w:val="00812763"/>
    <w:rsid w:val="00812BA4"/>
    <w:rsid w:val="00812D63"/>
    <w:rsid w:val="008148C7"/>
    <w:rsid w:val="00815063"/>
    <w:rsid w:val="00815DC8"/>
    <w:rsid w:val="00817ADA"/>
    <w:rsid w:val="0082155F"/>
    <w:rsid w:val="00822383"/>
    <w:rsid w:val="00823D83"/>
    <w:rsid w:val="0082489F"/>
    <w:rsid w:val="008250CC"/>
    <w:rsid w:val="008278F9"/>
    <w:rsid w:val="00827F9B"/>
    <w:rsid w:val="00830CAE"/>
    <w:rsid w:val="00830D05"/>
    <w:rsid w:val="008315F8"/>
    <w:rsid w:val="0083265C"/>
    <w:rsid w:val="00832CEB"/>
    <w:rsid w:val="00832D4C"/>
    <w:rsid w:val="00833C1D"/>
    <w:rsid w:val="00833DC6"/>
    <w:rsid w:val="00834D19"/>
    <w:rsid w:val="00836D3C"/>
    <w:rsid w:val="00836FE4"/>
    <w:rsid w:val="008373C7"/>
    <w:rsid w:val="0084156D"/>
    <w:rsid w:val="00842FBB"/>
    <w:rsid w:val="00844584"/>
    <w:rsid w:val="008462D7"/>
    <w:rsid w:val="00847A1A"/>
    <w:rsid w:val="00847BFB"/>
    <w:rsid w:val="00850CCC"/>
    <w:rsid w:val="00850EB1"/>
    <w:rsid w:val="00851035"/>
    <w:rsid w:val="00851A43"/>
    <w:rsid w:val="0085439C"/>
    <w:rsid w:val="0085507D"/>
    <w:rsid w:val="00855D58"/>
    <w:rsid w:val="00856813"/>
    <w:rsid w:val="00856883"/>
    <w:rsid w:val="008569CC"/>
    <w:rsid w:val="008573CA"/>
    <w:rsid w:val="00857648"/>
    <w:rsid w:val="0085773B"/>
    <w:rsid w:val="0086043E"/>
    <w:rsid w:val="00860A92"/>
    <w:rsid w:val="00860C07"/>
    <w:rsid w:val="0086174C"/>
    <w:rsid w:val="00861F32"/>
    <w:rsid w:val="00862228"/>
    <w:rsid w:val="00862E31"/>
    <w:rsid w:val="0086426A"/>
    <w:rsid w:val="00867002"/>
    <w:rsid w:val="008679C8"/>
    <w:rsid w:val="008679CF"/>
    <w:rsid w:val="00867E6A"/>
    <w:rsid w:val="00870161"/>
    <w:rsid w:val="00870B84"/>
    <w:rsid w:val="0087105C"/>
    <w:rsid w:val="00872480"/>
    <w:rsid w:val="00873E7C"/>
    <w:rsid w:val="00874B63"/>
    <w:rsid w:val="0087778F"/>
    <w:rsid w:val="00880313"/>
    <w:rsid w:val="00880360"/>
    <w:rsid w:val="00881726"/>
    <w:rsid w:val="008825DB"/>
    <w:rsid w:val="00882CAB"/>
    <w:rsid w:val="008846BE"/>
    <w:rsid w:val="008855FB"/>
    <w:rsid w:val="0088612D"/>
    <w:rsid w:val="00887D44"/>
    <w:rsid w:val="00892358"/>
    <w:rsid w:val="0089283F"/>
    <w:rsid w:val="0089432D"/>
    <w:rsid w:val="00894FE2"/>
    <w:rsid w:val="0089528E"/>
    <w:rsid w:val="00895956"/>
    <w:rsid w:val="00896272"/>
    <w:rsid w:val="00896B75"/>
    <w:rsid w:val="008A1E60"/>
    <w:rsid w:val="008A217B"/>
    <w:rsid w:val="008A393E"/>
    <w:rsid w:val="008A3C81"/>
    <w:rsid w:val="008B281D"/>
    <w:rsid w:val="008B293E"/>
    <w:rsid w:val="008B2E88"/>
    <w:rsid w:val="008B3F43"/>
    <w:rsid w:val="008B4600"/>
    <w:rsid w:val="008B4E97"/>
    <w:rsid w:val="008B654A"/>
    <w:rsid w:val="008B70D3"/>
    <w:rsid w:val="008C09C8"/>
    <w:rsid w:val="008C3342"/>
    <w:rsid w:val="008C471E"/>
    <w:rsid w:val="008C731F"/>
    <w:rsid w:val="008C794E"/>
    <w:rsid w:val="008C7CC2"/>
    <w:rsid w:val="008D04C9"/>
    <w:rsid w:val="008D1F0C"/>
    <w:rsid w:val="008D2968"/>
    <w:rsid w:val="008D2BCF"/>
    <w:rsid w:val="008D2F6A"/>
    <w:rsid w:val="008D319C"/>
    <w:rsid w:val="008D3865"/>
    <w:rsid w:val="008D4574"/>
    <w:rsid w:val="008D6E17"/>
    <w:rsid w:val="008D6E94"/>
    <w:rsid w:val="008D7493"/>
    <w:rsid w:val="008E0728"/>
    <w:rsid w:val="008E0D8D"/>
    <w:rsid w:val="008E223F"/>
    <w:rsid w:val="008E27E0"/>
    <w:rsid w:val="008E2A40"/>
    <w:rsid w:val="008E33C6"/>
    <w:rsid w:val="008E3DF2"/>
    <w:rsid w:val="008E4975"/>
    <w:rsid w:val="008E4DC8"/>
    <w:rsid w:val="008E547B"/>
    <w:rsid w:val="008E5702"/>
    <w:rsid w:val="008E6B36"/>
    <w:rsid w:val="008F0E72"/>
    <w:rsid w:val="008F207E"/>
    <w:rsid w:val="008F21A3"/>
    <w:rsid w:val="008F28D1"/>
    <w:rsid w:val="008F2B22"/>
    <w:rsid w:val="008F2E80"/>
    <w:rsid w:val="008F5CF4"/>
    <w:rsid w:val="008F7320"/>
    <w:rsid w:val="008F77A9"/>
    <w:rsid w:val="008F792F"/>
    <w:rsid w:val="00902165"/>
    <w:rsid w:val="009024FF"/>
    <w:rsid w:val="00903C84"/>
    <w:rsid w:val="009047DF"/>
    <w:rsid w:val="009052A8"/>
    <w:rsid w:val="009068B2"/>
    <w:rsid w:val="00907C2C"/>
    <w:rsid w:val="009105DA"/>
    <w:rsid w:val="00910B12"/>
    <w:rsid w:val="0091134C"/>
    <w:rsid w:val="009114B8"/>
    <w:rsid w:val="00912273"/>
    <w:rsid w:val="009123DF"/>
    <w:rsid w:val="00912B86"/>
    <w:rsid w:val="00913088"/>
    <w:rsid w:val="00913A5D"/>
    <w:rsid w:val="0091488D"/>
    <w:rsid w:val="00914B12"/>
    <w:rsid w:val="00916219"/>
    <w:rsid w:val="009165C7"/>
    <w:rsid w:val="00916C77"/>
    <w:rsid w:val="00920E45"/>
    <w:rsid w:val="009222B3"/>
    <w:rsid w:val="00923453"/>
    <w:rsid w:val="00923EE3"/>
    <w:rsid w:val="00926008"/>
    <w:rsid w:val="00926C55"/>
    <w:rsid w:val="00927ECE"/>
    <w:rsid w:val="00930F5A"/>
    <w:rsid w:val="009314A1"/>
    <w:rsid w:val="00932093"/>
    <w:rsid w:val="0093359B"/>
    <w:rsid w:val="00934161"/>
    <w:rsid w:val="0093752B"/>
    <w:rsid w:val="00937587"/>
    <w:rsid w:val="00937BA2"/>
    <w:rsid w:val="009400AD"/>
    <w:rsid w:val="00940837"/>
    <w:rsid w:val="009418FA"/>
    <w:rsid w:val="00941BB0"/>
    <w:rsid w:val="00942BF2"/>
    <w:rsid w:val="00942C23"/>
    <w:rsid w:val="00942EFE"/>
    <w:rsid w:val="00943651"/>
    <w:rsid w:val="0094412C"/>
    <w:rsid w:val="00944429"/>
    <w:rsid w:val="00944584"/>
    <w:rsid w:val="009445F8"/>
    <w:rsid w:val="00946687"/>
    <w:rsid w:val="00951426"/>
    <w:rsid w:val="0095156C"/>
    <w:rsid w:val="00951D64"/>
    <w:rsid w:val="00952B24"/>
    <w:rsid w:val="00952ED5"/>
    <w:rsid w:val="00953943"/>
    <w:rsid w:val="00953C5F"/>
    <w:rsid w:val="00953E3A"/>
    <w:rsid w:val="00954134"/>
    <w:rsid w:val="00954388"/>
    <w:rsid w:val="00955933"/>
    <w:rsid w:val="00956AB0"/>
    <w:rsid w:val="00957F32"/>
    <w:rsid w:val="009630CE"/>
    <w:rsid w:val="0096316C"/>
    <w:rsid w:val="009632F6"/>
    <w:rsid w:val="00963CB8"/>
    <w:rsid w:val="00963CC4"/>
    <w:rsid w:val="009642BD"/>
    <w:rsid w:val="00964D45"/>
    <w:rsid w:val="00967947"/>
    <w:rsid w:val="00970A5D"/>
    <w:rsid w:val="00970FC3"/>
    <w:rsid w:val="009720B5"/>
    <w:rsid w:val="00972B0F"/>
    <w:rsid w:val="009732DC"/>
    <w:rsid w:val="00974A4F"/>
    <w:rsid w:val="0097632B"/>
    <w:rsid w:val="00976CC2"/>
    <w:rsid w:val="00976DCB"/>
    <w:rsid w:val="00977B05"/>
    <w:rsid w:val="009803CB"/>
    <w:rsid w:val="00980CAB"/>
    <w:rsid w:val="009814BD"/>
    <w:rsid w:val="00982052"/>
    <w:rsid w:val="00982258"/>
    <w:rsid w:val="00982990"/>
    <w:rsid w:val="0098340B"/>
    <w:rsid w:val="0098469E"/>
    <w:rsid w:val="009847DA"/>
    <w:rsid w:val="009848EF"/>
    <w:rsid w:val="009853CD"/>
    <w:rsid w:val="0098635D"/>
    <w:rsid w:val="0098760E"/>
    <w:rsid w:val="00987E21"/>
    <w:rsid w:val="0099002E"/>
    <w:rsid w:val="009906ED"/>
    <w:rsid w:val="0099094B"/>
    <w:rsid w:val="009916AB"/>
    <w:rsid w:val="009919FE"/>
    <w:rsid w:val="009939C4"/>
    <w:rsid w:val="00993CBC"/>
    <w:rsid w:val="00994780"/>
    <w:rsid w:val="009947A6"/>
    <w:rsid w:val="00994ECC"/>
    <w:rsid w:val="00995F25"/>
    <w:rsid w:val="00996989"/>
    <w:rsid w:val="009A044F"/>
    <w:rsid w:val="009A067E"/>
    <w:rsid w:val="009A09DF"/>
    <w:rsid w:val="009A15D9"/>
    <w:rsid w:val="009A28F1"/>
    <w:rsid w:val="009A2BB5"/>
    <w:rsid w:val="009A301A"/>
    <w:rsid w:val="009A309F"/>
    <w:rsid w:val="009A419C"/>
    <w:rsid w:val="009A49D1"/>
    <w:rsid w:val="009A4BDB"/>
    <w:rsid w:val="009A541C"/>
    <w:rsid w:val="009A5DA5"/>
    <w:rsid w:val="009A65A2"/>
    <w:rsid w:val="009A6FE9"/>
    <w:rsid w:val="009B06AE"/>
    <w:rsid w:val="009B085C"/>
    <w:rsid w:val="009B0A87"/>
    <w:rsid w:val="009B3D45"/>
    <w:rsid w:val="009B4694"/>
    <w:rsid w:val="009B487D"/>
    <w:rsid w:val="009B5550"/>
    <w:rsid w:val="009B7AFC"/>
    <w:rsid w:val="009B7E06"/>
    <w:rsid w:val="009C0450"/>
    <w:rsid w:val="009C0AA8"/>
    <w:rsid w:val="009C15F7"/>
    <w:rsid w:val="009C4548"/>
    <w:rsid w:val="009C532D"/>
    <w:rsid w:val="009D1BB5"/>
    <w:rsid w:val="009D2D3F"/>
    <w:rsid w:val="009D3D64"/>
    <w:rsid w:val="009D44CD"/>
    <w:rsid w:val="009D64A0"/>
    <w:rsid w:val="009D70C8"/>
    <w:rsid w:val="009D7B3E"/>
    <w:rsid w:val="009E0320"/>
    <w:rsid w:val="009E0691"/>
    <w:rsid w:val="009E1F57"/>
    <w:rsid w:val="009E3A5C"/>
    <w:rsid w:val="009E3B94"/>
    <w:rsid w:val="009E3D9D"/>
    <w:rsid w:val="009E4AB8"/>
    <w:rsid w:val="009E5BE4"/>
    <w:rsid w:val="009E7789"/>
    <w:rsid w:val="009F0286"/>
    <w:rsid w:val="009F08A4"/>
    <w:rsid w:val="009F0EA5"/>
    <w:rsid w:val="009F142A"/>
    <w:rsid w:val="009F43BD"/>
    <w:rsid w:val="009F7139"/>
    <w:rsid w:val="00A00529"/>
    <w:rsid w:val="00A00D2B"/>
    <w:rsid w:val="00A02253"/>
    <w:rsid w:val="00A025A2"/>
    <w:rsid w:val="00A027D3"/>
    <w:rsid w:val="00A02F63"/>
    <w:rsid w:val="00A03381"/>
    <w:rsid w:val="00A03915"/>
    <w:rsid w:val="00A03A17"/>
    <w:rsid w:val="00A03C7A"/>
    <w:rsid w:val="00A03E0B"/>
    <w:rsid w:val="00A05701"/>
    <w:rsid w:val="00A06983"/>
    <w:rsid w:val="00A06A26"/>
    <w:rsid w:val="00A11799"/>
    <w:rsid w:val="00A121FF"/>
    <w:rsid w:val="00A12B88"/>
    <w:rsid w:val="00A139D6"/>
    <w:rsid w:val="00A13A73"/>
    <w:rsid w:val="00A1410F"/>
    <w:rsid w:val="00A142BE"/>
    <w:rsid w:val="00A148DE"/>
    <w:rsid w:val="00A14E9A"/>
    <w:rsid w:val="00A14EA5"/>
    <w:rsid w:val="00A150F3"/>
    <w:rsid w:val="00A16456"/>
    <w:rsid w:val="00A16943"/>
    <w:rsid w:val="00A16BCC"/>
    <w:rsid w:val="00A17006"/>
    <w:rsid w:val="00A213CE"/>
    <w:rsid w:val="00A21878"/>
    <w:rsid w:val="00A2237F"/>
    <w:rsid w:val="00A22E41"/>
    <w:rsid w:val="00A24D7C"/>
    <w:rsid w:val="00A2520F"/>
    <w:rsid w:val="00A25EC4"/>
    <w:rsid w:val="00A26294"/>
    <w:rsid w:val="00A26576"/>
    <w:rsid w:val="00A314E2"/>
    <w:rsid w:val="00A316EA"/>
    <w:rsid w:val="00A31FD7"/>
    <w:rsid w:val="00A320C4"/>
    <w:rsid w:val="00A3272A"/>
    <w:rsid w:val="00A32E09"/>
    <w:rsid w:val="00A33D7B"/>
    <w:rsid w:val="00A33F09"/>
    <w:rsid w:val="00A347B1"/>
    <w:rsid w:val="00A3496C"/>
    <w:rsid w:val="00A35BDD"/>
    <w:rsid w:val="00A35D76"/>
    <w:rsid w:val="00A3674B"/>
    <w:rsid w:val="00A37749"/>
    <w:rsid w:val="00A4033F"/>
    <w:rsid w:val="00A4056A"/>
    <w:rsid w:val="00A4076C"/>
    <w:rsid w:val="00A427EB"/>
    <w:rsid w:val="00A42A66"/>
    <w:rsid w:val="00A43A9B"/>
    <w:rsid w:val="00A43C52"/>
    <w:rsid w:val="00A442D4"/>
    <w:rsid w:val="00A447C5"/>
    <w:rsid w:val="00A4674F"/>
    <w:rsid w:val="00A46D77"/>
    <w:rsid w:val="00A47760"/>
    <w:rsid w:val="00A479BF"/>
    <w:rsid w:val="00A50DF4"/>
    <w:rsid w:val="00A51335"/>
    <w:rsid w:val="00A51D9B"/>
    <w:rsid w:val="00A52425"/>
    <w:rsid w:val="00A52E3C"/>
    <w:rsid w:val="00A5379C"/>
    <w:rsid w:val="00A53B14"/>
    <w:rsid w:val="00A53EE9"/>
    <w:rsid w:val="00A54870"/>
    <w:rsid w:val="00A55B42"/>
    <w:rsid w:val="00A55E35"/>
    <w:rsid w:val="00A565CB"/>
    <w:rsid w:val="00A605D0"/>
    <w:rsid w:val="00A60A20"/>
    <w:rsid w:val="00A612AB"/>
    <w:rsid w:val="00A6169A"/>
    <w:rsid w:val="00A63EA0"/>
    <w:rsid w:val="00A6437D"/>
    <w:rsid w:val="00A644BC"/>
    <w:rsid w:val="00A64A6E"/>
    <w:rsid w:val="00A65850"/>
    <w:rsid w:val="00A6623A"/>
    <w:rsid w:val="00A67A85"/>
    <w:rsid w:val="00A72199"/>
    <w:rsid w:val="00A737A9"/>
    <w:rsid w:val="00A74338"/>
    <w:rsid w:val="00A7448E"/>
    <w:rsid w:val="00A74A62"/>
    <w:rsid w:val="00A75451"/>
    <w:rsid w:val="00A77310"/>
    <w:rsid w:val="00A803D8"/>
    <w:rsid w:val="00A80905"/>
    <w:rsid w:val="00A81712"/>
    <w:rsid w:val="00A81CF9"/>
    <w:rsid w:val="00A82757"/>
    <w:rsid w:val="00A82DE0"/>
    <w:rsid w:val="00A837A5"/>
    <w:rsid w:val="00A837E2"/>
    <w:rsid w:val="00A857C5"/>
    <w:rsid w:val="00A85958"/>
    <w:rsid w:val="00A85A2B"/>
    <w:rsid w:val="00A871D8"/>
    <w:rsid w:val="00A87818"/>
    <w:rsid w:val="00A879D7"/>
    <w:rsid w:val="00A91172"/>
    <w:rsid w:val="00A9344C"/>
    <w:rsid w:val="00A93920"/>
    <w:rsid w:val="00A94759"/>
    <w:rsid w:val="00A947C3"/>
    <w:rsid w:val="00A94C7F"/>
    <w:rsid w:val="00A96335"/>
    <w:rsid w:val="00A96798"/>
    <w:rsid w:val="00AA00C1"/>
    <w:rsid w:val="00AA0D03"/>
    <w:rsid w:val="00AA19EB"/>
    <w:rsid w:val="00AA261B"/>
    <w:rsid w:val="00AA2B4D"/>
    <w:rsid w:val="00AA2C82"/>
    <w:rsid w:val="00AA319D"/>
    <w:rsid w:val="00AA587A"/>
    <w:rsid w:val="00AA746C"/>
    <w:rsid w:val="00AA75EC"/>
    <w:rsid w:val="00AA7BC0"/>
    <w:rsid w:val="00AB03A3"/>
    <w:rsid w:val="00AB1AF1"/>
    <w:rsid w:val="00AB2E54"/>
    <w:rsid w:val="00AB47AB"/>
    <w:rsid w:val="00AB4FFE"/>
    <w:rsid w:val="00AB54AC"/>
    <w:rsid w:val="00AB6915"/>
    <w:rsid w:val="00AC05F1"/>
    <w:rsid w:val="00AC066E"/>
    <w:rsid w:val="00AC0978"/>
    <w:rsid w:val="00AC1E4F"/>
    <w:rsid w:val="00AC6EAE"/>
    <w:rsid w:val="00AD0F1E"/>
    <w:rsid w:val="00AD1814"/>
    <w:rsid w:val="00AD185A"/>
    <w:rsid w:val="00AD1897"/>
    <w:rsid w:val="00AD2172"/>
    <w:rsid w:val="00AD231F"/>
    <w:rsid w:val="00AD23A0"/>
    <w:rsid w:val="00AD2833"/>
    <w:rsid w:val="00AD284E"/>
    <w:rsid w:val="00AD3AE3"/>
    <w:rsid w:val="00AD45F7"/>
    <w:rsid w:val="00AD5B5C"/>
    <w:rsid w:val="00AD6010"/>
    <w:rsid w:val="00AD6DCE"/>
    <w:rsid w:val="00AD71A9"/>
    <w:rsid w:val="00AD7225"/>
    <w:rsid w:val="00AE0F9D"/>
    <w:rsid w:val="00AE0FD4"/>
    <w:rsid w:val="00AE270A"/>
    <w:rsid w:val="00AE27C2"/>
    <w:rsid w:val="00AE314B"/>
    <w:rsid w:val="00AE373A"/>
    <w:rsid w:val="00AE4BDA"/>
    <w:rsid w:val="00AE4F6B"/>
    <w:rsid w:val="00AE53D7"/>
    <w:rsid w:val="00AE57F8"/>
    <w:rsid w:val="00AE6304"/>
    <w:rsid w:val="00AE7AB3"/>
    <w:rsid w:val="00AF097F"/>
    <w:rsid w:val="00AF17A4"/>
    <w:rsid w:val="00AF1D52"/>
    <w:rsid w:val="00AF21E3"/>
    <w:rsid w:val="00AF2310"/>
    <w:rsid w:val="00AF47B7"/>
    <w:rsid w:val="00AF5017"/>
    <w:rsid w:val="00B00300"/>
    <w:rsid w:val="00B003AB"/>
    <w:rsid w:val="00B00A83"/>
    <w:rsid w:val="00B0166C"/>
    <w:rsid w:val="00B03C0C"/>
    <w:rsid w:val="00B04256"/>
    <w:rsid w:val="00B045F6"/>
    <w:rsid w:val="00B047E8"/>
    <w:rsid w:val="00B05C26"/>
    <w:rsid w:val="00B10F69"/>
    <w:rsid w:val="00B1129E"/>
    <w:rsid w:val="00B133D7"/>
    <w:rsid w:val="00B13D30"/>
    <w:rsid w:val="00B13D5C"/>
    <w:rsid w:val="00B1428A"/>
    <w:rsid w:val="00B15245"/>
    <w:rsid w:val="00B15C93"/>
    <w:rsid w:val="00B15F5E"/>
    <w:rsid w:val="00B1619F"/>
    <w:rsid w:val="00B167B6"/>
    <w:rsid w:val="00B17226"/>
    <w:rsid w:val="00B20EB5"/>
    <w:rsid w:val="00B21998"/>
    <w:rsid w:val="00B21AA0"/>
    <w:rsid w:val="00B21DE1"/>
    <w:rsid w:val="00B22774"/>
    <w:rsid w:val="00B22ADF"/>
    <w:rsid w:val="00B2321A"/>
    <w:rsid w:val="00B26968"/>
    <w:rsid w:val="00B2789B"/>
    <w:rsid w:val="00B2794C"/>
    <w:rsid w:val="00B3018E"/>
    <w:rsid w:val="00B30726"/>
    <w:rsid w:val="00B3077F"/>
    <w:rsid w:val="00B3179E"/>
    <w:rsid w:val="00B33664"/>
    <w:rsid w:val="00B3404B"/>
    <w:rsid w:val="00B34F80"/>
    <w:rsid w:val="00B35187"/>
    <w:rsid w:val="00B3561C"/>
    <w:rsid w:val="00B35754"/>
    <w:rsid w:val="00B35D16"/>
    <w:rsid w:val="00B36CC1"/>
    <w:rsid w:val="00B371CA"/>
    <w:rsid w:val="00B40709"/>
    <w:rsid w:val="00B4136F"/>
    <w:rsid w:val="00B41772"/>
    <w:rsid w:val="00B41F72"/>
    <w:rsid w:val="00B421E7"/>
    <w:rsid w:val="00B42257"/>
    <w:rsid w:val="00B42399"/>
    <w:rsid w:val="00B43917"/>
    <w:rsid w:val="00B44134"/>
    <w:rsid w:val="00B4419D"/>
    <w:rsid w:val="00B457F6"/>
    <w:rsid w:val="00B45CDA"/>
    <w:rsid w:val="00B45ED0"/>
    <w:rsid w:val="00B463E1"/>
    <w:rsid w:val="00B47A5C"/>
    <w:rsid w:val="00B5001C"/>
    <w:rsid w:val="00B517B8"/>
    <w:rsid w:val="00B53653"/>
    <w:rsid w:val="00B5500C"/>
    <w:rsid w:val="00B55BBA"/>
    <w:rsid w:val="00B579F6"/>
    <w:rsid w:val="00B60BB8"/>
    <w:rsid w:val="00B6182A"/>
    <w:rsid w:val="00B61BCF"/>
    <w:rsid w:val="00B6230E"/>
    <w:rsid w:val="00B62D9A"/>
    <w:rsid w:val="00B63B39"/>
    <w:rsid w:val="00B643AD"/>
    <w:rsid w:val="00B64CD1"/>
    <w:rsid w:val="00B6511A"/>
    <w:rsid w:val="00B6531D"/>
    <w:rsid w:val="00B65642"/>
    <w:rsid w:val="00B6635B"/>
    <w:rsid w:val="00B66875"/>
    <w:rsid w:val="00B66D78"/>
    <w:rsid w:val="00B67A6F"/>
    <w:rsid w:val="00B7019B"/>
    <w:rsid w:val="00B70EAA"/>
    <w:rsid w:val="00B71C3A"/>
    <w:rsid w:val="00B744EF"/>
    <w:rsid w:val="00B7537A"/>
    <w:rsid w:val="00B768A2"/>
    <w:rsid w:val="00B769DF"/>
    <w:rsid w:val="00B77396"/>
    <w:rsid w:val="00B77752"/>
    <w:rsid w:val="00B77AAA"/>
    <w:rsid w:val="00B83D0A"/>
    <w:rsid w:val="00B83D56"/>
    <w:rsid w:val="00B84630"/>
    <w:rsid w:val="00B85C19"/>
    <w:rsid w:val="00B8600D"/>
    <w:rsid w:val="00B86958"/>
    <w:rsid w:val="00B877F2"/>
    <w:rsid w:val="00B9003E"/>
    <w:rsid w:val="00B9163F"/>
    <w:rsid w:val="00B924D5"/>
    <w:rsid w:val="00B92587"/>
    <w:rsid w:val="00B935A3"/>
    <w:rsid w:val="00B94238"/>
    <w:rsid w:val="00B942CA"/>
    <w:rsid w:val="00B9464B"/>
    <w:rsid w:val="00B95652"/>
    <w:rsid w:val="00B96687"/>
    <w:rsid w:val="00B9691D"/>
    <w:rsid w:val="00B9757D"/>
    <w:rsid w:val="00BA0368"/>
    <w:rsid w:val="00BA0B6C"/>
    <w:rsid w:val="00BA1955"/>
    <w:rsid w:val="00BA567B"/>
    <w:rsid w:val="00BA6173"/>
    <w:rsid w:val="00BA7969"/>
    <w:rsid w:val="00BB03DB"/>
    <w:rsid w:val="00BB0D59"/>
    <w:rsid w:val="00BB0D87"/>
    <w:rsid w:val="00BB2442"/>
    <w:rsid w:val="00BB2C25"/>
    <w:rsid w:val="00BB31CC"/>
    <w:rsid w:val="00BB3E84"/>
    <w:rsid w:val="00BB3FD3"/>
    <w:rsid w:val="00BB5831"/>
    <w:rsid w:val="00BB6EF1"/>
    <w:rsid w:val="00BB7A0D"/>
    <w:rsid w:val="00BB7C6A"/>
    <w:rsid w:val="00BC008E"/>
    <w:rsid w:val="00BC0A02"/>
    <w:rsid w:val="00BC4196"/>
    <w:rsid w:val="00BC6D74"/>
    <w:rsid w:val="00BC7C79"/>
    <w:rsid w:val="00BD033B"/>
    <w:rsid w:val="00BD151E"/>
    <w:rsid w:val="00BD6D49"/>
    <w:rsid w:val="00BD6F35"/>
    <w:rsid w:val="00BD7829"/>
    <w:rsid w:val="00BE0126"/>
    <w:rsid w:val="00BE1649"/>
    <w:rsid w:val="00BE1C76"/>
    <w:rsid w:val="00BE1E84"/>
    <w:rsid w:val="00BE232B"/>
    <w:rsid w:val="00BE540E"/>
    <w:rsid w:val="00BE56FE"/>
    <w:rsid w:val="00BE6C63"/>
    <w:rsid w:val="00BE716B"/>
    <w:rsid w:val="00BF007C"/>
    <w:rsid w:val="00BF0804"/>
    <w:rsid w:val="00BF15BF"/>
    <w:rsid w:val="00BF36A1"/>
    <w:rsid w:val="00BF4477"/>
    <w:rsid w:val="00BF55A8"/>
    <w:rsid w:val="00BF574A"/>
    <w:rsid w:val="00BF5846"/>
    <w:rsid w:val="00BF5FAD"/>
    <w:rsid w:val="00BF6293"/>
    <w:rsid w:val="00BF6967"/>
    <w:rsid w:val="00BF7B02"/>
    <w:rsid w:val="00BF7C94"/>
    <w:rsid w:val="00C01985"/>
    <w:rsid w:val="00C024FD"/>
    <w:rsid w:val="00C02674"/>
    <w:rsid w:val="00C03746"/>
    <w:rsid w:val="00C04C3C"/>
    <w:rsid w:val="00C05685"/>
    <w:rsid w:val="00C06227"/>
    <w:rsid w:val="00C06AD1"/>
    <w:rsid w:val="00C06EA1"/>
    <w:rsid w:val="00C108A3"/>
    <w:rsid w:val="00C10A45"/>
    <w:rsid w:val="00C111EB"/>
    <w:rsid w:val="00C11CFF"/>
    <w:rsid w:val="00C13821"/>
    <w:rsid w:val="00C14875"/>
    <w:rsid w:val="00C157E6"/>
    <w:rsid w:val="00C17658"/>
    <w:rsid w:val="00C201F6"/>
    <w:rsid w:val="00C208BB"/>
    <w:rsid w:val="00C20A6B"/>
    <w:rsid w:val="00C20C0D"/>
    <w:rsid w:val="00C20EB4"/>
    <w:rsid w:val="00C20FE1"/>
    <w:rsid w:val="00C21366"/>
    <w:rsid w:val="00C219BC"/>
    <w:rsid w:val="00C21CE7"/>
    <w:rsid w:val="00C2278A"/>
    <w:rsid w:val="00C2294E"/>
    <w:rsid w:val="00C22BE8"/>
    <w:rsid w:val="00C22E66"/>
    <w:rsid w:val="00C23A85"/>
    <w:rsid w:val="00C27CC0"/>
    <w:rsid w:val="00C27FDF"/>
    <w:rsid w:val="00C31965"/>
    <w:rsid w:val="00C32F31"/>
    <w:rsid w:val="00C33AF8"/>
    <w:rsid w:val="00C33FD3"/>
    <w:rsid w:val="00C359F8"/>
    <w:rsid w:val="00C35D49"/>
    <w:rsid w:val="00C409D9"/>
    <w:rsid w:val="00C422A5"/>
    <w:rsid w:val="00C44059"/>
    <w:rsid w:val="00C448F2"/>
    <w:rsid w:val="00C452A2"/>
    <w:rsid w:val="00C45B11"/>
    <w:rsid w:val="00C45F26"/>
    <w:rsid w:val="00C467A4"/>
    <w:rsid w:val="00C501AA"/>
    <w:rsid w:val="00C51505"/>
    <w:rsid w:val="00C52203"/>
    <w:rsid w:val="00C5329B"/>
    <w:rsid w:val="00C54168"/>
    <w:rsid w:val="00C55A7B"/>
    <w:rsid w:val="00C57E29"/>
    <w:rsid w:val="00C600D5"/>
    <w:rsid w:val="00C614D5"/>
    <w:rsid w:val="00C62154"/>
    <w:rsid w:val="00C63648"/>
    <w:rsid w:val="00C63CC7"/>
    <w:rsid w:val="00C64377"/>
    <w:rsid w:val="00C644DB"/>
    <w:rsid w:val="00C64DF2"/>
    <w:rsid w:val="00C658B4"/>
    <w:rsid w:val="00C67264"/>
    <w:rsid w:val="00C71775"/>
    <w:rsid w:val="00C721DF"/>
    <w:rsid w:val="00C72E1F"/>
    <w:rsid w:val="00C734ED"/>
    <w:rsid w:val="00C73574"/>
    <w:rsid w:val="00C74A7C"/>
    <w:rsid w:val="00C75B4B"/>
    <w:rsid w:val="00C75CF2"/>
    <w:rsid w:val="00C764EE"/>
    <w:rsid w:val="00C77587"/>
    <w:rsid w:val="00C80665"/>
    <w:rsid w:val="00C80BD0"/>
    <w:rsid w:val="00C826A4"/>
    <w:rsid w:val="00C82CC3"/>
    <w:rsid w:val="00C84F29"/>
    <w:rsid w:val="00C85DE8"/>
    <w:rsid w:val="00C85EEC"/>
    <w:rsid w:val="00C863F2"/>
    <w:rsid w:val="00C865A4"/>
    <w:rsid w:val="00C8729E"/>
    <w:rsid w:val="00C87ED9"/>
    <w:rsid w:val="00C91A4A"/>
    <w:rsid w:val="00C91CF7"/>
    <w:rsid w:val="00C920C7"/>
    <w:rsid w:val="00C92E83"/>
    <w:rsid w:val="00C94458"/>
    <w:rsid w:val="00C958D1"/>
    <w:rsid w:val="00C96030"/>
    <w:rsid w:val="00C97157"/>
    <w:rsid w:val="00C97265"/>
    <w:rsid w:val="00C978B1"/>
    <w:rsid w:val="00CA0844"/>
    <w:rsid w:val="00CA14A3"/>
    <w:rsid w:val="00CA2682"/>
    <w:rsid w:val="00CA3711"/>
    <w:rsid w:val="00CA3F2F"/>
    <w:rsid w:val="00CA53A2"/>
    <w:rsid w:val="00CA568F"/>
    <w:rsid w:val="00CA5DB6"/>
    <w:rsid w:val="00CA77D6"/>
    <w:rsid w:val="00CA7EE9"/>
    <w:rsid w:val="00CB09B6"/>
    <w:rsid w:val="00CB1D29"/>
    <w:rsid w:val="00CB2095"/>
    <w:rsid w:val="00CB2B9B"/>
    <w:rsid w:val="00CB33CB"/>
    <w:rsid w:val="00CB3A49"/>
    <w:rsid w:val="00CB45AE"/>
    <w:rsid w:val="00CB63F1"/>
    <w:rsid w:val="00CB7318"/>
    <w:rsid w:val="00CB76E2"/>
    <w:rsid w:val="00CB7C2A"/>
    <w:rsid w:val="00CC01F4"/>
    <w:rsid w:val="00CC1A33"/>
    <w:rsid w:val="00CC2025"/>
    <w:rsid w:val="00CC21A3"/>
    <w:rsid w:val="00CC23FC"/>
    <w:rsid w:val="00CC3EA7"/>
    <w:rsid w:val="00CC4024"/>
    <w:rsid w:val="00CC46B5"/>
    <w:rsid w:val="00CC4A45"/>
    <w:rsid w:val="00CC4FC8"/>
    <w:rsid w:val="00CC548C"/>
    <w:rsid w:val="00CC617A"/>
    <w:rsid w:val="00CC7ABE"/>
    <w:rsid w:val="00CD0928"/>
    <w:rsid w:val="00CD2332"/>
    <w:rsid w:val="00CD260C"/>
    <w:rsid w:val="00CD43A2"/>
    <w:rsid w:val="00CD476F"/>
    <w:rsid w:val="00CD4DDE"/>
    <w:rsid w:val="00CD4FA7"/>
    <w:rsid w:val="00CD5624"/>
    <w:rsid w:val="00CD6404"/>
    <w:rsid w:val="00CE4610"/>
    <w:rsid w:val="00CE7B6D"/>
    <w:rsid w:val="00CE7D62"/>
    <w:rsid w:val="00CF0ACA"/>
    <w:rsid w:val="00CF23FB"/>
    <w:rsid w:val="00CF2798"/>
    <w:rsid w:val="00CF37A7"/>
    <w:rsid w:val="00CF4508"/>
    <w:rsid w:val="00CF4966"/>
    <w:rsid w:val="00CF52B9"/>
    <w:rsid w:val="00CF5484"/>
    <w:rsid w:val="00CF58DD"/>
    <w:rsid w:val="00CF5926"/>
    <w:rsid w:val="00CF6B3B"/>
    <w:rsid w:val="00CF6B78"/>
    <w:rsid w:val="00CF6F6B"/>
    <w:rsid w:val="00CF7C81"/>
    <w:rsid w:val="00D00167"/>
    <w:rsid w:val="00D0018E"/>
    <w:rsid w:val="00D00750"/>
    <w:rsid w:val="00D04727"/>
    <w:rsid w:val="00D05D66"/>
    <w:rsid w:val="00D06845"/>
    <w:rsid w:val="00D07168"/>
    <w:rsid w:val="00D07FD6"/>
    <w:rsid w:val="00D101CB"/>
    <w:rsid w:val="00D10EA6"/>
    <w:rsid w:val="00D11036"/>
    <w:rsid w:val="00D11106"/>
    <w:rsid w:val="00D11D06"/>
    <w:rsid w:val="00D12507"/>
    <w:rsid w:val="00D1262C"/>
    <w:rsid w:val="00D12FFE"/>
    <w:rsid w:val="00D13D35"/>
    <w:rsid w:val="00D14111"/>
    <w:rsid w:val="00D1428F"/>
    <w:rsid w:val="00D14346"/>
    <w:rsid w:val="00D149A3"/>
    <w:rsid w:val="00D14ACA"/>
    <w:rsid w:val="00D14C32"/>
    <w:rsid w:val="00D14E4E"/>
    <w:rsid w:val="00D16D61"/>
    <w:rsid w:val="00D173F4"/>
    <w:rsid w:val="00D2002E"/>
    <w:rsid w:val="00D21BD1"/>
    <w:rsid w:val="00D22679"/>
    <w:rsid w:val="00D22C69"/>
    <w:rsid w:val="00D248E3"/>
    <w:rsid w:val="00D248EF"/>
    <w:rsid w:val="00D25D57"/>
    <w:rsid w:val="00D25EEA"/>
    <w:rsid w:val="00D260CE"/>
    <w:rsid w:val="00D26347"/>
    <w:rsid w:val="00D2723E"/>
    <w:rsid w:val="00D30FE7"/>
    <w:rsid w:val="00D31117"/>
    <w:rsid w:val="00D31279"/>
    <w:rsid w:val="00D3379B"/>
    <w:rsid w:val="00D344DE"/>
    <w:rsid w:val="00D347E4"/>
    <w:rsid w:val="00D35376"/>
    <w:rsid w:val="00D358F4"/>
    <w:rsid w:val="00D35E36"/>
    <w:rsid w:val="00D36FF9"/>
    <w:rsid w:val="00D40B85"/>
    <w:rsid w:val="00D40F12"/>
    <w:rsid w:val="00D42C76"/>
    <w:rsid w:val="00D43EDF"/>
    <w:rsid w:val="00D450E7"/>
    <w:rsid w:val="00D4595B"/>
    <w:rsid w:val="00D46156"/>
    <w:rsid w:val="00D50291"/>
    <w:rsid w:val="00D5042D"/>
    <w:rsid w:val="00D51869"/>
    <w:rsid w:val="00D51E09"/>
    <w:rsid w:val="00D52BFB"/>
    <w:rsid w:val="00D52D93"/>
    <w:rsid w:val="00D5309C"/>
    <w:rsid w:val="00D547E1"/>
    <w:rsid w:val="00D54C70"/>
    <w:rsid w:val="00D55995"/>
    <w:rsid w:val="00D55A11"/>
    <w:rsid w:val="00D5614B"/>
    <w:rsid w:val="00D562E8"/>
    <w:rsid w:val="00D57FCF"/>
    <w:rsid w:val="00D60119"/>
    <w:rsid w:val="00D60D91"/>
    <w:rsid w:val="00D60EFE"/>
    <w:rsid w:val="00D60FFD"/>
    <w:rsid w:val="00D613BC"/>
    <w:rsid w:val="00D641FA"/>
    <w:rsid w:val="00D648EE"/>
    <w:rsid w:val="00D7062C"/>
    <w:rsid w:val="00D7274F"/>
    <w:rsid w:val="00D73C04"/>
    <w:rsid w:val="00D77272"/>
    <w:rsid w:val="00D8001D"/>
    <w:rsid w:val="00D83A29"/>
    <w:rsid w:val="00D83FA2"/>
    <w:rsid w:val="00D85C07"/>
    <w:rsid w:val="00D85C6F"/>
    <w:rsid w:val="00D85D74"/>
    <w:rsid w:val="00D90015"/>
    <w:rsid w:val="00D908E9"/>
    <w:rsid w:val="00D90E6D"/>
    <w:rsid w:val="00D912AF"/>
    <w:rsid w:val="00D92129"/>
    <w:rsid w:val="00D94B8A"/>
    <w:rsid w:val="00D94DFF"/>
    <w:rsid w:val="00D9505C"/>
    <w:rsid w:val="00D9549D"/>
    <w:rsid w:val="00D95F53"/>
    <w:rsid w:val="00D96351"/>
    <w:rsid w:val="00D96CE0"/>
    <w:rsid w:val="00D96DCC"/>
    <w:rsid w:val="00D97123"/>
    <w:rsid w:val="00D978E2"/>
    <w:rsid w:val="00D97D3F"/>
    <w:rsid w:val="00DA1F51"/>
    <w:rsid w:val="00DA214A"/>
    <w:rsid w:val="00DA330C"/>
    <w:rsid w:val="00DA3DCB"/>
    <w:rsid w:val="00DA53C0"/>
    <w:rsid w:val="00DA5846"/>
    <w:rsid w:val="00DA68F1"/>
    <w:rsid w:val="00DA698A"/>
    <w:rsid w:val="00DA7553"/>
    <w:rsid w:val="00DA7825"/>
    <w:rsid w:val="00DA7BF6"/>
    <w:rsid w:val="00DB0129"/>
    <w:rsid w:val="00DB0567"/>
    <w:rsid w:val="00DB0CFC"/>
    <w:rsid w:val="00DB2BE6"/>
    <w:rsid w:val="00DB302D"/>
    <w:rsid w:val="00DB308E"/>
    <w:rsid w:val="00DB33C1"/>
    <w:rsid w:val="00DB3B12"/>
    <w:rsid w:val="00DB4CF0"/>
    <w:rsid w:val="00DB7349"/>
    <w:rsid w:val="00DC1F6D"/>
    <w:rsid w:val="00DC1F73"/>
    <w:rsid w:val="00DC2B0E"/>
    <w:rsid w:val="00DC3124"/>
    <w:rsid w:val="00DC329C"/>
    <w:rsid w:val="00DC3398"/>
    <w:rsid w:val="00DC5A04"/>
    <w:rsid w:val="00DC66DE"/>
    <w:rsid w:val="00DC7D01"/>
    <w:rsid w:val="00DD02FE"/>
    <w:rsid w:val="00DD096F"/>
    <w:rsid w:val="00DD0D49"/>
    <w:rsid w:val="00DD13ED"/>
    <w:rsid w:val="00DD1F52"/>
    <w:rsid w:val="00DD38F4"/>
    <w:rsid w:val="00DD4786"/>
    <w:rsid w:val="00DD6082"/>
    <w:rsid w:val="00DD60BC"/>
    <w:rsid w:val="00DD60C5"/>
    <w:rsid w:val="00DD6940"/>
    <w:rsid w:val="00DD6E4D"/>
    <w:rsid w:val="00DD6FA0"/>
    <w:rsid w:val="00DE1313"/>
    <w:rsid w:val="00DE17CF"/>
    <w:rsid w:val="00DE1943"/>
    <w:rsid w:val="00DE22A7"/>
    <w:rsid w:val="00DE2824"/>
    <w:rsid w:val="00DE33EA"/>
    <w:rsid w:val="00DE5752"/>
    <w:rsid w:val="00DE64EB"/>
    <w:rsid w:val="00DE7C6D"/>
    <w:rsid w:val="00DF0D9A"/>
    <w:rsid w:val="00DF31D1"/>
    <w:rsid w:val="00DF3AFE"/>
    <w:rsid w:val="00DF3C85"/>
    <w:rsid w:val="00DF4496"/>
    <w:rsid w:val="00DF528B"/>
    <w:rsid w:val="00DF57CA"/>
    <w:rsid w:val="00DF58B2"/>
    <w:rsid w:val="00DF5B07"/>
    <w:rsid w:val="00E00167"/>
    <w:rsid w:val="00E005CB"/>
    <w:rsid w:val="00E006DB"/>
    <w:rsid w:val="00E00902"/>
    <w:rsid w:val="00E00A45"/>
    <w:rsid w:val="00E010D6"/>
    <w:rsid w:val="00E018AA"/>
    <w:rsid w:val="00E01D37"/>
    <w:rsid w:val="00E038C6"/>
    <w:rsid w:val="00E03F8B"/>
    <w:rsid w:val="00E04AAC"/>
    <w:rsid w:val="00E05E5A"/>
    <w:rsid w:val="00E07614"/>
    <w:rsid w:val="00E076C9"/>
    <w:rsid w:val="00E11163"/>
    <w:rsid w:val="00E111E8"/>
    <w:rsid w:val="00E11823"/>
    <w:rsid w:val="00E11BC9"/>
    <w:rsid w:val="00E13160"/>
    <w:rsid w:val="00E13896"/>
    <w:rsid w:val="00E14042"/>
    <w:rsid w:val="00E143A2"/>
    <w:rsid w:val="00E1623B"/>
    <w:rsid w:val="00E16350"/>
    <w:rsid w:val="00E16E9A"/>
    <w:rsid w:val="00E17ACF"/>
    <w:rsid w:val="00E17AD6"/>
    <w:rsid w:val="00E17E8D"/>
    <w:rsid w:val="00E2146E"/>
    <w:rsid w:val="00E2204D"/>
    <w:rsid w:val="00E22F50"/>
    <w:rsid w:val="00E22F64"/>
    <w:rsid w:val="00E24750"/>
    <w:rsid w:val="00E249B7"/>
    <w:rsid w:val="00E252A2"/>
    <w:rsid w:val="00E2542F"/>
    <w:rsid w:val="00E2598F"/>
    <w:rsid w:val="00E27997"/>
    <w:rsid w:val="00E30E07"/>
    <w:rsid w:val="00E31FB3"/>
    <w:rsid w:val="00E33142"/>
    <w:rsid w:val="00E3419B"/>
    <w:rsid w:val="00E35085"/>
    <w:rsid w:val="00E35180"/>
    <w:rsid w:val="00E35E4E"/>
    <w:rsid w:val="00E36761"/>
    <w:rsid w:val="00E36BA3"/>
    <w:rsid w:val="00E36C69"/>
    <w:rsid w:val="00E37B08"/>
    <w:rsid w:val="00E40C74"/>
    <w:rsid w:val="00E42D26"/>
    <w:rsid w:val="00E42FA0"/>
    <w:rsid w:val="00E43C69"/>
    <w:rsid w:val="00E43E9A"/>
    <w:rsid w:val="00E43F2E"/>
    <w:rsid w:val="00E4429A"/>
    <w:rsid w:val="00E454CF"/>
    <w:rsid w:val="00E462F2"/>
    <w:rsid w:val="00E46BA6"/>
    <w:rsid w:val="00E500E9"/>
    <w:rsid w:val="00E50D7C"/>
    <w:rsid w:val="00E50FDF"/>
    <w:rsid w:val="00E534E4"/>
    <w:rsid w:val="00E53C8E"/>
    <w:rsid w:val="00E546D1"/>
    <w:rsid w:val="00E550D1"/>
    <w:rsid w:val="00E56BE0"/>
    <w:rsid w:val="00E572A8"/>
    <w:rsid w:val="00E6102F"/>
    <w:rsid w:val="00E6279B"/>
    <w:rsid w:val="00E6286A"/>
    <w:rsid w:val="00E63BC0"/>
    <w:rsid w:val="00E63BEA"/>
    <w:rsid w:val="00E6481A"/>
    <w:rsid w:val="00E65070"/>
    <w:rsid w:val="00E71528"/>
    <w:rsid w:val="00E71D0B"/>
    <w:rsid w:val="00E71F0E"/>
    <w:rsid w:val="00E723E0"/>
    <w:rsid w:val="00E735C8"/>
    <w:rsid w:val="00E750B2"/>
    <w:rsid w:val="00E76A6E"/>
    <w:rsid w:val="00E77E07"/>
    <w:rsid w:val="00E81AD4"/>
    <w:rsid w:val="00E823E3"/>
    <w:rsid w:val="00E82A69"/>
    <w:rsid w:val="00E85AD8"/>
    <w:rsid w:val="00E86F54"/>
    <w:rsid w:val="00E87608"/>
    <w:rsid w:val="00E90F7F"/>
    <w:rsid w:val="00E912B7"/>
    <w:rsid w:val="00E914B7"/>
    <w:rsid w:val="00E91578"/>
    <w:rsid w:val="00E91D79"/>
    <w:rsid w:val="00E92CAD"/>
    <w:rsid w:val="00E966AE"/>
    <w:rsid w:val="00E97E2E"/>
    <w:rsid w:val="00EA006E"/>
    <w:rsid w:val="00EA0822"/>
    <w:rsid w:val="00EA2447"/>
    <w:rsid w:val="00EA2DF0"/>
    <w:rsid w:val="00EA6C84"/>
    <w:rsid w:val="00EA7075"/>
    <w:rsid w:val="00EA7C00"/>
    <w:rsid w:val="00EB0967"/>
    <w:rsid w:val="00EB2446"/>
    <w:rsid w:val="00EB3AD4"/>
    <w:rsid w:val="00EB423A"/>
    <w:rsid w:val="00EB49EE"/>
    <w:rsid w:val="00EB53BA"/>
    <w:rsid w:val="00EB648E"/>
    <w:rsid w:val="00EB76AF"/>
    <w:rsid w:val="00EB7975"/>
    <w:rsid w:val="00EB7D20"/>
    <w:rsid w:val="00EC12FF"/>
    <w:rsid w:val="00EC1873"/>
    <w:rsid w:val="00EC1F9A"/>
    <w:rsid w:val="00EC24FB"/>
    <w:rsid w:val="00EC2E5C"/>
    <w:rsid w:val="00EC375D"/>
    <w:rsid w:val="00EC3E32"/>
    <w:rsid w:val="00EC4C88"/>
    <w:rsid w:val="00EC5F1A"/>
    <w:rsid w:val="00EC63B3"/>
    <w:rsid w:val="00EC649E"/>
    <w:rsid w:val="00EC7733"/>
    <w:rsid w:val="00EC7B12"/>
    <w:rsid w:val="00ED14F6"/>
    <w:rsid w:val="00ED2497"/>
    <w:rsid w:val="00ED2B53"/>
    <w:rsid w:val="00ED698A"/>
    <w:rsid w:val="00EE00E8"/>
    <w:rsid w:val="00EE0D2F"/>
    <w:rsid w:val="00EE10A3"/>
    <w:rsid w:val="00EE193B"/>
    <w:rsid w:val="00EE19CC"/>
    <w:rsid w:val="00EE1BC7"/>
    <w:rsid w:val="00EE1D12"/>
    <w:rsid w:val="00EE2BB3"/>
    <w:rsid w:val="00EE2FEF"/>
    <w:rsid w:val="00EE3BBC"/>
    <w:rsid w:val="00EE3F19"/>
    <w:rsid w:val="00EE47DB"/>
    <w:rsid w:val="00EF0BAA"/>
    <w:rsid w:val="00EF0D27"/>
    <w:rsid w:val="00EF0D85"/>
    <w:rsid w:val="00EF11F3"/>
    <w:rsid w:val="00EF1691"/>
    <w:rsid w:val="00EF2435"/>
    <w:rsid w:val="00EF3D0A"/>
    <w:rsid w:val="00EF438A"/>
    <w:rsid w:val="00EF4395"/>
    <w:rsid w:val="00EF4AA0"/>
    <w:rsid w:val="00EF7203"/>
    <w:rsid w:val="00EF731E"/>
    <w:rsid w:val="00F00C13"/>
    <w:rsid w:val="00F01AD0"/>
    <w:rsid w:val="00F02C19"/>
    <w:rsid w:val="00F02E17"/>
    <w:rsid w:val="00F041DF"/>
    <w:rsid w:val="00F049A3"/>
    <w:rsid w:val="00F0598C"/>
    <w:rsid w:val="00F060E6"/>
    <w:rsid w:val="00F070A4"/>
    <w:rsid w:val="00F07825"/>
    <w:rsid w:val="00F07A2E"/>
    <w:rsid w:val="00F1324A"/>
    <w:rsid w:val="00F13604"/>
    <w:rsid w:val="00F140EF"/>
    <w:rsid w:val="00F143AF"/>
    <w:rsid w:val="00F1448E"/>
    <w:rsid w:val="00F14891"/>
    <w:rsid w:val="00F150F5"/>
    <w:rsid w:val="00F157FD"/>
    <w:rsid w:val="00F166D9"/>
    <w:rsid w:val="00F16ADE"/>
    <w:rsid w:val="00F17363"/>
    <w:rsid w:val="00F17EFF"/>
    <w:rsid w:val="00F20BAA"/>
    <w:rsid w:val="00F20E10"/>
    <w:rsid w:val="00F21A5D"/>
    <w:rsid w:val="00F21EF6"/>
    <w:rsid w:val="00F222F5"/>
    <w:rsid w:val="00F2232E"/>
    <w:rsid w:val="00F22571"/>
    <w:rsid w:val="00F22E93"/>
    <w:rsid w:val="00F23767"/>
    <w:rsid w:val="00F2418A"/>
    <w:rsid w:val="00F27055"/>
    <w:rsid w:val="00F27165"/>
    <w:rsid w:val="00F2757E"/>
    <w:rsid w:val="00F30590"/>
    <w:rsid w:val="00F30A74"/>
    <w:rsid w:val="00F3320C"/>
    <w:rsid w:val="00F333BE"/>
    <w:rsid w:val="00F3509B"/>
    <w:rsid w:val="00F40EBA"/>
    <w:rsid w:val="00F41C6B"/>
    <w:rsid w:val="00F42127"/>
    <w:rsid w:val="00F425C3"/>
    <w:rsid w:val="00F430E5"/>
    <w:rsid w:val="00F43583"/>
    <w:rsid w:val="00F438F3"/>
    <w:rsid w:val="00F43FEF"/>
    <w:rsid w:val="00F45111"/>
    <w:rsid w:val="00F45C41"/>
    <w:rsid w:val="00F4670A"/>
    <w:rsid w:val="00F46F63"/>
    <w:rsid w:val="00F47134"/>
    <w:rsid w:val="00F47A97"/>
    <w:rsid w:val="00F47AB3"/>
    <w:rsid w:val="00F5018D"/>
    <w:rsid w:val="00F5042B"/>
    <w:rsid w:val="00F5204B"/>
    <w:rsid w:val="00F53ABE"/>
    <w:rsid w:val="00F5520F"/>
    <w:rsid w:val="00F559A5"/>
    <w:rsid w:val="00F55A51"/>
    <w:rsid w:val="00F56989"/>
    <w:rsid w:val="00F56B11"/>
    <w:rsid w:val="00F574D2"/>
    <w:rsid w:val="00F604C3"/>
    <w:rsid w:val="00F627E3"/>
    <w:rsid w:val="00F62DF3"/>
    <w:rsid w:val="00F62EE6"/>
    <w:rsid w:val="00F6476C"/>
    <w:rsid w:val="00F6653D"/>
    <w:rsid w:val="00F672FF"/>
    <w:rsid w:val="00F70851"/>
    <w:rsid w:val="00F70B31"/>
    <w:rsid w:val="00F71878"/>
    <w:rsid w:val="00F71EDC"/>
    <w:rsid w:val="00F740F8"/>
    <w:rsid w:val="00F75EC8"/>
    <w:rsid w:val="00F75F19"/>
    <w:rsid w:val="00F7686D"/>
    <w:rsid w:val="00F76A7A"/>
    <w:rsid w:val="00F773B9"/>
    <w:rsid w:val="00F77941"/>
    <w:rsid w:val="00F77BE0"/>
    <w:rsid w:val="00F80825"/>
    <w:rsid w:val="00F80C5E"/>
    <w:rsid w:val="00F81DA6"/>
    <w:rsid w:val="00F8373C"/>
    <w:rsid w:val="00F8373D"/>
    <w:rsid w:val="00F83899"/>
    <w:rsid w:val="00F84C0B"/>
    <w:rsid w:val="00F85246"/>
    <w:rsid w:val="00F85F9F"/>
    <w:rsid w:val="00F862F3"/>
    <w:rsid w:val="00F8638D"/>
    <w:rsid w:val="00F8677A"/>
    <w:rsid w:val="00F86EA5"/>
    <w:rsid w:val="00F87116"/>
    <w:rsid w:val="00F900EF"/>
    <w:rsid w:val="00F90327"/>
    <w:rsid w:val="00F90426"/>
    <w:rsid w:val="00F90595"/>
    <w:rsid w:val="00F90769"/>
    <w:rsid w:val="00F91B09"/>
    <w:rsid w:val="00F9370B"/>
    <w:rsid w:val="00F93795"/>
    <w:rsid w:val="00F93D05"/>
    <w:rsid w:val="00F951A8"/>
    <w:rsid w:val="00F952D0"/>
    <w:rsid w:val="00F95FA6"/>
    <w:rsid w:val="00F973D9"/>
    <w:rsid w:val="00F979CF"/>
    <w:rsid w:val="00FA0608"/>
    <w:rsid w:val="00FA06D8"/>
    <w:rsid w:val="00FA16CA"/>
    <w:rsid w:val="00FA3058"/>
    <w:rsid w:val="00FA47B3"/>
    <w:rsid w:val="00FA5E88"/>
    <w:rsid w:val="00FA6B50"/>
    <w:rsid w:val="00FA7B79"/>
    <w:rsid w:val="00FB0255"/>
    <w:rsid w:val="00FB084C"/>
    <w:rsid w:val="00FB4811"/>
    <w:rsid w:val="00FB4AB0"/>
    <w:rsid w:val="00FB5ADA"/>
    <w:rsid w:val="00FB64CE"/>
    <w:rsid w:val="00FB7608"/>
    <w:rsid w:val="00FC049D"/>
    <w:rsid w:val="00FC1F27"/>
    <w:rsid w:val="00FC2023"/>
    <w:rsid w:val="00FC2595"/>
    <w:rsid w:val="00FC26A4"/>
    <w:rsid w:val="00FC299D"/>
    <w:rsid w:val="00FC30F1"/>
    <w:rsid w:val="00FC3728"/>
    <w:rsid w:val="00FC4CD9"/>
    <w:rsid w:val="00FC4E28"/>
    <w:rsid w:val="00FD1D73"/>
    <w:rsid w:val="00FD2C6C"/>
    <w:rsid w:val="00FD3204"/>
    <w:rsid w:val="00FD352D"/>
    <w:rsid w:val="00FD36A2"/>
    <w:rsid w:val="00FE0534"/>
    <w:rsid w:val="00FE0F7C"/>
    <w:rsid w:val="00FE14B8"/>
    <w:rsid w:val="00FE214F"/>
    <w:rsid w:val="00FE26A2"/>
    <w:rsid w:val="00FE4A1F"/>
    <w:rsid w:val="00FE4BC0"/>
    <w:rsid w:val="00FE5DFE"/>
    <w:rsid w:val="00FF25E5"/>
    <w:rsid w:val="00FF40D2"/>
    <w:rsid w:val="00FF4EE0"/>
    <w:rsid w:val="00FF62E3"/>
    <w:rsid w:val="00FF6C37"/>
    <w:rsid w:val="00FF7A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46047DD2-359C-492F-B9D0-E9881A4CC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0EA6"/>
    <w:pPr>
      <w:spacing w:after="200" w:line="276" w:lineRule="auto"/>
    </w:pPr>
    <w:rPr>
      <w:lang w:eastAsia="en-US"/>
    </w:rPr>
  </w:style>
  <w:style w:type="paragraph" w:styleId="1">
    <w:name w:val="heading 1"/>
    <w:basedOn w:val="a"/>
    <w:next w:val="a"/>
    <w:link w:val="10"/>
    <w:uiPriority w:val="99"/>
    <w:qFormat/>
    <w:rsid w:val="00603029"/>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03029"/>
    <w:rPr>
      <w:rFonts w:ascii="Cambria" w:hAnsi="Cambria" w:cs="Times New Roman"/>
      <w:b/>
      <w:bCs/>
      <w:color w:val="365F91"/>
      <w:sz w:val="28"/>
      <w:szCs w:val="28"/>
    </w:rPr>
  </w:style>
  <w:style w:type="paragraph" w:customStyle="1" w:styleId="2">
    <w:name w:val="2"/>
    <w:basedOn w:val="a"/>
    <w:next w:val="a3"/>
    <w:uiPriority w:val="99"/>
    <w:rsid w:val="00D10EA6"/>
    <w:pPr>
      <w:spacing w:before="100" w:beforeAutospacing="1" w:after="100" w:afterAutospacing="1" w:line="240" w:lineRule="auto"/>
      <w:ind w:firstLine="902"/>
      <w:jc w:val="both"/>
    </w:pPr>
    <w:rPr>
      <w:rFonts w:ascii="Times New Roman" w:eastAsia="Times New Roman" w:hAnsi="Times New Roman"/>
      <w:sz w:val="24"/>
      <w:szCs w:val="24"/>
      <w:lang w:eastAsia="ru-RU"/>
    </w:rPr>
  </w:style>
  <w:style w:type="character" w:customStyle="1" w:styleId="a4">
    <w:name w:val="Без интервала Знак"/>
    <w:basedOn w:val="a0"/>
    <w:link w:val="a5"/>
    <w:uiPriority w:val="1"/>
    <w:locked/>
    <w:rsid w:val="00D10EA6"/>
    <w:rPr>
      <w:rFonts w:ascii="Calibri" w:hAnsi="Calibri" w:cs="Times New Roman"/>
      <w:sz w:val="22"/>
      <w:szCs w:val="22"/>
      <w:lang w:val="ru-RU" w:eastAsia="ru-RU" w:bidi="ar-SA"/>
    </w:rPr>
  </w:style>
  <w:style w:type="paragraph" w:styleId="a5">
    <w:name w:val="No Spacing"/>
    <w:link w:val="a4"/>
    <w:uiPriority w:val="1"/>
    <w:qFormat/>
    <w:rsid w:val="00D10EA6"/>
  </w:style>
  <w:style w:type="paragraph" w:styleId="a3">
    <w:name w:val="Normal (Web)"/>
    <w:aliases w:val="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link w:val="a6"/>
    <w:uiPriority w:val="99"/>
    <w:rsid w:val="00D10EA6"/>
    <w:rPr>
      <w:rFonts w:ascii="Times New Roman" w:hAnsi="Times New Roman"/>
      <w:sz w:val="24"/>
      <w:szCs w:val="24"/>
    </w:rPr>
  </w:style>
  <w:style w:type="paragraph" w:styleId="a7">
    <w:name w:val="Balloon Text"/>
    <w:basedOn w:val="a"/>
    <w:link w:val="a8"/>
    <w:uiPriority w:val="99"/>
    <w:semiHidden/>
    <w:rsid w:val="00C5150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C51505"/>
    <w:rPr>
      <w:rFonts w:ascii="Tahoma" w:hAnsi="Tahoma" w:cs="Tahoma"/>
      <w:sz w:val="16"/>
      <w:szCs w:val="16"/>
    </w:rPr>
  </w:style>
  <w:style w:type="paragraph" w:customStyle="1" w:styleId="ConsPlusNonformat">
    <w:name w:val="ConsPlusNonformat"/>
    <w:rsid w:val="005E1962"/>
    <w:pPr>
      <w:widowControl w:val="0"/>
      <w:autoSpaceDE w:val="0"/>
      <w:autoSpaceDN w:val="0"/>
      <w:adjustRightInd w:val="0"/>
    </w:pPr>
    <w:rPr>
      <w:rFonts w:ascii="Courier New" w:eastAsia="Times New Roman" w:hAnsi="Courier New" w:cs="Courier New"/>
      <w:sz w:val="20"/>
      <w:szCs w:val="20"/>
    </w:rPr>
  </w:style>
  <w:style w:type="paragraph" w:styleId="a9">
    <w:name w:val="header"/>
    <w:basedOn w:val="a"/>
    <w:link w:val="aa"/>
    <w:uiPriority w:val="99"/>
    <w:rsid w:val="007461C7"/>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7461C7"/>
    <w:rPr>
      <w:rFonts w:cs="Times New Roman"/>
    </w:rPr>
  </w:style>
  <w:style w:type="paragraph" w:styleId="ab">
    <w:name w:val="footer"/>
    <w:basedOn w:val="a"/>
    <w:link w:val="ac"/>
    <w:uiPriority w:val="99"/>
    <w:rsid w:val="007461C7"/>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7461C7"/>
    <w:rPr>
      <w:rFonts w:cs="Times New Roman"/>
    </w:rPr>
  </w:style>
  <w:style w:type="table" w:styleId="ad">
    <w:name w:val="Table Grid"/>
    <w:basedOn w:val="a1"/>
    <w:uiPriority w:val="59"/>
    <w:rsid w:val="005114B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rsid w:val="006D4E24"/>
    <w:rPr>
      <w:rFonts w:cs="Times New Roman"/>
      <w:color w:val="0000FF"/>
      <w:u w:val="single"/>
    </w:rPr>
  </w:style>
  <w:style w:type="paragraph" w:styleId="af">
    <w:name w:val="List Paragraph"/>
    <w:basedOn w:val="a"/>
    <w:link w:val="af0"/>
    <w:uiPriority w:val="34"/>
    <w:qFormat/>
    <w:rsid w:val="0043638D"/>
    <w:pPr>
      <w:ind w:left="720"/>
      <w:contextualSpacing/>
    </w:pPr>
  </w:style>
  <w:style w:type="character" w:customStyle="1" w:styleId="FontStyle196">
    <w:name w:val="Font Style196"/>
    <w:uiPriority w:val="99"/>
    <w:rsid w:val="009123DF"/>
    <w:rPr>
      <w:rFonts w:ascii="Arial" w:hAnsi="Arial"/>
      <w:sz w:val="22"/>
    </w:rPr>
  </w:style>
  <w:style w:type="character" w:styleId="af1">
    <w:name w:val="annotation reference"/>
    <w:basedOn w:val="a0"/>
    <w:uiPriority w:val="99"/>
    <w:semiHidden/>
    <w:rsid w:val="00603029"/>
    <w:rPr>
      <w:rFonts w:cs="Times New Roman"/>
      <w:sz w:val="16"/>
      <w:szCs w:val="16"/>
    </w:rPr>
  </w:style>
  <w:style w:type="paragraph" w:styleId="af2">
    <w:name w:val="annotation text"/>
    <w:basedOn w:val="a"/>
    <w:link w:val="af3"/>
    <w:uiPriority w:val="99"/>
    <w:semiHidden/>
    <w:rsid w:val="00603029"/>
    <w:pPr>
      <w:spacing w:line="240" w:lineRule="auto"/>
    </w:pPr>
    <w:rPr>
      <w:sz w:val="20"/>
      <w:szCs w:val="20"/>
    </w:rPr>
  </w:style>
  <w:style w:type="character" w:customStyle="1" w:styleId="af3">
    <w:name w:val="Текст примечания Знак"/>
    <w:basedOn w:val="a0"/>
    <w:link w:val="af2"/>
    <w:uiPriority w:val="99"/>
    <w:semiHidden/>
    <w:locked/>
    <w:rsid w:val="00603029"/>
    <w:rPr>
      <w:rFonts w:cs="Times New Roman"/>
      <w:sz w:val="20"/>
      <w:szCs w:val="20"/>
    </w:rPr>
  </w:style>
  <w:style w:type="paragraph" w:styleId="af4">
    <w:name w:val="annotation subject"/>
    <w:basedOn w:val="af2"/>
    <w:next w:val="af2"/>
    <w:link w:val="af5"/>
    <w:uiPriority w:val="99"/>
    <w:semiHidden/>
    <w:rsid w:val="00603029"/>
    <w:rPr>
      <w:b/>
      <w:bCs/>
    </w:rPr>
  </w:style>
  <w:style w:type="character" w:customStyle="1" w:styleId="af5">
    <w:name w:val="Тема примечания Знак"/>
    <w:basedOn w:val="af3"/>
    <w:link w:val="af4"/>
    <w:uiPriority w:val="99"/>
    <w:semiHidden/>
    <w:locked/>
    <w:rsid w:val="00603029"/>
    <w:rPr>
      <w:rFonts w:cs="Times New Roman"/>
      <w:b/>
      <w:bCs/>
      <w:sz w:val="20"/>
      <w:szCs w:val="20"/>
    </w:rPr>
  </w:style>
  <w:style w:type="paragraph" w:styleId="af6">
    <w:name w:val="endnote text"/>
    <w:basedOn w:val="a"/>
    <w:link w:val="af7"/>
    <w:uiPriority w:val="99"/>
    <w:semiHidden/>
    <w:rsid w:val="00603029"/>
    <w:pPr>
      <w:spacing w:after="0" w:line="240" w:lineRule="auto"/>
    </w:pPr>
    <w:rPr>
      <w:sz w:val="20"/>
      <w:szCs w:val="20"/>
    </w:rPr>
  </w:style>
  <w:style w:type="character" w:customStyle="1" w:styleId="af7">
    <w:name w:val="Текст концевой сноски Знак"/>
    <w:basedOn w:val="a0"/>
    <w:link w:val="af6"/>
    <w:uiPriority w:val="99"/>
    <w:semiHidden/>
    <w:locked/>
    <w:rsid w:val="00603029"/>
    <w:rPr>
      <w:rFonts w:cs="Times New Roman"/>
      <w:sz w:val="20"/>
      <w:szCs w:val="20"/>
    </w:rPr>
  </w:style>
  <w:style w:type="character" w:styleId="af8">
    <w:name w:val="endnote reference"/>
    <w:basedOn w:val="a0"/>
    <w:uiPriority w:val="99"/>
    <w:semiHidden/>
    <w:rsid w:val="00603029"/>
    <w:rPr>
      <w:rFonts w:cs="Times New Roman"/>
      <w:vertAlign w:val="superscript"/>
    </w:rPr>
  </w:style>
  <w:style w:type="character" w:styleId="af9">
    <w:name w:val="FollowedHyperlink"/>
    <w:basedOn w:val="a0"/>
    <w:uiPriority w:val="99"/>
    <w:semiHidden/>
    <w:rsid w:val="006714D9"/>
    <w:rPr>
      <w:rFonts w:cs="Times New Roman"/>
      <w:color w:val="800080"/>
      <w:u w:val="single"/>
    </w:rPr>
  </w:style>
  <w:style w:type="paragraph" w:styleId="20">
    <w:name w:val="Body Text Indent 2"/>
    <w:basedOn w:val="a"/>
    <w:link w:val="21"/>
    <w:uiPriority w:val="99"/>
    <w:rsid w:val="00E36C69"/>
    <w:pPr>
      <w:spacing w:after="0" w:line="240" w:lineRule="auto"/>
      <w:ind w:firstLine="851"/>
      <w:jc w:val="both"/>
    </w:pPr>
    <w:rPr>
      <w:rFonts w:ascii="Times New Roman" w:eastAsia="Times New Roman" w:hAnsi="Times New Roman"/>
      <w:sz w:val="28"/>
      <w:szCs w:val="20"/>
      <w:lang w:eastAsia="ru-RU"/>
    </w:rPr>
  </w:style>
  <w:style w:type="character" w:customStyle="1" w:styleId="21">
    <w:name w:val="Основной текст с отступом 2 Знак"/>
    <w:basedOn w:val="a0"/>
    <w:link w:val="20"/>
    <w:uiPriority w:val="99"/>
    <w:locked/>
    <w:rsid w:val="00E36C69"/>
    <w:rPr>
      <w:rFonts w:ascii="Times New Roman" w:hAnsi="Times New Roman" w:cs="Times New Roman"/>
      <w:sz w:val="20"/>
      <w:szCs w:val="20"/>
      <w:lang w:eastAsia="ru-RU"/>
    </w:rPr>
  </w:style>
  <w:style w:type="character" w:customStyle="1" w:styleId="FontStyle12">
    <w:name w:val="Font Style12"/>
    <w:uiPriority w:val="99"/>
    <w:rsid w:val="00806723"/>
    <w:rPr>
      <w:rFonts w:ascii="Times New Roman" w:hAnsi="Times New Roman"/>
      <w:color w:val="000000"/>
      <w:sz w:val="26"/>
    </w:rPr>
  </w:style>
  <w:style w:type="paragraph" w:styleId="afa">
    <w:name w:val="caption"/>
    <w:basedOn w:val="a"/>
    <w:next w:val="a"/>
    <w:unhideWhenUsed/>
    <w:qFormat/>
    <w:locked/>
    <w:rsid w:val="00691F1C"/>
    <w:pPr>
      <w:spacing w:line="240" w:lineRule="auto"/>
    </w:pPr>
    <w:rPr>
      <w:b/>
      <w:bCs/>
      <w:color w:val="4F81BD" w:themeColor="accent1"/>
      <w:sz w:val="18"/>
      <w:szCs w:val="18"/>
    </w:rPr>
  </w:style>
  <w:style w:type="paragraph" w:customStyle="1" w:styleId="11">
    <w:name w:val="Абзац списка1"/>
    <w:basedOn w:val="a"/>
    <w:rsid w:val="00D14C32"/>
    <w:pPr>
      <w:ind w:left="720"/>
      <w:contextualSpacing/>
    </w:pPr>
    <w:rPr>
      <w:rFonts w:eastAsia="Times New Roman"/>
    </w:rPr>
  </w:style>
  <w:style w:type="paragraph" w:customStyle="1" w:styleId="Pro-text">
    <w:name w:val="Pro-text"/>
    <w:basedOn w:val="a"/>
    <w:link w:val="Pro-text0"/>
    <w:rsid w:val="000A6525"/>
    <w:pPr>
      <w:spacing w:before="120" w:after="0" w:line="288" w:lineRule="auto"/>
      <w:ind w:left="1200"/>
      <w:jc w:val="both"/>
    </w:pPr>
    <w:rPr>
      <w:rFonts w:ascii="Georgia" w:eastAsia="Times New Roman" w:hAnsi="Georgia"/>
      <w:sz w:val="20"/>
      <w:szCs w:val="24"/>
      <w:lang w:eastAsia="ru-RU"/>
    </w:rPr>
  </w:style>
  <w:style w:type="character" w:customStyle="1" w:styleId="Pro-text0">
    <w:name w:val="Pro-text Знак"/>
    <w:link w:val="Pro-text"/>
    <w:rsid w:val="000A6525"/>
    <w:rPr>
      <w:rFonts w:ascii="Georgia" w:eastAsia="Times New Roman" w:hAnsi="Georgia"/>
      <w:sz w:val="20"/>
      <w:szCs w:val="24"/>
    </w:rPr>
  </w:style>
  <w:style w:type="character" w:customStyle="1" w:styleId="apple-converted-space">
    <w:name w:val="apple-converted-space"/>
    <w:basedOn w:val="a0"/>
    <w:rsid w:val="0052153C"/>
  </w:style>
  <w:style w:type="character" w:styleId="afb">
    <w:name w:val="Strong"/>
    <w:basedOn w:val="a0"/>
    <w:uiPriority w:val="22"/>
    <w:qFormat/>
    <w:locked/>
    <w:rsid w:val="0052153C"/>
    <w:rPr>
      <w:b/>
      <w:bCs/>
    </w:rPr>
  </w:style>
  <w:style w:type="character" w:customStyle="1" w:styleId="22">
    <w:name w:val="Основной текст (2)_"/>
    <w:basedOn w:val="a0"/>
    <w:link w:val="23"/>
    <w:uiPriority w:val="99"/>
    <w:locked/>
    <w:rsid w:val="0040427B"/>
    <w:rPr>
      <w:rFonts w:ascii="Times New Roman" w:hAnsi="Times New Roman"/>
      <w:b/>
      <w:bCs/>
      <w:sz w:val="27"/>
      <w:szCs w:val="27"/>
      <w:shd w:val="clear" w:color="auto" w:fill="FFFFFF"/>
    </w:rPr>
  </w:style>
  <w:style w:type="paragraph" w:customStyle="1" w:styleId="23">
    <w:name w:val="Основной текст (2)"/>
    <w:basedOn w:val="a"/>
    <w:link w:val="22"/>
    <w:uiPriority w:val="99"/>
    <w:rsid w:val="0040427B"/>
    <w:pPr>
      <w:widowControl w:val="0"/>
      <w:shd w:val="clear" w:color="auto" w:fill="FFFFFF"/>
      <w:spacing w:after="0" w:line="370" w:lineRule="exact"/>
      <w:ind w:hanging="1800"/>
    </w:pPr>
    <w:rPr>
      <w:rFonts w:ascii="Times New Roman" w:hAnsi="Times New Roman"/>
      <w:b/>
      <w:bCs/>
      <w:sz w:val="27"/>
      <w:szCs w:val="27"/>
      <w:lang w:eastAsia="ru-RU"/>
    </w:rPr>
  </w:style>
  <w:style w:type="paragraph" w:customStyle="1" w:styleId="ConsPlusNormal">
    <w:name w:val="ConsPlusNormal"/>
    <w:rsid w:val="00D3379B"/>
    <w:pPr>
      <w:autoSpaceDE w:val="0"/>
      <w:autoSpaceDN w:val="0"/>
      <w:adjustRightInd w:val="0"/>
    </w:pPr>
    <w:rPr>
      <w:rFonts w:ascii="Times New Roman" w:eastAsiaTheme="minorHAnsi" w:hAnsi="Times New Roman"/>
      <w:lang w:eastAsia="en-US"/>
    </w:rPr>
  </w:style>
  <w:style w:type="paragraph" w:customStyle="1" w:styleId="110">
    <w:name w:val="Знак1 Знак Знак Знак1"/>
    <w:basedOn w:val="a"/>
    <w:rsid w:val="00AA2C82"/>
    <w:pPr>
      <w:spacing w:after="160" w:line="240" w:lineRule="exact"/>
    </w:pPr>
    <w:rPr>
      <w:rFonts w:ascii="Verdana" w:eastAsia="Times New Roman" w:hAnsi="Verdana"/>
      <w:sz w:val="24"/>
      <w:szCs w:val="24"/>
      <w:lang w:val="en-US"/>
    </w:rPr>
  </w:style>
  <w:style w:type="character" w:customStyle="1" w:styleId="af0">
    <w:name w:val="Абзац списка Знак"/>
    <w:link w:val="af"/>
    <w:uiPriority w:val="34"/>
    <w:locked/>
    <w:rsid w:val="00DB302D"/>
    <w:rPr>
      <w:lang w:eastAsia="en-US"/>
    </w:rPr>
  </w:style>
  <w:style w:type="paragraph" w:styleId="afc">
    <w:name w:val="Body Text Indent"/>
    <w:basedOn w:val="a"/>
    <w:link w:val="afd"/>
    <w:uiPriority w:val="99"/>
    <w:unhideWhenUsed/>
    <w:rsid w:val="007B6DE2"/>
    <w:pPr>
      <w:spacing w:after="120" w:line="259" w:lineRule="auto"/>
      <w:ind w:left="283"/>
    </w:pPr>
    <w:rPr>
      <w:rFonts w:asciiTheme="minorHAnsi" w:eastAsiaTheme="minorHAnsi" w:hAnsiTheme="minorHAnsi" w:cstheme="minorBidi"/>
    </w:rPr>
  </w:style>
  <w:style w:type="character" w:customStyle="1" w:styleId="afd">
    <w:name w:val="Основной текст с отступом Знак"/>
    <w:basedOn w:val="a0"/>
    <w:link w:val="afc"/>
    <w:uiPriority w:val="99"/>
    <w:rsid w:val="007B6DE2"/>
    <w:rPr>
      <w:rFonts w:asciiTheme="minorHAnsi" w:eastAsiaTheme="minorHAnsi" w:hAnsiTheme="minorHAnsi" w:cstheme="minorBidi"/>
      <w:lang w:eastAsia="en-US"/>
    </w:rPr>
  </w:style>
  <w:style w:type="character" w:customStyle="1" w:styleId="a6">
    <w:name w:val="Обычный (веб) Знак"/>
    <w:aliases w:val="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3"/>
    <w:uiPriority w:val="99"/>
    <w:locked/>
    <w:rsid w:val="00732425"/>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39850">
      <w:bodyDiv w:val="1"/>
      <w:marLeft w:val="0"/>
      <w:marRight w:val="0"/>
      <w:marTop w:val="0"/>
      <w:marBottom w:val="0"/>
      <w:divBdr>
        <w:top w:val="none" w:sz="0" w:space="0" w:color="auto"/>
        <w:left w:val="none" w:sz="0" w:space="0" w:color="auto"/>
        <w:bottom w:val="none" w:sz="0" w:space="0" w:color="auto"/>
        <w:right w:val="none" w:sz="0" w:space="0" w:color="auto"/>
      </w:divBdr>
      <w:divsChild>
        <w:div w:id="1406996164">
          <w:marLeft w:val="547"/>
          <w:marRight w:val="0"/>
          <w:marTop w:val="0"/>
          <w:marBottom w:val="0"/>
          <w:divBdr>
            <w:top w:val="none" w:sz="0" w:space="0" w:color="auto"/>
            <w:left w:val="none" w:sz="0" w:space="0" w:color="auto"/>
            <w:bottom w:val="none" w:sz="0" w:space="0" w:color="auto"/>
            <w:right w:val="none" w:sz="0" w:space="0" w:color="auto"/>
          </w:divBdr>
        </w:div>
      </w:divsChild>
    </w:div>
    <w:div w:id="61562935">
      <w:bodyDiv w:val="1"/>
      <w:marLeft w:val="0"/>
      <w:marRight w:val="0"/>
      <w:marTop w:val="0"/>
      <w:marBottom w:val="0"/>
      <w:divBdr>
        <w:top w:val="none" w:sz="0" w:space="0" w:color="auto"/>
        <w:left w:val="none" w:sz="0" w:space="0" w:color="auto"/>
        <w:bottom w:val="none" w:sz="0" w:space="0" w:color="auto"/>
        <w:right w:val="none" w:sz="0" w:space="0" w:color="auto"/>
      </w:divBdr>
    </w:div>
    <w:div w:id="72090905">
      <w:bodyDiv w:val="1"/>
      <w:marLeft w:val="0"/>
      <w:marRight w:val="0"/>
      <w:marTop w:val="0"/>
      <w:marBottom w:val="0"/>
      <w:divBdr>
        <w:top w:val="none" w:sz="0" w:space="0" w:color="auto"/>
        <w:left w:val="none" w:sz="0" w:space="0" w:color="auto"/>
        <w:bottom w:val="none" w:sz="0" w:space="0" w:color="auto"/>
        <w:right w:val="none" w:sz="0" w:space="0" w:color="auto"/>
      </w:divBdr>
    </w:div>
    <w:div w:id="105775862">
      <w:bodyDiv w:val="1"/>
      <w:marLeft w:val="0"/>
      <w:marRight w:val="0"/>
      <w:marTop w:val="0"/>
      <w:marBottom w:val="0"/>
      <w:divBdr>
        <w:top w:val="none" w:sz="0" w:space="0" w:color="auto"/>
        <w:left w:val="none" w:sz="0" w:space="0" w:color="auto"/>
        <w:bottom w:val="none" w:sz="0" w:space="0" w:color="auto"/>
        <w:right w:val="none" w:sz="0" w:space="0" w:color="auto"/>
      </w:divBdr>
    </w:div>
    <w:div w:id="153647177">
      <w:bodyDiv w:val="1"/>
      <w:marLeft w:val="0"/>
      <w:marRight w:val="0"/>
      <w:marTop w:val="0"/>
      <w:marBottom w:val="0"/>
      <w:divBdr>
        <w:top w:val="none" w:sz="0" w:space="0" w:color="auto"/>
        <w:left w:val="none" w:sz="0" w:space="0" w:color="auto"/>
        <w:bottom w:val="none" w:sz="0" w:space="0" w:color="auto"/>
        <w:right w:val="none" w:sz="0" w:space="0" w:color="auto"/>
      </w:divBdr>
    </w:div>
    <w:div w:id="165705829">
      <w:bodyDiv w:val="1"/>
      <w:marLeft w:val="0"/>
      <w:marRight w:val="0"/>
      <w:marTop w:val="0"/>
      <w:marBottom w:val="0"/>
      <w:divBdr>
        <w:top w:val="none" w:sz="0" w:space="0" w:color="auto"/>
        <w:left w:val="none" w:sz="0" w:space="0" w:color="auto"/>
        <w:bottom w:val="none" w:sz="0" w:space="0" w:color="auto"/>
        <w:right w:val="none" w:sz="0" w:space="0" w:color="auto"/>
      </w:divBdr>
    </w:div>
    <w:div w:id="179512824">
      <w:bodyDiv w:val="1"/>
      <w:marLeft w:val="0"/>
      <w:marRight w:val="0"/>
      <w:marTop w:val="0"/>
      <w:marBottom w:val="0"/>
      <w:divBdr>
        <w:top w:val="none" w:sz="0" w:space="0" w:color="auto"/>
        <w:left w:val="none" w:sz="0" w:space="0" w:color="auto"/>
        <w:bottom w:val="none" w:sz="0" w:space="0" w:color="auto"/>
        <w:right w:val="none" w:sz="0" w:space="0" w:color="auto"/>
      </w:divBdr>
    </w:div>
    <w:div w:id="240717553">
      <w:bodyDiv w:val="1"/>
      <w:marLeft w:val="0"/>
      <w:marRight w:val="0"/>
      <w:marTop w:val="0"/>
      <w:marBottom w:val="0"/>
      <w:divBdr>
        <w:top w:val="none" w:sz="0" w:space="0" w:color="auto"/>
        <w:left w:val="none" w:sz="0" w:space="0" w:color="auto"/>
        <w:bottom w:val="none" w:sz="0" w:space="0" w:color="auto"/>
        <w:right w:val="none" w:sz="0" w:space="0" w:color="auto"/>
      </w:divBdr>
    </w:div>
    <w:div w:id="313342568">
      <w:bodyDiv w:val="1"/>
      <w:marLeft w:val="0"/>
      <w:marRight w:val="0"/>
      <w:marTop w:val="0"/>
      <w:marBottom w:val="0"/>
      <w:divBdr>
        <w:top w:val="none" w:sz="0" w:space="0" w:color="auto"/>
        <w:left w:val="none" w:sz="0" w:space="0" w:color="auto"/>
        <w:bottom w:val="none" w:sz="0" w:space="0" w:color="auto"/>
        <w:right w:val="none" w:sz="0" w:space="0" w:color="auto"/>
      </w:divBdr>
    </w:div>
    <w:div w:id="386102506">
      <w:bodyDiv w:val="1"/>
      <w:marLeft w:val="0"/>
      <w:marRight w:val="0"/>
      <w:marTop w:val="0"/>
      <w:marBottom w:val="0"/>
      <w:divBdr>
        <w:top w:val="none" w:sz="0" w:space="0" w:color="auto"/>
        <w:left w:val="none" w:sz="0" w:space="0" w:color="auto"/>
        <w:bottom w:val="none" w:sz="0" w:space="0" w:color="auto"/>
        <w:right w:val="none" w:sz="0" w:space="0" w:color="auto"/>
      </w:divBdr>
    </w:div>
    <w:div w:id="539057291">
      <w:bodyDiv w:val="1"/>
      <w:marLeft w:val="0"/>
      <w:marRight w:val="0"/>
      <w:marTop w:val="0"/>
      <w:marBottom w:val="0"/>
      <w:divBdr>
        <w:top w:val="none" w:sz="0" w:space="0" w:color="auto"/>
        <w:left w:val="none" w:sz="0" w:space="0" w:color="auto"/>
        <w:bottom w:val="none" w:sz="0" w:space="0" w:color="auto"/>
        <w:right w:val="none" w:sz="0" w:space="0" w:color="auto"/>
      </w:divBdr>
    </w:div>
    <w:div w:id="575748921">
      <w:bodyDiv w:val="1"/>
      <w:marLeft w:val="0"/>
      <w:marRight w:val="0"/>
      <w:marTop w:val="0"/>
      <w:marBottom w:val="0"/>
      <w:divBdr>
        <w:top w:val="none" w:sz="0" w:space="0" w:color="auto"/>
        <w:left w:val="none" w:sz="0" w:space="0" w:color="auto"/>
        <w:bottom w:val="none" w:sz="0" w:space="0" w:color="auto"/>
        <w:right w:val="none" w:sz="0" w:space="0" w:color="auto"/>
      </w:divBdr>
    </w:div>
    <w:div w:id="576943569">
      <w:bodyDiv w:val="1"/>
      <w:marLeft w:val="0"/>
      <w:marRight w:val="0"/>
      <w:marTop w:val="0"/>
      <w:marBottom w:val="0"/>
      <w:divBdr>
        <w:top w:val="none" w:sz="0" w:space="0" w:color="auto"/>
        <w:left w:val="none" w:sz="0" w:space="0" w:color="auto"/>
        <w:bottom w:val="none" w:sz="0" w:space="0" w:color="auto"/>
        <w:right w:val="none" w:sz="0" w:space="0" w:color="auto"/>
      </w:divBdr>
    </w:div>
    <w:div w:id="641690362">
      <w:bodyDiv w:val="1"/>
      <w:marLeft w:val="0"/>
      <w:marRight w:val="0"/>
      <w:marTop w:val="0"/>
      <w:marBottom w:val="0"/>
      <w:divBdr>
        <w:top w:val="none" w:sz="0" w:space="0" w:color="auto"/>
        <w:left w:val="none" w:sz="0" w:space="0" w:color="auto"/>
        <w:bottom w:val="none" w:sz="0" w:space="0" w:color="auto"/>
        <w:right w:val="none" w:sz="0" w:space="0" w:color="auto"/>
      </w:divBdr>
    </w:div>
    <w:div w:id="667247441">
      <w:bodyDiv w:val="1"/>
      <w:marLeft w:val="0"/>
      <w:marRight w:val="0"/>
      <w:marTop w:val="0"/>
      <w:marBottom w:val="0"/>
      <w:divBdr>
        <w:top w:val="none" w:sz="0" w:space="0" w:color="auto"/>
        <w:left w:val="none" w:sz="0" w:space="0" w:color="auto"/>
        <w:bottom w:val="none" w:sz="0" w:space="0" w:color="auto"/>
        <w:right w:val="none" w:sz="0" w:space="0" w:color="auto"/>
      </w:divBdr>
    </w:div>
    <w:div w:id="731538033">
      <w:bodyDiv w:val="1"/>
      <w:marLeft w:val="0"/>
      <w:marRight w:val="0"/>
      <w:marTop w:val="0"/>
      <w:marBottom w:val="0"/>
      <w:divBdr>
        <w:top w:val="none" w:sz="0" w:space="0" w:color="auto"/>
        <w:left w:val="none" w:sz="0" w:space="0" w:color="auto"/>
        <w:bottom w:val="none" w:sz="0" w:space="0" w:color="auto"/>
        <w:right w:val="none" w:sz="0" w:space="0" w:color="auto"/>
      </w:divBdr>
    </w:div>
    <w:div w:id="746612716">
      <w:bodyDiv w:val="1"/>
      <w:marLeft w:val="0"/>
      <w:marRight w:val="0"/>
      <w:marTop w:val="0"/>
      <w:marBottom w:val="0"/>
      <w:divBdr>
        <w:top w:val="none" w:sz="0" w:space="0" w:color="auto"/>
        <w:left w:val="none" w:sz="0" w:space="0" w:color="auto"/>
        <w:bottom w:val="none" w:sz="0" w:space="0" w:color="auto"/>
        <w:right w:val="none" w:sz="0" w:space="0" w:color="auto"/>
      </w:divBdr>
    </w:div>
    <w:div w:id="766002068">
      <w:bodyDiv w:val="1"/>
      <w:marLeft w:val="0"/>
      <w:marRight w:val="0"/>
      <w:marTop w:val="0"/>
      <w:marBottom w:val="0"/>
      <w:divBdr>
        <w:top w:val="none" w:sz="0" w:space="0" w:color="auto"/>
        <w:left w:val="none" w:sz="0" w:space="0" w:color="auto"/>
        <w:bottom w:val="none" w:sz="0" w:space="0" w:color="auto"/>
        <w:right w:val="none" w:sz="0" w:space="0" w:color="auto"/>
      </w:divBdr>
    </w:div>
    <w:div w:id="856889346">
      <w:bodyDiv w:val="1"/>
      <w:marLeft w:val="0"/>
      <w:marRight w:val="0"/>
      <w:marTop w:val="0"/>
      <w:marBottom w:val="0"/>
      <w:divBdr>
        <w:top w:val="none" w:sz="0" w:space="0" w:color="auto"/>
        <w:left w:val="none" w:sz="0" w:space="0" w:color="auto"/>
        <w:bottom w:val="none" w:sz="0" w:space="0" w:color="auto"/>
        <w:right w:val="none" w:sz="0" w:space="0" w:color="auto"/>
      </w:divBdr>
    </w:div>
    <w:div w:id="873614080">
      <w:bodyDiv w:val="1"/>
      <w:marLeft w:val="0"/>
      <w:marRight w:val="0"/>
      <w:marTop w:val="0"/>
      <w:marBottom w:val="0"/>
      <w:divBdr>
        <w:top w:val="none" w:sz="0" w:space="0" w:color="auto"/>
        <w:left w:val="none" w:sz="0" w:space="0" w:color="auto"/>
        <w:bottom w:val="none" w:sz="0" w:space="0" w:color="auto"/>
        <w:right w:val="none" w:sz="0" w:space="0" w:color="auto"/>
      </w:divBdr>
      <w:divsChild>
        <w:div w:id="1473593840">
          <w:marLeft w:val="547"/>
          <w:marRight w:val="0"/>
          <w:marTop w:val="0"/>
          <w:marBottom w:val="0"/>
          <w:divBdr>
            <w:top w:val="none" w:sz="0" w:space="0" w:color="auto"/>
            <w:left w:val="none" w:sz="0" w:space="0" w:color="auto"/>
            <w:bottom w:val="none" w:sz="0" w:space="0" w:color="auto"/>
            <w:right w:val="none" w:sz="0" w:space="0" w:color="auto"/>
          </w:divBdr>
        </w:div>
      </w:divsChild>
    </w:div>
    <w:div w:id="878854013">
      <w:bodyDiv w:val="1"/>
      <w:marLeft w:val="0"/>
      <w:marRight w:val="0"/>
      <w:marTop w:val="0"/>
      <w:marBottom w:val="0"/>
      <w:divBdr>
        <w:top w:val="none" w:sz="0" w:space="0" w:color="auto"/>
        <w:left w:val="none" w:sz="0" w:space="0" w:color="auto"/>
        <w:bottom w:val="none" w:sz="0" w:space="0" w:color="auto"/>
        <w:right w:val="none" w:sz="0" w:space="0" w:color="auto"/>
      </w:divBdr>
      <w:divsChild>
        <w:div w:id="1977635808">
          <w:marLeft w:val="14"/>
          <w:marRight w:val="0"/>
          <w:marTop w:val="0"/>
          <w:marBottom w:val="0"/>
          <w:divBdr>
            <w:top w:val="none" w:sz="0" w:space="0" w:color="auto"/>
            <w:left w:val="none" w:sz="0" w:space="0" w:color="auto"/>
            <w:bottom w:val="none" w:sz="0" w:space="0" w:color="auto"/>
            <w:right w:val="none" w:sz="0" w:space="0" w:color="auto"/>
          </w:divBdr>
        </w:div>
      </w:divsChild>
    </w:div>
    <w:div w:id="885215788">
      <w:bodyDiv w:val="1"/>
      <w:marLeft w:val="0"/>
      <w:marRight w:val="0"/>
      <w:marTop w:val="0"/>
      <w:marBottom w:val="0"/>
      <w:divBdr>
        <w:top w:val="none" w:sz="0" w:space="0" w:color="auto"/>
        <w:left w:val="none" w:sz="0" w:space="0" w:color="auto"/>
        <w:bottom w:val="none" w:sz="0" w:space="0" w:color="auto"/>
        <w:right w:val="none" w:sz="0" w:space="0" w:color="auto"/>
      </w:divBdr>
    </w:div>
    <w:div w:id="916790342">
      <w:bodyDiv w:val="1"/>
      <w:marLeft w:val="0"/>
      <w:marRight w:val="0"/>
      <w:marTop w:val="0"/>
      <w:marBottom w:val="0"/>
      <w:divBdr>
        <w:top w:val="none" w:sz="0" w:space="0" w:color="auto"/>
        <w:left w:val="none" w:sz="0" w:space="0" w:color="auto"/>
        <w:bottom w:val="none" w:sz="0" w:space="0" w:color="auto"/>
        <w:right w:val="none" w:sz="0" w:space="0" w:color="auto"/>
      </w:divBdr>
      <w:divsChild>
        <w:div w:id="1874422756">
          <w:marLeft w:val="547"/>
          <w:marRight w:val="0"/>
          <w:marTop w:val="0"/>
          <w:marBottom w:val="0"/>
          <w:divBdr>
            <w:top w:val="none" w:sz="0" w:space="0" w:color="auto"/>
            <w:left w:val="none" w:sz="0" w:space="0" w:color="auto"/>
            <w:bottom w:val="none" w:sz="0" w:space="0" w:color="auto"/>
            <w:right w:val="none" w:sz="0" w:space="0" w:color="auto"/>
          </w:divBdr>
        </w:div>
      </w:divsChild>
    </w:div>
    <w:div w:id="921910551">
      <w:bodyDiv w:val="1"/>
      <w:marLeft w:val="0"/>
      <w:marRight w:val="0"/>
      <w:marTop w:val="0"/>
      <w:marBottom w:val="0"/>
      <w:divBdr>
        <w:top w:val="none" w:sz="0" w:space="0" w:color="auto"/>
        <w:left w:val="none" w:sz="0" w:space="0" w:color="auto"/>
        <w:bottom w:val="none" w:sz="0" w:space="0" w:color="auto"/>
        <w:right w:val="none" w:sz="0" w:space="0" w:color="auto"/>
      </w:divBdr>
    </w:div>
    <w:div w:id="945695043">
      <w:bodyDiv w:val="1"/>
      <w:marLeft w:val="0"/>
      <w:marRight w:val="0"/>
      <w:marTop w:val="0"/>
      <w:marBottom w:val="0"/>
      <w:divBdr>
        <w:top w:val="none" w:sz="0" w:space="0" w:color="auto"/>
        <w:left w:val="none" w:sz="0" w:space="0" w:color="auto"/>
        <w:bottom w:val="none" w:sz="0" w:space="0" w:color="auto"/>
        <w:right w:val="none" w:sz="0" w:space="0" w:color="auto"/>
      </w:divBdr>
    </w:div>
    <w:div w:id="1007748927">
      <w:bodyDiv w:val="1"/>
      <w:marLeft w:val="0"/>
      <w:marRight w:val="0"/>
      <w:marTop w:val="0"/>
      <w:marBottom w:val="0"/>
      <w:divBdr>
        <w:top w:val="none" w:sz="0" w:space="0" w:color="auto"/>
        <w:left w:val="none" w:sz="0" w:space="0" w:color="auto"/>
        <w:bottom w:val="none" w:sz="0" w:space="0" w:color="auto"/>
        <w:right w:val="none" w:sz="0" w:space="0" w:color="auto"/>
      </w:divBdr>
    </w:div>
    <w:div w:id="1024984449">
      <w:bodyDiv w:val="1"/>
      <w:marLeft w:val="0"/>
      <w:marRight w:val="0"/>
      <w:marTop w:val="0"/>
      <w:marBottom w:val="0"/>
      <w:divBdr>
        <w:top w:val="none" w:sz="0" w:space="0" w:color="auto"/>
        <w:left w:val="none" w:sz="0" w:space="0" w:color="auto"/>
        <w:bottom w:val="none" w:sz="0" w:space="0" w:color="auto"/>
        <w:right w:val="none" w:sz="0" w:space="0" w:color="auto"/>
      </w:divBdr>
      <w:divsChild>
        <w:div w:id="424107289">
          <w:marLeft w:val="14"/>
          <w:marRight w:val="0"/>
          <w:marTop w:val="0"/>
          <w:marBottom w:val="0"/>
          <w:divBdr>
            <w:top w:val="none" w:sz="0" w:space="0" w:color="auto"/>
            <w:left w:val="none" w:sz="0" w:space="0" w:color="auto"/>
            <w:bottom w:val="none" w:sz="0" w:space="0" w:color="auto"/>
            <w:right w:val="none" w:sz="0" w:space="0" w:color="auto"/>
          </w:divBdr>
        </w:div>
      </w:divsChild>
    </w:div>
    <w:div w:id="1062631696">
      <w:bodyDiv w:val="1"/>
      <w:marLeft w:val="0"/>
      <w:marRight w:val="0"/>
      <w:marTop w:val="0"/>
      <w:marBottom w:val="0"/>
      <w:divBdr>
        <w:top w:val="none" w:sz="0" w:space="0" w:color="auto"/>
        <w:left w:val="none" w:sz="0" w:space="0" w:color="auto"/>
        <w:bottom w:val="none" w:sz="0" w:space="0" w:color="auto"/>
        <w:right w:val="none" w:sz="0" w:space="0" w:color="auto"/>
      </w:divBdr>
    </w:div>
    <w:div w:id="1115757491">
      <w:bodyDiv w:val="1"/>
      <w:marLeft w:val="0"/>
      <w:marRight w:val="0"/>
      <w:marTop w:val="0"/>
      <w:marBottom w:val="0"/>
      <w:divBdr>
        <w:top w:val="none" w:sz="0" w:space="0" w:color="auto"/>
        <w:left w:val="none" w:sz="0" w:space="0" w:color="auto"/>
        <w:bottom w:val="none" w:sz="0" w:space="0" w:color="auto"/>
        <w:right w:val="none" w:sz="0" w:space="0" w:color="auto"/>
      </w:divBdr>
    </w:div>
    <w:div w:id="1156842998">
      <w:bodyDiv w:val="1"/>
      <w:marLeft w:val="0"/>
      <w:marRight w:val="0"/>
      <w:marTop w:val="0"/>
      <w:marBottom w:val="0"/>
      <w:divBdr>
        <w:top w:val="none" w:sz="0" w:space="0" w:color="auto"/>
        <w:left w:val="none" w:sz="0" w:space="0" w:color="auto"/>
        <w:bottom w:val="none" w:sz="0" w:space="0" w:color="auto"/>
        <w:right w:val="none" w:sz="0" w:space="0" w:color="auto"/>
      </w:divBdr>
    </w:div>
    <w:div w:id="1205365487">
      <w:bodyDiv w:val="1"/>
      <w:marLeft w:val="0"/>
      <w:marRight w:val="0"/>
      <w:marTop w:val="0"/>
      <w:marBottom w:val="0"/>
      <w:divBdr>
        <w:top w:val="none" w:sz="0" w:space="0" w:color="auto"/>
        <w:left w:val="none" w:sz="0" w:space="0" w:color="auto"/>
        <w:bottom w:val="none" w:sz="0" w:space="0" w:color="auto"/>
        <w:right w:val="none" w:sz="0" w:space="0" w:color="auto"/>
      </w:divBdr>
    </w:div>
    <w:div w:id="1237325840">
      <w:bodyDiv w:val="1"/>
      <w:marLeft w:val="0"/>
      <w:marRight w:val="0"/>
      <w:marTop w:val="0"/>
      <w:marBottom w:val="0"/>
      <w:divBdr>
        <w:top w:val="none" w:sz="0" w:space="0" w:color="auto"/>
        <w:left w:val="none" w:sz="0" w:space="0" w:color="auto"/>
        <w:bottom w:val="none" w:sz="0" w:space="0" w:color="auto"/>
        <w:right w:val="none" w:sz="0" w:space="0" w:color="auto"/>
      </w:divBdr>
    </w:div>
    <w:div w:id="1269001977">
      <w:bodyDiv w:val="1"/>
      <w:marLeft w:val="0"/>
      <w:marRight w:val="0"/>
      <w:marTop w:val="0"/>
      <w:marBottom w:val="0"/>
      <w:divBdr>
        <w:top w:val="none" w:sz="0" w:space="0" w:color="auto"/>
        <w:left w:val="none" w:sz="0" w:space="0" w:color="auto"/>
        <w:bottom w:val="none" w:sz="0" w:space="0" w:color="auto"/>
        <w:right w:val="none" w:sz="0" w:space="0" w:color="auto"/>
      </w:divBdr>
    </w:div>
    <w:div w:id="1271548290">
      <w:bodyDiv w:val="1"/>
      <w:marLeft w:val="0"/>
      <w:marRight w:val="0"/>
      <w:marTop w:val="0"/>
      <w:marBottom w:val="0"/>
      <w:divBdr>
        <w:top w:val="none" w:sz="0" w:space="0" w:color="auto"/>
        <w:left w:val="none" w:sz="0" w:space="0" w:color="auto"/>
        <w:bottom w:val="none" w:sz="0" w:space="0" w:color="auto"/>
        <w:right w:val="none" w:sz="0" w:space="0" w:color="auto"/>
      </w:divBdr>
    </w:div>
    <w:div w:id="1303804494">
      <w:bodyDiv w:val="1"/>
      <w:marLeft w:val="0"/>
      <w:marRight w:val="0"/>
      <w:marTop w:val="0"/>
      <w:marBottom w:val="0"/>
      <w:divBdr>
        <w:top w:val="none" w:sz="0" w:space="0" w:color="auto"/>
        <w:left w:val="none" w:sz="0" w:space="0" w:color="auto"/>
        <w:bottom w:val="none" w:sz="0" w:space="0" w:color="auto"/>
        <w:right w:val="none" w:sz="0" w:space="0" w:color="auto"/>
      </w:divBdr>
    </w:div>
    <w:div w:id="1494297449">
      <w:bodyDiv w:val="1"/>
      <w:marLeft w:val="0"/>
      <w:marRight w:val="0"/>
      <w:marTop w:val="0"/>
      <w:marBottom w:val="0"/>
      <w:divBdr>
        <w:top w:val="none" w:sz="0" w:space="0" w:color="auto"/>
        <w:left w:val="none" w:sz="0" w:space="0" w:color="auto"/>
        <w:bottom w:val="none" w:sz="0" w:space="0" w:color="auto"/>
        <w:right w:val="none" w:sz="0" w:space="0" w:color="auto"/>
      </w:divBdr>
    </w:div>
    <w:div w:id="1511988444">
      <w:bodyDiv w:val="1"/>
      <w:marLeft w:val="0"/>
      <w:marRight w:val="0"/>
      <w:marTop w:val="0"/>
      <w:marBottom w:val="0"/>
      <w:divBdr>
        <w:top w:val="none" w:sz="0" w:space="0" w:color="auto"/>
        <w:left w:val="none" w:sz="0" w:space="0" w:color="auto"/>
        <w:bottom w:val="none" w:sz="0" w:space="0" w:color="auto"/>
        <w:right w:val="none" w:sz="0" w:space="0" w:color="auto"/>
      </w:divBdr>
    </w:div>
    <w:div w:id="1518621427">
      <w:bodyDiv w:val="1"/>
      <w:marLeft w:val="0"/>
      <w:marRight w:val="0"/>
      <w:marTop w:val="0"/>
      <w:marBottom w:val="0"/>
      <w:divBdr>
        <w:top w:val="none" w:sz="0" w:space="0" w:color="auto"/>
        <w:left w:val="none" w:sz="0" w:space="0" w:color="auto"/>
        <w:bottom w:val="none" w:sz="0" w:space="0" w:color="auto"/>
        <w:right w:val="none" w:sz="0" w:space="0" w:color="auto"/>
      </w:divBdr>
    </w:div>
    <w:div w:id="1558784848">
      <w:bodyDiv w:val="1"/>
      <w:marLeft w:val="0"/>
      <w:marRight w:val="0"/>
      <w:marTop w:val="0"/>
      <w:marBottom w:val="0"/>
      <w:divBdr>
        <w:top w:val="none" w:sz="0" w:space="0" w:color="auto"/>
        <w:left w:val="none" w:sz="0" w:space="0" w:color="auto"/>
        <w:bottom w:val="none" w:sz="0" w:space="0" w:color="auto"/>
        <w:right w:val="none" w:sz="0" w:space="0" w:color="auto"/>
      </w:divBdr>
    </w:div>
    <w:div w:id="1573613545">
      <w:bodyDiv w:val="1"/>
      <w:marLeft w:val="0"/>
      <w:marRight w:val="0"/>
      <w:marTop w:val="0"/>
      <w:marBottom w:val="0"/>
      <w:divBdr>
        <w:top w:val="none" w:sz="0" w:space="0" w:color="auto"/>
        <w:left w:val="none" w:sz="0" w:space="0" w:color="auto"/>
        <w:bottom w:val="none" w:sz="0" w:space="0" w:color="auto"/>
        <w:right w:val="none" w:sz="0" w:space="0" w:color="auto"/>
      </w:divBdr>
    </w:div>
    <w:div w:id="1580867230">
      <w:bodyDiv w:val="1"/>
      <w:marLeft w:val="0"/>
      <w:marRight w:val="0"/>
      <w:marTop w:val="0"/>
      <w:marBottom w:val="0"/>
      <w:divBdr>
        <w:top w:val="none" w:sz="0" w:space="0" w:color="auto"/>
        <w:left w:val="none" w:sz="0" w:space="0" w:color="auto"/>
        <w:bottom w:val="none" w:sz="0" w:space="0" w:color="auto"/>
        <w:right w:val="none" w:sz="0" w:space="0" w:color="auto"/>
      </w:divBdr>
    </w:div>
    <w:div w:id="1582567147">
      <w:marLeft w:val="0"/>
      <w:marRight w:val="0"/>
      <w:marTop w:val="0"/>
      <w:marBottom w:val="0"/>
      <w:divBdr>
        <w:top w:val="none" w:sz="0" w:space="0" w:color="auto"/>
        <w:left w:val="none" w:sz="0" w:space="0" w:color="auto"/>
        <w:bottom w:val="none" w:sz="0" w:space="0" w:color="auto"/>
        <w:right w:val="none" w:sz="0" w:space="0" w:color="auto"/>
      </w:divBdr>
    </w:div>
    <w:div w:id="1582567148">
      <w:marLeft w:val="0"/>
      <w:marRight w:val="0"/>
      <w:marTop w:val="0"/>
      <w:marBottom w:val="0"/>
      <w:divBdr>
        <w:top w:val="none" w:sz="0" w:space="0" w:color="auto"/>
        <w:left w:val="none" w:sz="0" w:space="0" w:color="auto"/>
        <w:bottom w:val="none" w:sz="0" w:space="0" w:color="auto"/>
        <w:right w:val="none" w:sz="0" w:space="0" w:color="auto"/>
      </w:divBdr>
    </w:div>
    <w:div w:id="1782067576">
      <w:bodyDiv w:val="1"/>
      <w:marLeft w:val="0"/>
      <w:marRight w:val="0"/>
      <w:marTop w:val="0"/>
      <w:marBottom w:val="0"/>
      <w:divBdr>
        <w:top w:val="none" w:sz="0" w:space="0" w:color="auto"/>
        <w:left w:val="none" w:sz="0" w:space="0" w:color="auto"/>
        <w:bottom w:val="none" w:sz="0" w:space="0" w:color="auto"/>
        <w:right w:val="none" w:sz="0" w:space="0" w:color="auto"/>
      </w:divBdr>
    </w:div>
    <w:div w:id="1835532881">
      <w:bodyDiv w:val="1"/>
      <w:marLeft w:val="0"/>
      <w:marRight w:val="0"/>
      <w:marTop w:val="0"/>
      <w:marBottom w:val="0"/>
      <w:divBdr>
        <w:top w:val="none" w:sz="0" w:space="0" w:color="auto"/>
        <w:left w:val="none" w:sz="0" w:space="0" w:color="auto"/>
        <w:bottom w:val="none" w:sz="0" w:space="0" w:color="auto"/>
        <w:right w:val="none" w:sz="0" w:space="0" w:color="auto"/>
      </w:divBdr>
    </w:div>
    <w:div w:id="1895385874">
      <w:bodyDiv w:val="1"/>
      <w:marLeft w:val="0"/>
      <w:marRight w:val="0"/>
      <w:marTop w:val="0"/>
      <w:marBottom w:val="0"/>
      <w:divBdr>
        <w:top w:val="none" w:sz="0" w:space="0" w:color="auto"/>
        <w:left w:val="none" w:sz="0" w:space="0" w:color="auto"/>
        <w:bottom w:val="none" w:sz="0" w:space="0" w:color="auto"/>
        <w:right w:val="none" w:sz="0" w:space="0" w:color="auto"/>
      </w:divBdr>
    </w:div>
    <w:div w:id="1932540486">
      <w:bodyDiv w:val="1"/>
      <w:marLeft w:val="0"/>
      <w:marRight w:val="0"/>
      <w:marTop w:val="0"/>
      <w:marBottom w:val="0"/>
      <w:divBdr>
        <w:top w:val="none" w:sz="0" w:space="0" w:color="auto"/>
        <w:left w:val="none" w:sz="0" w:space="0" w:color="auto"/>
        <w:bottom w:val="none" w:sz="0" w:space="0" w:color="auto"/>
        <w:right w:val="none" w:sz="0" w:space="0" w:color="auto"/>
      </w:divBdr>
    </w:div>
    <w:div w:id="1944339384">
      <w:bodyDiv w:val="1"/>
      <w:marLeft w:val="0"/>
      <w:marRight w:val="0"/>
      <w:marTop w:val="0"/>
      <w:marBottom w:val="0"/>
      <w:divBdr>
        <w:top w:val="none" w:sz="0" w:space="0" w:color="auto"/>
        <w:left w:val="none" w:sz="0" w:space="0" w:color="auto"/>
        <w:bottom w:val="none" w:sz="0" w:space="0" w:color="auto"/>
        <w:right w:val="none" w:sz="0" w:space="0" w:color="auto"/>
      </w:divBdr>
    </w:div>
    <w:div w:id="1982035968">
      <w:bodyDiv w:val="1"/>
      <w:marLeft w:val="0"/>
      <w:marRight w:val="0"/>
      <w:marTop w:val="0"/>
      <w:marBottom w:val="0"/>
      <w:divBdr>
        <w:top w:val="none" w:sz="0" w:space="0" w:color="auto"/>
        <w:left w:val="none" w:sz="0" w:space="0" w:color="auto"/>
        <w:bottom w:val="none" w:sz="0" w:space="0" w:color="auto"/>
        <w:right w:val="none" w:sz="0" w:space="0" w:color="auto"/>
      </w:divBdr>
    </w:div>
    <w:div w:id="2005474592">
      <w:bodyDiv w:val="1"/>
      <w:marLeft w:val="0"/>
      <w:marRight w:val="0"/>
      <w:marTop w:val="0"/>
      <w:marBottom w:val="0"/>
      <w:divBdr>
        <w:top w:val="none" w:sz="0" w:space="0" w:color="auto"/>
        <w:left w:val="none" w:sz="0" w:space="0" w:color="auto"/>
        <w:bottom w:val="none" w:sz="0" w:space="0" w:color="auto"/>
        <w:right w:val="none" w:sz="0" w:space="0" w:color="auto"/>
      </w:divBdr>
    </w:div>
    <w:div w:id="2018118474">
      <w:bodyDiv w:val="1"/>
      <w:marLeft w:val="0"/>
      <w:marRight w:val="0"/>
      <w:marTop w:val="0"/>
      <w:marBottom w:val="0"/>
      <w:divBdr>
        <w:top w:val="none" w:sz="0" w:space="0" w:color="auto"/>
        <w:left w:val="none" w:sz="0" w:space="0" w:color="auto"/>
        <w:bottom w:val="none" w:sz="0" w:space="0" w:color="auto"/>
        <w:right w:val="none" w:sz="0" w:space="0" w:color="auto"/>
      </w:divBdr>
    </w:div>
    <w:div w:id="2019304252">
      <w:bodyDiv w:val="1"/>
      <w:marLeft w:val="0"/>
      <w:marRight w:val="0"/>
      <w:marTop w:val="0"/>
      <w:marBottom w:val="0"/>
      <w:divBdr>
        <w:top w:val="none" w:sz="0" w:space="0" w:color="auto"/>
        <w:left w:val="none" w:sz="0" w:space="0" w:color="auto"/>
        <w:bottom w:val="none" w:sz="0" w:space="0" w:color="auto"/>
        <w:right w:val="none" w:sz="0" w:space="0" w:color="auto"/>
      </w:divBdr>
    </w:div>
    <w:div w:id="2027753210">
      <w:bodyDiv w:val="1"/>
      <w:marLeft w:val="0"/>
      <w:marRight w:val="0"/>
      <w:marTop w:val="0"/>
      <w:marBottom w:val="0"/>
      <w:divBdr>
        <w:top w:val="none" w:sz="0" w:space="0" w:color="auto"/>
        <w:left w:val="none" w:sz="0" w:space="0" w:color="auto"/>
        <w:bottom w:val="none" w:sz="0" w:space="0" w:color="auto"/>
        <w:right w:val="none" w:sz="0" w:space="0" w:color="auto"/>
      </w:divBdr>
    </w:div>
    <w:div w:id="204840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025154064330912E-2"/>
          <c:y val="8.4045359714651047E-2"/>
          <c:w val="0.826512284922718"/>
          <c:h val="0.62098290598290595"/>
        </c:manualLayout>
      </c:layout>
      <c:barChart>
        <c:barDir val="col"/>
        <c:grouping val="clustered"/>
        <c:varyColors val="0"/>
        <c:ser>
          <c:idx val="1"/>
          <c:order val="1"/>
          <c:tx>
            <c:strRef>
              <c:f>Лист1!$C$1</c:f>
              <c:strCache>
                <c:ptCount val="1"/>
                <c:pt idx="0">
                  <c:v>среднесписочная численность работников малых и средних предприятий, человек</c:v>
                </c:pt>
              </c:strCache>
            </c:strRef>
          </c:tx>
          <c:spPr>
            <a:pattFill prst="narHorz">
              <a:fgClr>
                <a:srgbClr val="50B638"/>
              </a:fgClr>
              <a:bgClr>
                <a:schemeClr val="bg1">
                  <a:lumMod val="95000"/>
                </a:schemeClr>
              </a:bgClr>
            </a:pattFill>
            <a:ln>
              <a:solidFill>
                <a:schemeClr val="accent3">
                  <a:lumMod val="75000"/>
                </a:schemeClr>
              </a:solidFill>
            </a:ln>
            <a:scene3d>
              <a:camera prst="orthographicFront"/>
              <a:lightRig rig="threePt" dir="t"/>
            </a:scene3d>
            <a:sp3d/>
          </c:spPr>
          <c:invertIfNegative val="0"/>
          <c:dPt>
            <c:idx val="3"/>
            <c:invertIfNegative val="0"/>
            <c:bubble3D val="0"/>
            <c:spPr>
              <a:pattFill prst="narHorz">
                <a:fgClr>
                  <a:srgbClr val="50B638"/>
                </a:fgClr>
                <a:bgClr>
                  <a:schemeClr val="bg1">
                    <a:lumMod val="95000"/>
                  </a:schemeClr>
                </a:bgClr>
              </a:pattFill>
              <a:ln>
                <a:solidFill>
                  <a:schemeClr val="accent3">
                    <a:lumMod val="75000"/>
                  </a:schemeClr>
                </a:solidFill>
              </a:ln>
              <a:scene3d>
                <a:camera prst="orthographicFront"/>
                <a:lightRig rig="threePt" dir="t"/>
              </a:scene3d>
              <a:sp3d prstMaterial="matte"/>
            </c:spPr>
          </c:dPt>
          <c:dLbls>
            <c:spPr>
              <a:noFill/>
              <a:ln>
                <a:noFill/>
              </a:ln>
              <a:effectLst/>
            </c:spPr>
            <c:txPr>
              <a:bodyPr/>
              <a:lstStyle/>
              <a:p>
                <a:pPr>
                  <a:defRPr sz="1100" b="1">
                    <a:solidFill>
                      <a:schemeClr val="accent3">
                        <a:lumMod val="50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Лист1!$C$2:$C$5</c:f>
              <c:numCache>
                <c:formatCode>General</c:formatCode>
                <c:ptCount val="4"/>
                <c:pt idx="0">
                  <c:v>4033</c:v>
                </c:pt>
                <c:pt idx="1">
                  <c:v>3668</c:v>
                </c:pt>
                <c:pt idx="2">
                  <c:v>4077</c:v>
                </c:pt>
                <c:pt idx="3">
                  <c:v>3871</c:v>
                </c:pt>
              </c:numCache>
            </c:numRef>
          </c:val>
        </c:ser>
        <c:dLbls>
          <c:showLegendKey val="0"/>
          <c:showVal val="0"/>
          <c:showCatName val="0"/>
          <c:showSerName val="0"/>
          <c:showPercent val="0"/>
          <c:showBubbleSize val="0"/>
        </c:dLbls>
        <c:gapWidth val="78"/>
        <c:overlap val="-82"/>
        <c:axId val="895137472"/>
        <c:axId val="895138016"/>
      </c:barChart>
      <c:lineChart>
        <c:grouping val="standard"/>
        <c:varyColors val="0"/>
        <c:ser>
          <c:idx val="0"/>
          <c:order val="0"/>
          <c:tx>
            <c:strRef>
              <c:f>Лист1!$B$1</c:f>
              <c:strCache>
                <c:ptCount val="1"/>
                <c:pt idx="0">
                  <c:v>число субъектов малого и среднего предпринимательства, ед.</c:v>
                </c:pt>
              </c:strCache>
            </c:strRef>
          </c:tx>
          <c:spPr>
            <a:ln w="38100">
              <a:solidFill>
                <a:schemeClr val="tx1">
                  <a:lumMod val="50000"/>
                  <a:lumOff val="50000"/>
                </a:schemeClr>
              </a:solidFill>
            </a:ln>
          </c:spPr>
          <c:marker>
            <c:symbol val="x"/>
            <c:size val="9"/>
            <c:spPr>
              <a:solidFill>
                <a:srgbClr val="50B638"/>
              </a:solidFill>
              <a:ln>
                <a:solidFill>
                  <a:srgbClr val="50B638"/>
                </a:solidFill>
              </a:ln>
            </c:spPr>
          </c:marker>
          <c:dLbls>
            <c:dLbl>
              <c:idx val="0"/>
              <c:layout>
                <c:manualLayout>
                  <c:x val="1.7528483786152457E-2"/>
                  <c:y val="-6.41025641025640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719544259421559E-2"/>
                  <c:y val="-6.410256410256409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91060473269054E-2"/>
                  <c:y val="-6.41025641025640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337423312883436E-2"/>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solidFill>
                <a:sysClr val="window" lastClr="FFFFFF">
                  <a:lumMod val="85000"/>
                </a:sysClr>
              </a:solidFill>
              <a:ln>
                <a:solidFill>
                  <a:srgbClr val="9BBB59">
                    <a:lumMod val="75000"/>
                  </a:srgbClr>
                </a:solid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Лист1!$A$2:$A$5</c:f>
              <c:strCache>
                <c:ptCount val="4"/>
                <c:pt idx="0">
                  <c:v>2016 г.</c:v>
                </c:pt>
                <c:pt idx="1">
                  <c:v>2017 г.</c:v>
                </c:pt>
                <c:pt idx="2">
                  <c:v>2018 г.</c:v>
                </c:pt>
                <c:pt idx="3">
                  <c:v>2019 г.</c:v>
                </c:pt>
              </c:strCache>
            </c:strRef>
          </c:cat>
          <c:val>
            <c:numRef>
              <c:f>Лист1!$B$2:$B$5</c:f>
              <c:numCache>
                <c:formatCode>General</c:formatCode>
                <c:ptCount val="4"/>
                <c:pt idx="0">
                  <c:v>1675</c:v>
                </c:pt>
                <c:pt idx="1">
                  <c:v>1760</c:v>
                </c:pt>
                <c:pt idx="2">
                  <c:v>1837</c:v>
                </c:pt>
                <c:pt idx="3">
                  <c:v>1839</c:v>
                </c:pt>
              </c:numCache>
            </c:numRef>
          </c:val>
          <c:smooth val="0"/>
        </c:ser>
        <c:dLbls>
          <c:showLegendKey val="0"/>
          <c:showVal val="0"/>
          <c:showCatName val="0"/>
          <c:showSerName val="0"/>
          <c:showPercent val="0"/>
          <c:showBubbleSize val="0"/>
        </c:dLbls>
        <c:marker val="1"/>
        <c:smooth val="0"/>
        <c:axId val="895127680"/>
        <c:axId val="895130944"/>
      </c:lineChart>
      <c:catAx>
        <c:axId val="895137472"/>
        <c:scaling>
          <c:orientation val="minMax"/>
        </c:scaling>
        <c:delete val="0"/>
        <c:axPos val="b"/>
        <c:numFmt formatCode="General" sourceLinked="0"/>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ru-RU"/>
          </a:p>
        </c:txPr>
        <c:crossAx val="895138016"/>
        <c:crosses val="autoZero"/>
        <c:auto val="1"/>
        <c:lblAlgn val="ctr"/>
        <c:lblOffset val="100"/>
        <c:noMultiLvlLbl val="0"/>
      </c:catAx>
      <c:valAx>
        <c:axId val="895138016"/>
        <c:scaling>
          <c:orientation val="minMax"/>
          <c:max val="5000"/>
          <c:min val="0"/>
        </c:scaling>
        <c:delete val="0"/>
        <c:axPos val="l"/>
        <c:title>
          <c:tx>
            <c:rich>
              <a:bodyPr rot="0" vert="horz"/>
              <a:lstStyle/>
              <a:p>
                <a:pPr>
                  <a:defRPr/>
                </a:pPr>
                <a:r>
                  <a:rPr lang="ru-RU"/>
                  <a:t>Человек</a:t>
                </a:r>
              </a:p>
            </c:rich>
          </c:tx>
          <c:layout>
            <c:manualLayout>
              <c:xMode val="edge"/>
              <c:yMode val="edge"/>
              <c:x val="1.1574074074074073E-2"/>
              <c:y val="3.5714285714287064E-4"/>
            </c:manualLayout>
          </c:layout>
          <c:overlay val="0"/>
        </c:title>
        <c:numFmt formatCode="General" sourceLinked="1"/>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ru-RU"/>
          </a:p>
        </c:txPr>
        <c:crossAx val="895137472"/>
        <c:crosses val="autoZero"/>
        <c:crossBetween val="between"/>
        <c:majorUnit val="500"/>
      </c:valAx>
      <c:valAx>
        <c:axId val="895130944"/>
        <c:scaling>
          <c:orientation val="minMax"/>
          <c:max val="2500"/>
          <c:min val="1200"/>
        </c:scaling>
        <c:delete val="0"/>
        <c:axPos val="r"/>
        <c:title>
          <c:tx>
            <c:rich>
              <a:bodyPr rot="0" vert="horz"/>
              <a:lstStyle/>
              <a:p>
                <a:pPr>
                  <a:defRPr/>
                </a:pPr>
                <a:r>
                  <a:rPr lang="ru-RU"/>
                  <a:t>Единиц</a:t>
                </a:r>
              </a:p>
            </c:rich>
          </c:tx>
          <c:layout>
            <c:manualLayout>
              <c:xMode val="edge"/>
              <c:yMode val="edge"/>
              <c:x val="0.90778926071741028"/>
              <c:y val="2.3412698412698411E-3"/>
            </c:manualLayout>
          </c:layout>
          <c:overlay val="0"/>
        </c:title>
        <c:numFmt formatCode="General" sourceLinked="1"/>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ru-RU"/>
          </a:p>
        </c:txPr>
        <c:crossAx val="895127680"/>
        <c:crosses val="max"/>
        <c:crossBetween val="between"/>
        <c:majorUnit val="200"/>
      </c:valAx>
      <c:catAx>
        <c:axId val="895127680"/>
        <c:scaling>
          <c:orientation val="minMax"/>
        </c:scaling>
        <c:delete val="1"/>
        <c:axPos val="b"/>
        <c:numFmt formatCode="General" sourceLinked="1"/>
        <c:majorTickMark val="out"/>
        <c:minorTickMark val="none"/>
        <c:tickLblPos val="nextTo"/>
        <c:crossAx val="895130944"/>
        <c:crosses val="autoZero"/>
        <c:auto val="1"/>
        <c:lblAlgn val="ctr"/>
        <c:lblOffset val="100"/>
        <c:noMultiLvlLbl val="0"/>
      </c:catAx>
      <c:spPr>
        <a:noFill/>
        <a:ln w="25400">
          <a:noFill/>
        </a:ln>
      </c:spPr>
    </c:plotArea>
    <c:legend>
      <c:legendPos val="b"/>
      <c:overlay val="0"/>
    </c:legend>
    <c:plotVisOnly val="1"/>
    <c:dispBlanksAs val="gap"/>
    <c:showDLblsOverMax val="0"/>
  </c:chart>
  <c:spPr>
    <a:noFill/>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59733460910342"/>
          <c:y val="5.4172611381461733E-2"/>
          <c:w val="0.7538647489399557"/>
          <c:h val="0.51467620905858857"/>
        </c:manualLayout>
      </c:layout>
      <c:barChart>
        <c:barDir val="col"/>
        <c:grouping val="clustered"/>
        <c:varyColors val="0"/>
        <c:ser>
          <c:idx val="0"/>
          <c:order val="0"/>
          <c:tx>
            <c:strRef>
              <c:f>Лист1!$B$1</c:f>
              <c:strCache>
                <c:ptCount val="1"/>
                <c:pt idx="0">
                  <c:v>Общая площадь жилых помещений всего, кв. метров</c:v>
                </c:pt>
              </c:strCache>
            </c:strRef>
          </c:tx>
          <c:spPr>
            <a:pattFill prst="narHorz">
              <a:fgClr>
                <a:sysClr val="windowText" lastClr="000000">
                  <a:lumMod val="50000"/>
                  <a:lumOff val="50000"/>
                </a:sysClr>
              </a:fgClr>
              <a:bgClr>
                <a:sysClr val="window" lastClr="FFFFFF"/>
              </a:bgClr>
            </a:pattFill>
            <a:ln>
              <a:solidFill>
                <a:sysClr val="windowText" lastClr="000000"/>
              </a:solidFill>
            </a:ln>
          </c:spPr>
          <c:invertIfNegative val="0"/>
          <c:dPt>
            <c:idx val="0"/>
            <c:invertIfNegative val="0"/>
            <c:bubble3D val="0"/>
          </c:dPt>
          <c:dPt>
            <c:idx val="1"/>
            <c:invertIfNegative val="0"/>
            <c:bubble3D val="0"/>
          </c:dPt>
          <c:dPt>
            <c:idx val="2"/>
            <c:invertIfNegative val="0"/>
            <c:bubble3D val="0"/>
          </c:dPt>
          <c:dPt>
            <c:idx val="3"/>
            <c:invertIfNegative val="0"/>
            <c:bubble3D val="0"/>
          </c:dPt>
          <c:dLbls>
            <c:spPr>
              <a:noFill/>
              <a:ln w="25400">
                <a:noFill/>
              </a:ln>
            </c:spPr>
            <c:txPr>
              <a:bodyPr/>
              <a:lstStyle/>
              <a:p>
                <a:pPr>
                  <a:defRPr sz="11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Лист1!$B$2:$B$5</c:f>
              <c:numCache>
                <c:formatCode>General</c:formatCode>
                <c:ptCount val="4"/>
                <c:pt idx="0">
                  <c:v>1920784</c:v>
                </c:pt>
                <c:pt idx="1">
                  <c:v>1961043</c:v>
                </c:pt>
                <c:pt idx="2">
                  <c:v>1988341</c:v>
                </c:pt>
                <c:pt idx="3">
                  <c:v>2026530</c:v>
                </c:pt>
              </c:numCache>
            </c:numRef>
          </c:val>
        </c:ser>
        <c:dLbls>
          <c:showLegendKey val="0"/>
          <c:showVal val="0"/>
          <c:showCatName val="0"/>
          <c:showSerName val="0"/>
          <c:showPercent val="0"/>
          <c:showBubbleSize val="0"/>
        </c:dLbls>
        <c:gapWidth val="55"/>
        <c:axId val="895139104"/>
        <c:axId val="895139648"/>
      </c:barChart>
      <c:lineChart>
        <c:grouping val="stacked"/>
        <c:varyColors val="0"/>
        <c:ser>
          <c:idx val="1"/>
          <c:order val="1"/>
          <c:tx>
            <c:strRef>
              <c:f>Лист1!$C$1</c:f>
              <c:strCache>
                <c:ptCount val="1"/>
                <c:pt idx="0">
                  <c:v>Общая площадь жилых помещений, приходящаяся в среднем на 1 жителя, всего, кв. метров</c:v>
                </c:pt>
              </c:strCache>
            </c:strRef>
          </c:tx>
          <c:spPr>
            <a:ln w="38100">
              <a:solidFill>
                <a:srgbClr val="DEB120"/>
              </a:solidFill>
            </a:ln>
          </c:spPr>
          <c:marker>
            <c:spPr>
              <a:solidFill>
                <a:srgbClr val="DEB120"/>
              </a:solidFill>
              <a:ln>
                <a:solidFill>
                  <a:srgbClr val="BDA025"/>
                </a:solidFill>
              </a:ln>
            </c:spPr>
          </c:marker>
          <c:dLbls>
            <c:spPr>
              <a:solidFill>
                <a:srgbClr val="F0E3AE"/>
              </a:solidFill>
              <a:ln>
                <a:noFill/>
              </a:ln>
              <a:effectLst/>
            </c:spPr>
            <c:txPr>
              <a:bodyPr/>
              <a:lstStyle/>
              <a:p>
                <a:pPr>
                  <a:defRPr sz="1100" b="1">
                    <a:solidFill>
                      <a:sysClr val="windowText" lastClr="000000"/>
                    </a:solidFill>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Лист1!$C$2:$C$5</c:f>
              <c:numCache>
                <c:formatCode>General</c:formatCode>
                <c:ptCount val="4"/>
                <c:pt idx="0">
                  <c:v>28.3</c:v>
                </c:pt>
                <c:pt idx="1">
                  <c:v>29.16</c:v>
                </c:pt>
                <c:pt idx="2">
                  <c:v>29.7</c:v>
                </c:pt>
                <c:pt idx="3">
                  <c:v>30.2</c:v>
                </c:pt>
              </c:numCache>
            </c:numRef>
          </c:val>
          <c:smooth val="0"/>
        </c:ser>
        <c:dLbls>
          <c:showLegendKey val="0"/>
          <c:showVal val="0"/>
          <c:showCatName val="0"/>
          <c:showSerName val="0"/>
          <c:showPercent val="0"/>
          <c:showBubbleSize val="0"/>
        </c:dLbls>
        <c:marker val="1"/>
        <c:smooth val="0"/>
        <c:axId val="895135840"/>
        <c:axId val="895140192"/>
      </c:lineChart>
      <c:catAx>
        <c:axId val="895139104"/>
        <c:scaling>
          <c:orientation val="minMax"/>
        </c:scaling>
        <c:delete val="0"/>
        <c:axPos val="b"/>
        <c:numFmt formatCode="General" sourceLinked="1"/>
        <c:majorTickMark val="none"/>
        <c:minorTickMark val="none"/>
        <c:tickLblPos val="nextTo"/>
        <c:txPr>
          <a:bodyPr/>
          <a:lstStyle/>
          <a:p>
            <a:pPr>
              <a:defRPr sz="900" b="1">
                <a:latin typeface="Times New Roman" pitchFamily="18" charset="0"/>
                <a:cs typeface="Times New Roman" pitchFamily="18" charset="0"/>
              </a:defRPr>
            </a:pPr>
            <a:endParaRPr lang="ru-RU"/>
          </a:p>
        </c:txPr>
        <c:crossAx val="895139648"/>
        <c:crosses val="autoZero"/>
        <c:auto val="1"/>
        <c:lblAlgn val="ctr"/>
        <c:lblOffset val="100"/>
        <c:noMultiLvlLbl val="0"/>
      </c:catAx>
      <c:valAx>
        <c:axId val="895139648"/>
        <c:scaling>
          <c:orientation val="minMax"/>
          <c:max val="2030000"/>
        </c:scaling>
        <c:delete val="0"/>
        <c:axPos val="l"/>
        <c:numFmt formatCode="General" sourceLinked="1"/>
        <c:majorTickMark val="none"/>
        <c:minorTickMark val="none"/>
        <c:tickLblPos val="nextTo"/>
        <c:txPr>
          <a:bodyPr/>
          <a:lstStyle/>
          <a:p>
            <a:pPr>
              <a:defRPr sz="900" b="1">
                <a:latin typeface="Times New Roman" pitchFamily="18" charset="0"/>
                <a:cs typeface="Times New Roman" pitchFamily="18" charset="0"/>
              </a:defRPr>
            </a:pPr>
            <a:endParaRPr lang="ru-RU"/>
          </a:p>
        </c:txPr>
        <c:crossAx val="895139104"/>
        <c:crossesAt val="1"/>
        <c:crossBetween val="between"/>
        <c:majorUnit val="60000"/>
        <c:minorUnit val="12000"/>
      </c:valAx>
      <c:valAx>
        <c:axId val="895140192"/>
        <c:scaling>
          <c:orientation val="minMax"/>
          <c:max val="35"/>
          <c:min val="25"/>
        </c:scaling>
        <c:delete val="0"/>
        <c:axPos val="r"/>
        <c:numFmt formatCode="General" sourceLinked="1"/>
        <c:majorTickMark val="out"/>
        <c:minorTickMark val="none"/>
        <c:tickLblPos val="nextTo"/>
        <c:txPr>
          <a:bodyPr/>
          <a:lstStyle/>
          <a:p>
            <a:pPr>
              <a:defRPr sz="900" b="1">
                <a:latin typeface="Times New Roman" pitchFamily="18" charset="0"/>
                <a:cs typeface="Times New Roman" pitchFamily="18" charset="0"/>
              </a:defRPr>
            </a:pPr>
            <a:endParaRPr lang="ru-RU"/>
          </a:p>
        </c:txPr>
        <c:crossAx val="895135840"/>
        <c:crosses val="max"/>
        <c:crossBetween val="between"/>
        <c:minorUnit val="5"/>
      </c:valAx>
      <c:catAx>
        <c:axId val="895135840"/>
        <c:scaling>
          <c:orientation val="minMax"/>
        </c:scaling>
        <c:delete val="1"/>
        <c:axPos val="b"/>
        <c:numFmt formatCode="General" sourceLinked="1"/>
        <c:majorTickMark val="out"/>
        <c:minorTickMark val="none"/>
        <c:tickLblPos val="nextTo"/>
        <c:crossAx val="895140192"/>
        <c:crosses val="autoZero"/>
        <c:auto val="1"/>
        <c:lblAlgn val="ctr"/>
        <c:lblOffset val="100"/>
        <c:noMultiLvlLbl val="0"/>
      </c:catAx>
    </c:plotArea>
    <c:legend>
      <c:legendPos val="b"/>
      <c:layout>
        <c:manualLayout>
          <c:xMode val="edge"/>
          <c:yMode val="edge"/>
          <c:x val="0.12278970732062043"/>
          <c:y val="0.70651259377870557"/>
          <c:w val="0.77179434346407638"/>
          <c:h val="0.22024976678187583"/>
        </c:manualLayout>
      </c:layout>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2.4216347956505437E-2"/>
          <c:w val="0.9052005310688418"/>
          <c:h val="0.6485093894831373"/>
        </c:manualLayout>
      </c:layout>
      <c:barChart>
        <c:barDir val="col"/>
        <c:grouping val="stacked"/>
        <c:varyColors val="0"/>
        <c:ser>
          <c:idx val="0"/>
          <c:order val="0"/>
          <c:tx>
            <c:strRef>
              <c:f>Лист1!$B$1</c:f>
              <c:strCache>
                <c:ptCount val="1"/>
                <c:pt idx="0">
                  <c:v>Площадь земельных участков, предоставленных для строительства, га</c:v>
                </c:pt>
              </c:strCache>
            </c:strRef>
          </c:tx>
          <c:spPr>
            <a:solidFill>
              <a:srgbClr val="DEB120"/>
            </a:solidFill>
            <a:ln>
              <a:solidFill>
                <a:srgbClr val="BDA025"/>
              </a:solidFill>
            </a:ln>
          </c:spPr>
          <c:invertIfNegative val="0"/>
          <c:dLbls>
            <c:spPr>
              <a:noFill/>
              <a:ln>
                <a:noFill/>
              </a:ln>
              <a:effectLst/>
            </c:spPr>
            <c:txPr>
              <a:bodyPr/>
              <a:lstStyle/>
              <a:p>
                <a:pPr>
                  <a:defRPr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Лист1!$B$2:$B$5</c:f>
              <c:numCache>
                <c:formatCode>General</c:formatCode>
                <c:ptCount val="4"/>
                <c:pt idx="0">
                  <c:v>8.64</c:v>
                </c:pt>
                <c:pt idx="1">
                  <c:v>48.21</c:v>
                </c:pt>
                <c:pt idx="2">
                  <c:v>56.32</c:v>
                </c:pt>
                <c:pt idx="3">
                  <c:v>39.69</c:v>
                </c:pt>
              </c:numCache>
            </c:numRef>
          </c:val>
        </c:ser>
        <c:ser>
          <c:idx val="1"/>
          <c:order val="1"/>
          <c:tx>
            <c:strRef>
              <c:f>Лист1!$C$1</c:f>
              <c:strCache>
                <c:ptCount val="1"/>
                <c:pt idx="0">
                  <c:v>Площадь земельных участков, предоставленных для жилищного, индивидуального строительства и комплексного освоения в целях жилищного строительства, га</c:v>
                </c:pt>
              </c:strCache>
            </c:strRef>
          </c:tx>
          <c:spPr>
            <a:pattFill prst="narVert">
              <a:fgClr>
                <a:srgbClr val="79B11F"/>
              </a:fgClr>
              <a:bgClr>
                <a:schemeClr val="bg1"/>
              </a:bgClr>
            </a:pattFill>
            <a:ln>
              <a:solidFill>
                <a:schemeClr val="accent3">
                  <a:lumMod val="50000"/>
                </a:schemeClr>
              </a:solidFill>
            </a:ln>
          </c:spPr>
          <c:invertIfNegative val="0"/>
          <c:dLbls>
            <c:spPr>
              <a:solidFill>
                <a:schemeClr val="accent3">
                  <a:lumMod val="20000"/>
                  <a:lumOff val="80000"/>
                </a:schemeClr>
              </a:solid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Лист1!$C$2:$C$5</c:f>
              <c:numCache>
                <c:formatCode>General</c:formatCode>
                <c:ptCount val="4"/>
                <c:pt idx="0">
                  <c:v>8.27</c:v>
                </c:pt>
                <c:pt idx="1">
                  <c:v>11.67</c:v>
                </c:pt>
                <c:pt idx="2">
                  <c:v>15.75</c:v>
                </c:pt>
                <c:pt idx="3">
                  <c:v>12.13</c:v>
                </c:pt>
              </c:numCache>
            </c:numRef>
          </c:val>
        </c:ser>
        <c:dLbls>
          <c:showLegendKey val="0"/>
          <c:showVal val="0"/>
          <c:showCatName val="0"/>
          <c:showSerName val="0"/>
          <c:showPercent val="0"/>
          <c:showBubbleSize val="0"/>
        </c:dLbls>
        <c:gapWidth val="58"/>
        <c:overlap val="100"/>
        <c:axId val="895129856"/>
        <c:axId val="895125504"/>
      </c:barChart>
      <c:catAx>
        <c:axId val="895129856"/>
        <c:scaling>
          <c:orientation val="minMax"/>
        </c:scaling>
        <c:delete val="0"/>
        <c:axPos val="b"/>
        <c:numFmt formatCode="General" sourceLinked="0"/>
        <c:majorTickMark val="out"/>
        <c:minorTickMark val="none"/>
        <c:tickLblPos val="nextTo"/>
        <c:txPr>
          <a:bodyPr/>
          <a:lstStyle/>
          <a:p>
            <a:pPr>
              <a:defRPr sz="900" b="1">
                <a:latin typeface="Times New Roman" pitchFamily="18" charset="0"/>
                <a:cs typeface="Times New Roman" pitchFamily="18" charset="0"/>
              </a:defRPr>
            </a:pPr>
            <a:endParaRPr lang="ru-RU"/>
          </a:p>
        </c:txPr>
        <c:crossAx val="895125504"/>
        <c:crosses val="autoZero"/>
        <c:auto val="1"/>
        <c:lblAlgn val="ctr"/>
        <c:lblOffset val="100"/>
        <c:noMultiLvlLbl val="0"/>
      </c:catAx>
      <c:valAx>
        <c:axId val="895125504"/>
        <c:scaling>
          <c:orientation val="minMax"/>
        </c:scaling>
        <c:delete val="0"/>
        <c:axPos val="l"/>
        <c:numFmt formatCode="General" sourceLinked="1"/>
        <c:majorTickMark val="out"/>
        <c:minorTickMark val="none"/>
        <c:tickLblPos val="nextTo"/>
        <c:txPr>
          <a:bodyPr/>
          <a:lstStyle/>
          <a:p>
            <a:pPr>
              <a:defRPr sz="900" b="1">
                <a:latin typeface="Times New Roman" pitchFamily="18" charset="0"/>
                <a:cs typeface="Times New Roman" pitchFamily="18" charset="0"/>
              </a:defRPr>
            </a:pPr>
            <a:endParaRPr lang="ru-RU"/>
          </a:p>
        </c:txPr>
        <c:crossAx val="895129856"/>
        <c:crosses val="autoZero"/>
        <c:crossBetween val="between"/>
      </c:valAx>
    </c:plotArea>
    <c:legend>
      <c:legendPos val="b"/>
      <c:layout>
        <c:manualLayout>
          <c:xMode val="edge"/>
          <c:yMode val="edge"/>
          <c:x val="4.1962150390633557E-2"/>
          <c:y val="0.76360280321375307"/>
          <c:w val="0.90479127504721357"/>
          <c:h val="0.2097211219269689"/>
        </c:manualLayout>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2295170365428981"/>
          <c:y val="4.3125801135323202E-2"/>
        </c:manualLayout>
      </c:layout>
      <c:overlay val="0"/>
      <c:spPr>
        <a:noFill/>
        <a:ln w="25372">
          <a:noFill/>
        </a:ln>
      </c:spPr>
      <c:txPr>
        <a:bodyPr/>
        <a:lstStyle/>
        <a:p>
          <a:pPr>
            <a:defRPr sz="1300">
              <a:latin typeface="Times New Roman" pitchFamily="18" charset="0"/>
              <a:cs typeface="Times New Roman" pitchFamily="18" charset="0"/>
            </a:defRPr>
          </a:pPr>
          <a:endParaRPr lang="ru-RU"/>
        </a:p>
      </c:txPr>
    </c:title>
    <c:autoTitleDeleted val="0"/>
    <c:plotArea>
      <c:layout>
        <c:manualLayout>
          <c:layoutTarget val="inner"/>
          <c:xMode val="edge"/>
          <c:yMode val="edge"/>
          <c:x val="7.0106994200920716E-2"/>
          <c:y val="0.1487724138267634"/>
          <c:w val="0.92900640104700594"/>
          <c:h val="0.76437118485552613"/>
        </c:manualLayout>
      </c:layout>
      <c:barChart>
        <c:barDir val="bar"/>
        <c:grouping val="clustered"/>
        <c:varyColors val="0"/>
        <c:ser>
          <c:idx val="0"/>
          <c:order val="0"/>
          <c:tx>
            <c:strRef>
              <c:f>Лист1!$B$1</c:f>
              <c:strCache>
                <c:ptCount val="1"/>
                <c:pt idx="0">
                  <c:v>Налоговые и неналоговые доходы бюджета района, млн. рублей</c:v>
                </c:pt>
              </c:strCache>
            </c:strRef>
          </c:tx>
          <c:spPr>
            <a:pattFill prst="narVert">
              <a:fgClr>
                <a:srgbClr val="D6A300"/>
              </a:fgClr>
              <a:bgClr>
                <a:srgbClr val="EEECE1">
                  <a:lumMod val="25000"/>
                </a:srgbClr>
              </a:bgClr>
            </a:pattFill>
            <a:ln cap="rnd">
              <a:solidFill>
                <a:srgbClr val="4F9430">
                  <a:alpha val="99000"/>
                </a:srgbClr>
              </a:solidFill>
            </a:ln>
          </c:spPr>
          <c:invertIfNegative val="0"/>
          <c:dLbls>
            <c:spPr>
              <a:solidFill>
                <a:srgbClr val="EAD58A"/>
              </a:solidFill>
              <a:ln w="25372">
                <a:solidFill>
                  <a:sysClr val="windowText" lastClr="000000">
                    <a:lumMod val="65000"/>
                    <a:lumOff val="35000"/>
                  </a:sysClr>
                </a:solidFill>
              </a:ln>
            </c:spPr>
            <c:txPr>
              <a:bodyPr/>
              <a:lstStyle/>
              <a:p>
                <a:pPr>
                  <a:defRPr sz="1199" b="1">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Лист1!$B$2:$B$5</c:f>
              <c:numCache>
                <c:formatCode>General</c:formatCode>
                <c:ptCount val="4"/>
                <c:pt idx="0">
                  <c:v>486.2</c:v>
                </c:pt>
                <c:pt idx="1">
                  <c:v>586.1</c:v>
                </c:pt>
                <c:pt idx="2">
                  <c:v>643.6</c:v>
                </c:pt>
                <c:pt idx="3">
                  <c:v>670.6</c:v>
                </c:pt>
              </c:numCache>
            </c:numRef>
          </c:val>
        </c:ser>
        <c:dLbls>
          <c:showLegendKey val="0"/>
          <c:showVal val="0"/>
          <c:showCatName val="0"/>
          <c:showSerName val="0"/>
          <c:showPercent val="0"/>
          <c:showBubbleSize val="0"/>
        </c:dLbls>
        <c:gapWidth val="136"/>
        <c:overlap val="77"/>
        <c:axId val="895126592"/>
        <c:axId val="897726368"/>
      </c:barChart>
      <c:catAx>
        <c:axId val="895126592"/>
        <c:scaling>
          <c:orientation val="minMax"/>
        </c:scaling>
        <c:delete val="0"/>
        <c:axPos val="l"/>
        <c:numFmt formatCode="General" sourceLinked="1"/>
        <c:majorTickMark val="out"/>
        <c:minorTickMark val="none"/>
        <c:tickLblPos val="nextTo"/>
        <c:txPr>
          <a:bodyPr/>
          <a:lstStyle/>
          <a:p>
            <a:pPr>
              <a:defRPr sz="900" b="1">
                <a:latin typeface="Times New Roman" pitchFamily="18" charset="0"/>
                <a:cs typeface="Times New Roman" pitchFamily="18" charset="0"/>
              </a:defRPr>
            </a:pPr>
            <a:endParaRPr lang="ru-RU"/>
          </a:p>
        </c:txPr>
        <c:crossAx val="897726368"/>
        <c:crosses val="autoZero"/>
        <c:auto val="1"/>
        <c:lblAlgn val="ctr"/>
        <c:lblOffset val="100"/>
        <c:noMultiLvlLbl val="0"/>
      </c:catAx>
      <c:valAx>
        <c:axId val="897726368"/>
        <c:scaling>
          <c:orientation val="minMax"/>
          <c:max val="700"/>
        </c:scaling>
        <c:delete val="0"/>
        <c:axPos val="b"/>
        <c:numFmt formatCode="General" sourceLinked="1"/>
        <c:majorTickMark val="out"/>
        <c:minorTickMark val="none"/>
        <c:tickLblPos val="nextTo"/>
        <c:txPr>
          <a:bodyPr/>
          <a:lstStyle/>
          <a:p>
            <a:pPr>
              <a:defRPr sz="900" b="1">
                <a:latin typeface="Times New Roman" pitchFamily="18" charset="0"/>
                <a:cs typeface="Times New Roman" pitchFamily="18" charset="0"/>
              </a:defRPr>
            </a:pPr>
            <a:endParaRPr lang="ru-RU"/>
          </a:p>
        </c:txPr>
        <c:crossAx val="895126592"/>
        <c:crosses val="autoZero"/>
        <c:crossBetween val="between"/>
      </c:valAx>
    </c:plotArea>
    <c:plotVisOnly val="1"/>
    <c:dispBlanksAs val="gap"/>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latin typeface="Times New Roman" pitchFamily="18" charset="0"/>
                <a:cs typeface="Times New Roman" pitchFamily="18" charset="0"/>
              </a:defRPr>
            </a:pPr>
            <a:r>
              <a:rPr lang="ru-RU" sz="1300">
                <a:latin typeface="Times New Roman" pitchFamily="18" charset="0"/>
                <a:cs typeface="Times New Roman" pitchFamily="18" charset="0"/>
              </a:rPr>
              <a:t>Среднегодовая численность постоянного населения,</a:t>
            </a:r>
          </a:p>
          <a:p>
            <a:pPr>
              <a:defRPr sz="1300">
                <a:latin typeface="Times New Roman" pitchFamily="18" charset="0"/>
                <a:cs typeface="Times New Roman" pitchFamily="18" charset="0"/>
              </a:defRPr>
            </a:pPr>
            <a:r>
              <a:rPr lang="ru-RU" sz="1300">
                <a:latin typeface="Times New Roman" pitchFamily="18" charset="0"/>
                <a:cs typeface="Times New Roman" pitchFamily="18" charset="0"/>
              </a:rPr>
              <a:t> тыс. человек</a:t>
            </a:r>
          </a:p>
        </c:rich>
      </c:tx>
      <c:layout>
        <c:manualLayout>
          <c:xMode val="edge"/>
          <c:yMode val="edge"/>
          <c:x val="0.18876942782152231"/>
          <c:y val="1.9867685078691005E-2"/>
        </c:manualLayout>
      </c:layout>
      <c:overlay val="0"/>
      <c:spPr>
        <a:noFill/>
        <a:ln w="25399">
          <a:noFill/>
        </a:ln>
      </c:spPr>
    </c:title>
    <c:autoTitleDeleted val="0"/>
    <c:plotArea>
      <c:layout>
        <c:manualLayout>
          <c:layoutTarget val="inner"/>
          <c:xMode val="edge"/>
          <c:yMode val="edge"/>
          <c:x val="8.0499519692603272E-2"/>
          <c:y val="0.24653789062883993"/>
          <c:w val="0.91950048030739673"/>
          <c:h val="0.65400650761351464"/>
        </c:manualLayout>
      </c:layout>
      <c:barChart>
        <c:barDir val="col"/>
        <c:grouping val="clustered"/>
        <c:varyColors val="0"/>
        <c:ser>
          <c:idx val="0"/>
          <c:order val="0"/>
          <c:tx>
            <c:strRef>
              <c:f>Лист1!$B$1</c:f>
              <c:strCache>
                <c:ptCount val="1"/>
                <c:pt idx="0">
                  <c:v>Ряд 1</c:v>
                </c:pt>
              </c:strCache>
            </c:strRef>
          </c:tx>
          <c:spPr>
            <a:solidFill>
              <a:srgbClr val="63AB37"/>
            </a:solidFill>
            <a:ln w="41275">
              <a:solidFill>
                <a:sysClr val="window" lastClr="FFFFFF">
                  <a:lumMod val="50000"/>
                </a:sysClr>
              </a:solidFill>
            </a:ln>
          </c:spPr>
          <c:invertIfNegative val="0"/>
          <c:dLbls>
            <c:dLbl>
              <c:idx val="0"/>
              <c:layout>
                <c:manualLayout>
                  <c:x val="-3.5857260990367233E-3"/>
                  <c:y val="-7.385297025264085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893068699233219E-3"/>
                  <c:y val="5.753923947688693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8079579703920177E-4"/>
                  <c:y val="6.4372559579526653E-3"/>
                </c:manualLayout>
              </c:layout>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Лист1!$B$2:$B$5</c:f>
              <c:numCache>
                <c:formatCode>General</c:formatCode>
                <c:ptCount val="4"/>
                <c:pt idx="0">
                  <c:v>67.81</c:v>
                </c:pt>
                <c:pt idx="1">
                  <c:v>67.52</c:v>
                </c:pt>
                <c:pt idx="2">
                  <c:v>67.11</c:v>
                </c:pt>
                <c:pt idx="3">
                  <c:v>67.040000000000006</c:v>
                </c:pt>
              </c:numCache>
            </c:numRef>
          </c:val>
        </c:ser>
        <c:dLbls>
          <c:showLegendKey val="0"/>
          <c:showVal val="0"/>
          <c:showCatName val="0"/>
          <c:showSerName val="0"/>
          <c:showPercent val="0"/>
          <c:showBubbleSize val="0"/>
        </c:dLbls>
        <c:gapWidth val="150"/>
        <c:axId val="897720928"/>
        <c:axId val="897728000"/>
      </c:barChart>
      <c:catAx>
        <c:axId val="897720928"/>
        <c:scaling>
          <c:orientation val="minMax"/>
        </c:scaling>
        <c:delete val="0"/>
        <c:axPos val="b"/>
        <c:numFmt formatCode="General" sourceLinked="1"/>
        <c:majorTickMark val="out"/>
        <c:minorTickMark val="none"/>
        <c:tickLblPos val="nextTo"/>
        <c:txPr>
          <a:bodyPr/>
          <a:lstStyle/>
          <a:p>
            <a:pPr>
              <a:defRPr sz="900" b="1">
                <a:latin typeface="Times New Roman" pitchFamily="18" charset="0"/>
                <a:cs typeface="Times New Roman" pitchFamily="18" charset="0"/>
              </a:defRPr>
            </a:pPr>
            <a:endParaRPr lang="ru-RU"/>
          </a:p>
        </c:txPr>
        <c:crossAx val="897728000"/>
        <c:crosses val="autoZero"/>
        <c:auto val="1"/>
        <c:lblAlgn val="ctr"/>
        <c:lblOffset val="100"/>
        <c:noMultiLvlLbl val="0"/>
      </c:catAx>
      <c:valAx>
        <c:axId val="897728000"/>
        <c:scaling>
          <c:orientation val="minMax"/>
          <c:min val="64"/>
        </c:scaling>
        <c:delete val="0"/>
        <c:axPos val="l"/>
        <c:numFmt formatCode="General" sourceLinked="1"/>
        <c:majorTickMark val="out"/>
        <c:minorTickMark val="none"/>
        <c:tickLblPos val="nextTo"/>
        <c:txPr>
          <a:bodyPr/>
          <a:lstStyle/>
          <a:p>
            <a:pPr>
              <a:defRPr sz="900" b="1">
                <a:latin typeface="Times New Roman" pitchFamily="18" charset="0"/>
                <a:cs typeface="Times New Roman" pitchFamily="18" charset="0"/>
              </a:defRPr>
            </a:pPr>
            <a:endParaRPr lang="ru-RU"/>
          </a:p>
        </c:txPr>
        <c:crossAx val="897720928"/>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Удельная величина</a:t>
            </a:r>
            <a:r>
              <a:rPr lang="ru-RU" sz="1200" baseline="0">
                <a:latin typeface="Times New Roman" pitchFamily="18" charset="0"/>
                <a:cs typeface="Times New Roman" pitchFamily="18" charset="0"/>
              </a:rPr>
              <a:t> потребления энергетических ресурсов в многоквартирных домах</a:t>
            </a:r>
            <a:endParaRPr lang="ru-RU" sz="1200">
              <a:latin typeface="Times New Roman" pitchFamily="18" charset="0"/>
              <a:cs typeface="Times New Roman" pitchFamily="18" charset="0"/>
            </a:endParaRPr>
          </a:p>
        </c:rich>
      </c:tx>
      <c:layout>
        <c:manualLayout>
          <c:xMode val="edge"/>
          <c:yMode val="edge"/>
          <c:x val="0.16322645406001363"/>
          <c:y val="9.7843394575678044E-3"/>
        </c:manualLayout>
      </c:layout>
      <c:overlay val="0"/>
      <c:spPr>
        <a:noFill/>
        <a:ln w="25399">
          <a:noFill/>
        </a:ln>
      </c:spPr>
    </c:title>
    <c:autoTitleDeleted val="0"/>
    <c:plotArea>
      <c:layout>
        <c:manualLayout>
          <c:layoutTarget val="inner"/>
          <c:xMode val="edge"/>
          <c:yMode val="edge"/>
          <c:x val="6.452118250109018E-2"/>
          <c:y val="0.1073659230096238"/>
          <c:w val="0.93781795402462909"/>
          <c:h val="0.49794114445371745"/>
        </c:manualLayout>
      </c:layout>
      <c:barChart>
        <c:barDir val="col"/>
        <c:grouping val="clustered"/>
        <c:varyColors val="0"/>
        <c:ser>
          <c:idx val="0"/>
          <c:order val="0"/>
          <c:tx>
            <c:strRef>
              <c:f>Лист1!$B$1</c:f>
              <c:strCache>
                <c:ptCount val="1"/>
                <c:pt idx="0">
                  <c:v>Удельная величина потребления электрической энергии (на 1 проживающего), кВт.ч</c:v>
                </c:pt>
              </c:strCache>
            </c:strRef>
          </c:tx>
          <c:spPr>
            <a:solidFill>
              <a:srgbClr val="DAC026"/>
            </a:solidFill>
            <a:ln>
              <a:solidFill>
                <a:srgbClr val="EEECE1">
                  <a:lumMod val="50000"/>
                </a:srgbClr>
              </a:solidFill>
            </a:ln>
          </c:spPr>
          <c:invertIfNegative val="0"/>
          <c:dLbls>
            <c:dLbl>
              <c:idx val="0"/>
              <c:layout>
                <c:manualLayout>
                  <c:x val="-4.5315893758363429E-3"/>
                  <c:y val="-4.759985570524091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478672985781996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102874432677765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383078682561267E-3"/>
                  <c:y val="1.1648731408573929E-2"/>
                </c:manualLayout>
              </c:layout>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Лист1!$B$2:$B$5</c:f>
              <c:numCache>
                <c:formatCode>General</c:formatCode>
                <c:ptCount val="4"/>
                <c:pt idx="0">
                  <c:v>473.9</c:v>
                </c:pt>
                <c:pt idx="1">
                  <c:v>371.7</c:v>
                </c:pt>
                <c:pt idx="2">
                  <c:v>556.5</c:v>
                </c:pt>
                <c:pt idx="3">
                  <c:v>560.4</c:v>
                </c:pt>
              </c:numCache>
            </c:numRef>
          </c:val>
        </c:ser>
        <c:ser>
          <c:idx val="1"/>
          <c:order val="1"/>
          <c:tx>
            <c:strRef>
              <c:f>Лист1!$C$1</c:f>
              <c:strCache>
                <c:ptCount val="1"/>
                <c:pt idx="0">
                  <c:v>Удельная величина потребления тепловой энергии (на 1 кв.м общей площади), Гкал</c:v>
                </c:pt>
              </c:strCache>
            </c:strRef>
          </c:tx>
          <c:spPr>
            <a:solidFill>
              <a:srgbClr val="8064A2"/>
            </a:solidFill>
            <a:ln>
              <a:solidFill>
                <a:srgbClr val="C0504D">
                  <a:lumMod val="50000"/>
                </a:srgbClr>
              </a:solidFill>
            </a:ln>
          </c:spPr>
          <c:invertIfNegative val="0"/>
          <c:dLbls>
            <c:spPr>
              <a:noFill/>
              <a:ln w="25399">
                <a:noFill/>
              </a:ln>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Лист1!$C$2:$C$5</c:f>
              <c:numCache>
                <c:formatCode>General</c:formatCode>
                <c:ptCount val="4"/>
                <c:pt idx="0">
                  <c:v>0.16200000000000001</c:v>
                </c:pt>
                <c:pt idx="1">
                  <c:v>0.161</c:v>
                </c:pt>
                <c:pt idx="2">
                  <c:v>0.19700000000000001</c:v>
                </c:pt>
                <c:pt idx="3">
                  <c:v>0.2</c:v>
                </c:pt>
              </c:numCache>
            </c:numRef>
          </c:val>
        </c:ser>
        <c:ser>
          <c:idx val="2"/>
          <c:order val="2"/>
          <c:tx>
            <c:strRef>
              <c:f>Лист1!$D$1</c:f>
              <c:strCache>
                <c:ptCount val="1"/>
                <c:pt idx="0">
                  <c:v>Удельная величина потребления горячей воды (на 1 проживающего), куб.м</c:v>
                </c:pt>
              </c:strCache>
            </c:strRef>
          </c:tx>
          <c:spPr>
            <a:solidFill>
              <a:srgbClr val="FF0000"/>
            </a:solidFill>
            <a:ln>
              <a:solidFill>
                <a:srgbClr val="68216D"/>
              </a:solidFill>
            </a:ln>
          </c:spPr>
          <c:invertIfNegative val="0"/>
          <c:dLbls>
            <c:dLbl>
              <c:idx val="0"/>
              <c:layout>
                <c:manualLayout>
                  <c:x val="-5.1721102837976067E-3"/>
                  <c:y val="-1.1375610306776168E-2"/>
                </c:manualLayout>
              </c:layout>
              <c:spPr>
                <a:noFill/>
                <a:ln w="25399">
                  <a:noFill/>
                </a:ln>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0715084330470775E-3"/>
                  <c:y val="-6.0282787232241132E-3"/>
                </c:manualLayout>
              </c:layout>
              <c:spPr>
                <a:noFill/>
                <a:ln w="25399">
                  <a:noFill/>
                </a:ln>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5660648159160633E-3"/>
                  <c:y val="-8.8956622357689152E-3"/>
                </c:manualLayout>
              </c:layout>
              <c:spPr>
                <a:noFill/>
                <a:ln w="25399">
                  <a:noFill/>
                </a:ln>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3.6700934319669966E-3"/>
                  <c:y val="-1.0498687664041991E-2"/>
                </c:manualLayout>
              </c:layout>
              <c:spPr>
                <a:noFill/>
                <a:ln w="25399">
                  <a:noFill/>
                </a:ln>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Лист1!$D$2:$D$5</c:f>
              <c:numCache>
                <c:formatCode>General</c:formatCode>
                <c:ptCount val="4"/>
                <c:pt idx="0">
                  <c:v>12.6</c:v>
                </c:pt>
                <c:pt idx="1">
                  <c:v>15.4</c:v>
                </c:pt>
                <c:pt idx="2">
                  <c:v>14.8</c:v>
                </c:pt>
                <c:pt idx="3">
                  <c:v>15.1</c:v>
                </c:pt>
              </c:numCache>
            </c:numRef>
          </c:val>
        </c:ser>
        <c:ser>
          <c:idx val="3"/>
          <c:order val="3"/>
          <c:tx>
            <c:strRef>
              <c:f>Лист1!$E$1</c:f>
              <c:strCache>
                <c:ptCount val="1"/>
                <c:pt idx="0">
                  <c:v>Удельная величина потребления холодной воды (на 1 проживающего), куб.м</c:v>
                </c:pt>
              </c:strCache>
            </c:strRef>
          </c:tx>
          <c:spPr>
            <a:solidFill>
              <a:srgbClr val="56A135"/>
            </a:solidFill>
            <a:ln>
              <a:solidFill>
                <a:sysClr val="windowText" lastClr="000000">
                  <a:lumMod val="95000"/>
                  <a:lumOff val="5000"/>
                </a:sysClr>
              </a:solidFill>
            </a:ln>
          </c:spPr>
          <c:invertIfNegative val="0"/>
          <c:dPt>
            <c:idx val="0"/>
            <c:invertIfNegative val="0"/>
            <c:bubble3D val="0"/>
          </c:dPt>
          <c:dLbls>
            <c:dLbl>
              <c:idx val="0"/>
              <c:layout>
                <c:manualLayout>
                  <c:x val="4.7069644995281932E-3"/>
                  <c:y val="-1.9394349899810911E-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0406388023249357E-3"/>
                  <c:y val="-1.147359805830722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4763422699051568E-3"/>
                  <c:y val="-1.735060536787740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1818398077883776E-3"/>
                  <c:y val="-1.70584483391189E-2"/>
                </c:manualLayout>
              </c:layout>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Лист1!$E$2:$E$5</c:f>
              <c:numCache>
                <c:formatCode>General</c:formatCode>
                <c:ptCount val="4"/>
                <c:pt idx="0">
                  <c:v>33.700000000000003</c:v>
                </c:pt>
                <c:pt idx="1">
                  <c:v>33.299999999999997</c:v>
                </c:pt>
                <c:pt idx="2">
                  <c:v>37</c:v>
                </c:pt>
                <c:pt idx="3">
                  <c:v>37.200000000000003</c:v>
                </c:pt>
              </c:numCache>
            </c:numRef>
          </c:val>
        </c:ser>
        <c:ser>
          <c:idx val="4"/>
          <c:order val="4"/>
          <c:tx>
            <c:strRef>
              <c:f>Лист1!$F$1</c:f>
              <c:strCache>
                <c:ptCount val="1"/>
                <c:pt idx="0">
                  <c:v>Удельная величина потребления природного газа (на 1 проживающего), куб.м2</c:v>
                </c:pt>
              </c:strCache>
            </c:strRef>
          </c:tx>
          <c:spPr>
            <a:solidFill>
              <a:sysClr val="windowText" lastClr="000000">
                <a:lumMod val="65000"/>
                <a:lumOff val="35000"/>
              </a:sysClr>
            </a:solidFill>
            <a:ln>
              <a:solidFill>
                <a:srgbClr val="4F81BD">
                  <a:lumMod val="75000"/>
                </a:srgbClr>
              </a:solidFill>
            </a:ln>
          </c:spPr>
          <c:invertIfNegative val="0"/>
          <c:dLbls>
            <c:dLbl>
              <c:idx val="3"/>
              <c:layout>
                <c:manualLayout>
                  <c:x val="0"/>
                  <c:y val="1.43369175627240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Лист1!$F$2:$F$5</c:f>
              <c:numCache>
                <c:formatCode>General</c:formatCode>
                <c:ptCount val="4"/>
                <c:pt idx="0">
                  <c:v>578.4</c:v>
                </c:pt>
                <c:pt idx="1">
                  <c:v>266.89999999999998</c:v>
                </c:pt>
                <c:pt idx="2">
                  <c:v>259.60000000000002</c:v>
                </c:pt>
                <c:pt idx="3">
                  <c:v>260.5</c:v>
                </c:pt>
              </c:numCache>
            </c:numRef>
          </c:val>
        </c:ser>
        <c:dLbls>
          <c:showLegendKey val="0"/>
          <c:showVal val="0"/>
          <c:showCatName val="0"/>
          <c:showSerName val="0"/>
          <c:showPercent val="0"/>
          <c:showBubbleSize val="0"/>
        </c:dLbls>
        <c:gapWidth val="150"/>
        <c:axId val="897728544"/>
        <c:axId val="897726912"/>
      </c:barChart>
      <c:catAx>
        <c:axId val="897728544"/>
        <c:scaling>
          <c:orientation val="minMax"/>
        </c:scaling>
        <c:delete val="0"/>
        <c:axPos val="b"/>
        <c:numFmt formatCode="General" sourceLinked="1"/>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ru-RU"/>
          </a:p>
        </c:txPr>
        <c:crossAx val="897726912"/>
        <c:crosses val="autoZero"/>
        <c:auto val="1"/>
        <c:lblAlgn val="ctr"/>
        <c:lblOffset val="100"/>
        <c:noMultiLvlLbl val="0"/>
      </c:catAx>
      <c:valAx>
        <c:axId val="897726912"/>
        <c:scaling>
          <c:orientation val="minMax"/>
        </c:scaling>
        <c:delete val="0"/>
        <c:axPos val="l"/>
        <c:majorGridlines/>
        <c:numFmt formatCode="General" sourceLinked="1"/>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ru-RU"/>
          </a:p>
        </c:txPr>
        <c:crossAx val="897728544"/>
        <c:crosses val="autoZero"/>
        <c:crossBetween val="between"/>
        <c:majorUnit val="100"/>
        <c:minorUnit val="5"/>
      </c:valAx>
      <c:spPr>
        <a:noFill/>
      </c:spPr>
    </c:plotArea>
    <c:legend>
      <c:legendPos val="b"/>
      <c:layout>
        <c:manualLayout>
          <c:xMode val="edge"/>
          <c:yMode val="edge"/>
          <c:x val="0.11407778573132904"/>
          <c:y val="0.70633027121609793"/>
          <c:w val="0.83663005290482895"/>
          <c:h val="0.23144685039370078"/>
        </c:manualLayout>
      </c:layout>
      <c:overlay val="0"/>
      <c:txPr>
        <a:bodyPr/>
        <a:lstStyle/>
        <a:p>
          <a:pPr algn="just">
            <a:defRPr>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lgn="ctr">
              <a:defRPr sz="12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cap="none" spc="0" baseline="0">
                <a:solidFill>
                  <a:sysClr val="windowText" lastClr="000000"/>
                </a:solidFill>
                <a:latin typeface="Times New Roman" panose="02020603050405020304" pitchFamily="18" charset="0"/>
                <a:cs typeface="Times New Roman" panose="02020603050405020304" pitchFamily="18" charset="0"/>
              </a:rPr>
              <a:t>Объем инвестиций в основной капитал </a:t>
            </a:r>
          </a:p>
          <a:p>
            <a:pPr algn="ctr">
              <a:defRPr sz="1200" cap="none" spc="0">
                <a:solidFill>
                  <a:sysClr val="windowText" lastClr="000000"/>
                </a:solidFill>
                <a:latin typeface="Times New Roman" panose="02020603050405020304" pitchFamily="18" charset="0"/>
                <a:cs typeface="Times New Roman" panose="02020603050405020304" pitchFamily="18" charset="0"/>
              </a:defRPr>
            </a:pPr>
            <a:r>
              <a:rPr lang="ru-RU" sz="1200" b="1" cap="none" spc="0" baseline="0">
                <a:solidFill>
                  <a:sysClr val="windowText" lastClr="000000"/>
                </a:solidFill>
                <a:latin typeface="Times New Roman" panose="02020603050405020304" pitchFamily="18" charset="0"/>
                <a:cs typeface="Times New Roman" panose="02020603050405020304" pitchFamily="18" charset="0"/>
              </a:rPr>
              <a:t>(за исключением бюджетных средств) в расчете на 1 жителя, рублей</a:t>
            </a:r>
          </a:p>
        </c:rich>
      </c:tx>
      <c:layout>
        <c:manualLayout>
          <c:xMode val="edge"/>
          <c:yMode val="edge"/>
          <c:x val="0.15232254400908574"/>
          <c:y val="1.416156313794109E-3"/>
        </c:manualLayout>
      </c:layout>
      <c:overlay val="0"/>
      <c:spPr>
        <a:noFill/>
        <a:ln>
          <a:noFill/>
        </a:ln>
        <a:effectLst/>
      </c:spPr>
      <c:txPr>
        <a:bodyPr rot="0" spcFirstLastPara="1" vertOverflow="ellipsis" vert="horz" wrap="square" anchor="ctr" anchorCtr="1"/>
        <a:lstStyle/>
        <a:p>
          <a:pPr algn="ctr">
            <a:defRPr sz="1200" b="1" i="0" u="none" strike="noStrike" kern="1200" cap="none"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5144759375265481E-2"/>
          <c:y val="0.22651335249760446"/>
          <c:w val="0.90376332394750036"/>
          <c:h val="0.62682730224552796"/>
        </c:manualLayout>
      </c:layout>
      <c:barChart>
        <c:barDir val="col"/>
        <c:grouping val="clustered"/>
        <c:varyColors val="0"/>
        <c:ser>
          <c:idx val="0"/>
          <c:order val="0"/>
          <c:tx>
            <c:strRef>
              <c:f>Лист1!$B$1</c:f>
              <c:strCache>
                <c:ptCount val="1"/>
                <c:pt idx="0">
                  <c:v>Инвестиции в основной капитал, млн. рублей</c:v>
                </c:pt>
              </c:strCache>
            </c:strRef>
          </c:tx>
          <c:spPr>
            <a:solidFill>
              <a:schemeClr val="tx1">
                <a:lumMod val="50000"/>
                <a:lumOff val="50000"/>
              </a:schemeClr>
            </a:solidFill>
            <a:ln>
              <a:noFill/>
            </a:ln>
            <a:effectLst>
              <a:innerShdw blurRad="114300">
                <a:schemeClr val="dk1">
                  <a:tint val="88500"/>
                </a:schemeClr>
              </a:inn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Лист1!$B$2:$B$5</c:f>
              <c:numCache>
                <c:formatCode>General</c:formatCode>
                <c:ptCount val="4"/>
                <c:pt idx="0">
                  <c:v>23650</c:v>
                </c:pt>
                <c:pt idx="1">
                  <c:v>27265</c:v>
                </c:pt>
                <c:pt idx="2">
                  <c:v>22694</c:v>
                </c:pt>
                <c:pt idx="3">
                  <c:v>19652</c:v>
                </c:pt>
              </c:numCache>
            </c:numRef>
          </c:val>
        </c:ser>
        <c:dLbls>
          <c:showLegendKey val="0"/>
          <c:showVal val="0"/>
          <c:showCatName val="0"/>
          <c:showSerName val="0"/>
          <c:showPercent val="0"/>
          <c:showBubbleSize val="0"/>
        </c:dLbls>
        <c:gapWidth val="76"/>
        <c:overlap val="-22"/>
        <c:axId val="895138560"/>
        <c:axId val="895127136"/>
      </c:barChart>
      <c:catAx>
        <c:axId val="8951385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5127136"/>
        <c:crosses val="autoZero"/>
        <c:auto val="1"/>
        <c:lblAlgn val="ctr"/>
        <c:lblOffset val="100"/>
        <c:noMultiLvlLbl val="0"/>
      </c:catAx>
      <c:valAx>
        <c:axId val="8951271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5138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pPr>
      <a:endParaRPr lang="ru-RU"/>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Площадь земельных участков, по которым уплачивается земельный налог, га</a:t>
            </a:r>
          </a:p>
        </c:rich>
      </c:tx>
      <c:layout>
        <c:manualLayout>
          <c:xMode val="edge"/>
          <c:yMode val="edge"/>
          <c:x val="0.17153003604290937"/>
          <c:y val="1.5226776828142923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8621256680264391E-2"/>
          <c:y val="0.25902793400824897"/>
          <c:w val="0.88631160688247301"/>
          <c:h val="0.64665979252593475"/>
        </c:manualLayout>
      </c:layout>
      <c:barChart>
        <c:barDir val="bar"/>
        <c:grouping val="clustered"/>
        <c:varyColors val="0"/>
        <c:ser>
          <c:idx val="0"/>
          <c:order val="0"/>
          <c:tx>
            <c:strRef>
              <c:f>Лист1!$B$1</c:f>
              <c:strCache>
                <c:ptCount val="1"/>
                <c:pt idx="0">
                  <c:v>Площадь земельных участков, по которым уплачивается земельный налог, га</c:v>
                </c:pt>
              </c:strCache>
            </c:strRef>
          </c:tx>
          <c:spPr>
            <a:solidFill>
              <a:srgbClr val="DFBA45"/>
            </a:solidFill>
            <a:ln w="9525" cap="flat" cmpd="sng" algn="ctr">
              <a:solidFill>
                <a:schemeClr val="lt1">
                  <a:alpha val="50000"/>
                </a:schemeClr>
              </a:solidFill>
              <a:round/>
            </a:ln>
            <a:effectLst/>
          </c:spPr>
          <c:invertIfNegative val="0"/>
          <c:dLbls>
            <c:spPr>
              <a:solidFill>
                <a:schemeClr val="bg1">
                  <a:lumMod val="50000"/>
                </a:schemeClr>
              </a:solidFill>
              <a:ln>
                <a:solidFill>
                  <a:schemeClr val="tx1">
                    <a:lumMod val="65000"/>
                    <a:lumOff val="35000"/>
                  </a:scheme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Лист1!$B$2:$B$5</c:f>
              <c:numCache>
                <c:formatCode>General</c:formatCode>
                <c:ptCount val="4"/>
                <c:pt idx="0">
                  <c:v>104521</c:v>
                </c:pt>
                <c:pt idx="1">
                  <c:v>117043</c:v>
                </c:pt>
                <c:pt idx="2">
                  <c:v>118050</c:v>
                </c:pt>
                <c:pt idx="3">
                  <c:v>120204</c:v>
                </c:pt>
              </c:numCache>
            </c:numRef>
          </c:val>
        </c:ser>
        <c:dLbls>
          <c:dLblPos val="inEnd"/>
          <c:showLegendKey val="0"/>
          <c:showVal val="1"/>
          <c:showCatName val="0"/>
          <c:showSerName val="0"/>
          <c:showPercent val="0"/>
          <c:showBubbleSize val="0"/>
        </c:dLbls>
        <c:gapWidth val="65"/>
        <c:axId val="895132576"/>
        <c:axId val="895126048"/>
      </c:barChart>
      <c:catAx>
        <c:axId val="8951325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5126048"/>
        <c:crosses val="autoZero"/>
        <c:auto val="1"/>
        <c:lblAlgn val="ctr"/>
        <c:lblOffset val="100"/>
        <c:noMultiLvlLbl val="0"/>
      </c:catAx>
      <c:valAx>
        <c:axId val="895126048"/>
        <c:scaling>
          <c:orientation val="minMax"/>
          <c:max val="121000"/>
          <c:min val="1000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5132576"/>
        <c:crosses val="autoZero"/>
        <c:crossBetween val="between"/>
        <c:majorUnit val="3000"/>
        <c:minorUnit val="50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095800524934379E-2"/>
          <c:y val="2.906761654793151E-2"/>
          <c:w val="0.90434043132795494"/>
          <c:h val="0.69011217347831522"/>
        </c:manualLayout>
      </c:layout>
      <c:barChart>
        <c:barDir val="col"/>
        <c:grouping val="stacked"/>
        <c:varyColors val="0"/>
        <c:ser>
          <c:idx val="0"/>
          <c:order val="0"/>
          <c:tx>
            <c:strRef>
              <c:f>Лист1!$B$1</c:f>
              <c:strCache>
                <c:ptCount val="1"/>
                <c:pt idx="0">
                  <c:v>Доля прибыльных сельскохозяйственных организаций, %</c:v>
                </c:pt>
              </c:strCache>
            </c:strRef>
          </c:tx>
          <c:spPr>
            <a:solidFill>
              <a:srgbClr val="6DB72F"/>
            </a:solidFill>
          </c:spPr>
          <c:invertIfNegative val="0"/>
          <c:dLbls>
            <c:spPr>
              <a:noFill/>
              <a:ln w="25396">
                <a:noFill/>
              </a:ln>
            </c:spPr>
            <c:txPr>
              <a:bodyPr/>
              <a:lstStyle/>
              <a:p>
                <a:pPr>
                  <a:defRPr sz="105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Лист1!$B$2:$B$5</c:f>
              <c:numCache>
                <c:formatCode>General</c:formatCode>
                <c:ptCount val="4"/>
                <c:pt idx="0">
                  <c:v>100</c:v>
                </c:pt>
                <c:pt idx="1">
                  <c:v>94.74</c:v>
                </c:pt>
                <c:pt idx="2">
                  <c:v>94.74</c:v>
                </c:pt>
                <c:pt idx="3">
                  <c:v>90.5</c:v>
                </c:pt>
              </c:numCache>
            </c:numRef>
          </c:val>
        </c:ser>
        <c:ser>
          <c:idx val="1"/>
          <c:order val="1"/>
          <c:tx>
            <c:strRef>
              <c:f>Лист1!$C$1</c:f>
              <c:strCache>
                <c:ptCount val="1"/>
                <c:pt idx="0">
                  <c:v>Доля убыточных сельскохозяйственных организаций, %</c:v>
                </c:pt>
              </c:strCache>
            </c:strRef>
          </c:tx>
          <c:spPr>
            <a:pattFill prst="narHorz">
              <a:fgClr>
                <a:sysClr val="windowText" lastClr="000000">
                  <a:lumMod val="50000"/>
                  <a:lumOff val="50000"/>
                </a:sysClr>
              </a:fgClr>
              <a:bgClr>
                <a:srgbClr val="4F81BD">
                  <a:lumMod val="20000"/>
                  <a:lumOff val="80000"/>
                </a:srgbClr>
              </a:bgClr>
            </a:pattFill>
            <a:ln w="9525">
              <a:solidFill>
                <a:sysClr val="window" lastClr="FFFFFF">
                  <a:lumMod val="50000"/>
                </a:sysClr>
              </a:solidFill>
            </a:ln>
          </c:spPr>
          <c:invertIfNegative val="0"/>
          <c:dLbls>
            <c:dLbl>
              <c:idx val="0"/>
              <c:layout>
                <c:manualLayout>
                  <c:x val="3.7991213665136775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4735153667416708E-2"/>
                  <c:y val="-1.77935943060498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418857402183016E-2"/>
                  <c:y val="-1.928198500025509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105300340131281E-2"/>
                  <c:y val="-1.9281985000255096E-2"/>
                </c:manualLayout>
              </c:layout>
              <c:showLegendKey val="0"/>
              <c:showVal val="1"/>
              <c:showCatName val="0"/>
              <c:showSerName val="0"/>
              <c:showPercent val="0"/>
              <c:showBubbleSize val="0"/>
              <c:extLst>
                <c:ext xmlns:c15="http://schemas.microsoft.com/office/drawing/2012/chart" uri="{CE6537A1-D6FC-4f65-9D91-7224C49458BB}"/>
              </c:extLst>
            </c:dLbl>
            <c:spPr>
              <a:solidFill>
                <a:sysClr val="window" lastClr="FFFFFF">
                  <a:lumMod val="65000"/>
                </a:sysClr>
              </a:solidFill>
              <a:ln>
                <a:solidFill>
                  <a:sysClr val="windowText" lastClr="000000">
                    <a:lumMod val="65000"/>
                    <a:lumOff val="35000"/>
                  </a:sysClr>
                </a:solidFill>
              </a:ln>
              <a:effectLst/>
            </c:spPr>
            <c:txPr>
              <a:bodyPr/>
              <a:lstStyle/>
              <a:p>
                <a:pPr>
                  <a:defRPr b="1">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Лист1!$A$2:$A$5</c:f>
              <c:strCache>
                <c:ptCount val="4"/>
                <c:pt idx="0">
                  <c:v>2016 г.</c:v>
                </c:pt>
                <c:pt idx="1">
                  <c:v>2017 г.</c:v>
                </c:pt>
                <c:pt idx="2">
                  <c:v>2018 г.</c:v>
                </c:pt>
                <c:pt idx="3">
                  <c:v>2019 г.</c:v>
                </c:pt>
              </c:strCache>
            </c:strRef>
          </c:cat>
          <c:val>
            <c:numRef>
              <c:f>Лист1!$C$2:$C$5</c:f>
              <c:numCache>
                <c:formatCode>General</c:formatCode>
                <c:ptCount val="4"/>
                <c:pt idx="0">
                  <c:v>0</c:v>
                </c:pt>
                <c:pt idx="1">
                  <c:v>5.26</c:v>
                </c:pt>
                <c:pt idx="2">
                  <c:v>5.26</c:v>
                </c:pt>
                <c:pt idx="3">
                  <c:v>9.5</c:v>
                </c:pt>
              </c:numCache>
            </c:numRef>
          </c:val>
        </c:ser>
        <c:dLbls>
          <c:showLegendKey val="0"/>
          <c:showVal val="0"/>
          <c:showCatName val="0"/>
          <c:showSerName val="0"/>
          <c:showPercent val="0"/>
          <c:showBubbleSize val="0"/>
        </c:dLbls>
        <c:gapWidth val="96"/>
        <c:overlap val="77"/>
        <c:axId val="895131488"/>
        <c:axId val="895130400"/>
      </c:barChart>
      <c:catAx>
        <c:axId val="895131488"/>
        <c:scaling>
          <c:orientation val="minMax"/>
        </c:scaling>
        <c:delete val="0"/>
        <c:axPos val="b"/>
        <c:numFmt formatCode="General" sourceLinked="1"/>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ru-RU"/>
          </a:p>
        </c:txPr>
        <c:crossAx val="895130400"/>
        <c:crosses val="autoZero"/>
        <c:auto val="1"/>
        <c:lblAlgn val="ctr"/>
        <c:lblOffset val="100"/>
        <c:noMultiLvlLbl val="0"/>
      </c:catAx>
      <c:valAx>
        <c:axId val="895130400"/>
        <c:scaling>
          <c:orientation val="minMax"/>
          <c:max val="100"/>
          <c:min val="50"/>
        </c:scaling>
        <c:delete val="0"/>
        <c:axPos val="l"/>
        <c:numFmt formatCode="General" sourceLinked="1"/>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ru-RU"/>
          </a:p>
        </c:txPr>
        <c:crossAx val="895131488"/>
        <c:crosses val="autoZero"/>
        <c:crossBetween val="between"/>
      </c:valAx>
    </c:plotArea>
    <c:legend>
      <c:legendPos val="r"/>
      <c:layout>
        <c:manualLayout>
          <c:xMode val="edge"/>
          <c:yMode val="edge"/>
          <c:x val="0.13523131672597866"/>
          <c:y val="0.83333333333333337"/>
          <c:w val="0.74696029306497114"/>
          <c:h val="0.16993460995561299"/>
        </c:manualLayout>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cap="none" baseline="0">
                <a:solidFill>
                  <a:schemeClr val="lt1">
                    <a:lumMod val="85000"/>
                  </a:schemeClr>
                </a:solidFill>
                <a:latin typeface="Times New Roman" panose="02020603050405020304" pitchFamily="18" charset="0"/>
                <a:ea typeface="+mn-ea"/>
                <a:cs typeface="Times New Roman" panose="02020603050405020304" pitchFamily="18" charset="0"/>
              </a:defRPr>
            </a:pPr>
            <a:r>
              <a:rPr lang="ru-RU" sz="1300">
                <a:latin typeface="Times New Roman" panose="02020603050405020304" pitchFamily="18" charset="0"/>
                <a:cs typeface="Times New Roman" panose="02020603050405020304" pitchFamily="18" charset="0"/>
              </a:rPr>
              <a:t>Среднемесячная номинальная заработная плата работников, рублей</a:t>
            </a:r>
          </a:p>
        </c:rich>
      </c:tx>
      <c:layout>
        <c:manualLayout>
          <c:xMode val="edge"/>
          <c:yMode val="edge"/>
          <c:x val="0.18698729761889421"/>
          <c:y val="1.3637081772545422E-2"/>
        </c:manualLayout>
      </c:layout>
      <c:overlay val="0"/>
      <c:spPr>
        <a:noFill/>
        <a:ln>
          <a:noFill/>
        </a:ln>
        <a:effectLst/>
      </c:spPr>
      <c:txPr>
        <a:bodyPr rot="0" spcFirstLastPara="1" vertOverflow="ellipsis" vert="horz" wrap="square" anchor="ctr" anchorCtr="1"/>
        <a:lstStyle/>
        <a:p>
          <a:pPr>
            <a:defRPr sz="1300" b="1" i="0" u="none" strike="noStrike" kern="1200" cap="none"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3334952029321813E-2"/>
          <c:y val="0.11695040433602628"/>
          <c:w val="0.90953167887661501"/>
          <c:h val="0.54037211583519684"/>
        </c:manualLayout>
      </c:layout>
      <c:barChart>
        <c:barDir val="col"/>
        <c:grouping val="clustered"/>
        <c:varyColors val="0"/>
        <c:ser>
          <c:idx val="0"/>
          <c:order val="0"/>
          <c:tx>
            <c:strRef>
              <c:f>Лист1!$B$1</c:f>
              <c:strCache>
                <c:ptCount val="1"/>
                <c:pt idx="0">
                  <c:v>крупных и средних предприятий и некоммерческих организаций</c:v>
                </c:pt>
              </c:strCache>
            </c:strRef>
          </c:tx>
          <c:spPr>
            <a:noFill/>
            <a:ln w="9525" cap="flat" cmpd="sng" algn="ctr">
              <a:solidFill>
                <a:srgbClr val="4AAC3A"/>
              </a:solidFill>
              <a:miter lim="800000"/>
            </a:ln>
            <a:effectLst>
              <a:glow rad="63500">
                <a:srgbClr val="4AAC3A">
                  <a:alpha val="25000"/>
                </a:srgb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Лист1!$B$2:$B$5</c:f>
              <c:numCache>
                <c:formatCode>General</c:formatCode>
                <c:ptCount val="4"/>
                <c:pt idx="0">
                  <c:v>23409</c:v>
                </c:pt>
                <c:pt idx="1">
                  <c:v>25203</c:v>
                </c:pt>
                <c:pt idx="2">
                  <c:v>28939</c:v>
                </c:pt>
                <c:pt idx="3">
                  <c:v>31039</c:v>
                </c:pt>
              </c:numCache>
            </c:numRef>
          </c:val>
        </c:ser>
        <c:ser>
          <c:idx val="1"/>
          <c:order val="1"/>
          <c:tx>
            <c:strRef>
              <c:f>Лист1!$C$1</c:f>
              <c:strCache>
                <c:ptCount val="1"/>
                <c:pt idx="0">
                  <c:v>муниципальных дошкольных образовательных учреждений</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Лист1!$C$2:$C$5</c:f>
              <c:numCache>
                <c:formatCode>General</c:formatCode>
                <c:ptCount val="4"/>
                <c:pt idx="0">
                  <c:v>16335</c:v>
                </c:pt>
                <c:pt idx="1">
                  <c:v>16648</c:v>
                </c:pt>
                <c:pt idx="2">
                  <c:v>18584</c:v>
                </c:pt>
                <c:pt idx="3">
                  <c:v>20313</c:v>
                </c:pt>
              </c:numCache>
            </c:numRef>
          </c:val>
        </c:ser>
        <c:ser>
          <c:idx val="2"/>
          <c:order val="2"/>
          <c:tx>
            <c:strRef>
              <c:f>Лист1!$D$1</c:f>
              <c:strCache>
                <c:ptCount val="1"/>
                <c:pt idx="0">
                  <c:v>муниципальных образовательных учреждений</c:v>
                </c:pt>
              </c:strCache>
            </c:strRef>
          </c:tx>
          <c:spPr>
            <a:noFill/>
            <a:ln w="9525" cap="flat" cmpd="sng" algn="ctr">
              <a:solidFill>
                <a:schemeClr val="bg1"/>
              </a:solidFill>
              <a:miter lim="800000"/>
            </a:ln>
            <a:effectLst>
              <a:glow rad="63500">
                <a:schemeClr val="bg1">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Лист1!$D$2:$D$5</c:f>
              <c:numCache>
                <c:formatCode>General</c:formatCode>
                <c:ptCount val="4"/>
                <c:pt idx="0">
                  <c:v>21339</c:v>
                </c:pt>
                <c:pt idx="1">
                  <c:v>20718</c:v>
                </c:pt>
                <c:pt idx="2">
                  <c:v>23192</c:v>
                </c:pt>
                <c:pt idx="3">
                  <c:v>24072</c:v>
                </c:pt>
              </c:numCache>
            </c:numRef>
          </c:val>
        </c:ser>
        <c:ser>
          <c:idx val="3"/>
          <c:order val="3"/>
          <c:tx>
            <c:strRef>
              <c:f>Лист1!$E$1</c:f>
              <c:strCache>
                <c:ptCount val="1"/>
                <c:pt idx="0">
                  <c:v>учителей муниципальных образовательных учреждений</c:v>
                </c:pt>
              </c:strCache>
            </c:strRef>
          </c:tx>
          <c:spPr>
            <a:noFill/>
            <a:ln w="9525" cap="flat" cmpd="sng" algn="ctr">
              <a:solidFill>
                <a:schemeClr val="accent4"/>
              </a:solidFill>
              <a:miter lim="800000"/>
            </a:ln>
            <a:effectLst>
              <a:glow rad="63500">
                <a:schemeClr val="accent4">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Лист1!$E$2:$E$5</c:f>
              <c:numCache>
                <c:formatCode>General</c:formatCode>
                <c:ptCount val="4"/>
                <c:pt idx="0">
                  <c:v>25481</c:v>
                </c:pt>
                <c:pt idx="1">
                  <c:v>25367</c:v>
                </c:pt>
                <c:pt idx="2">
                  <c:v>27742</c:v>
                </c:pt>
                <c:pt idx="3">
                  <c:v>29209</c:v>
                </c:pt>
              </c:numCache>
            </c:numRef>
          </c:val>
        </c:ser>
        <c:ser>
          <c:idx val="4"/>
          <c:order val="4"/>
          <c:tx>
            <c:strRef>
              <c:f>Лист1!$F$1</c:f>
              <c:strCache>
                <c:ptCount val="1"/>
                <c:pt idx="0">
                  <c:v>муниципальных учреждений культуры и искусства</c:v>
                </c:pt>
              </c:strCache>
            </c:strRef>
          </c:tx>
          <c:spPr>
            <a:noFill/>
            <a:ln w="9525" cap="flat" cmpd="sng" algn="ctr">
              <a:solidFill>
                <a:schemeClr val="accent5"/>
              </a:solidFill>
              <a:miter lim="800000"/>
            </a:ln>
            <a:effectLst>
              <a:glow rad="63500">
                <a:schemeClr val="accent5">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Лист1!$F$2:$F$5</c:f>
              <c:numCache>
                <c:formatCode>General</c:formatCode>
                <c:ptCount val="4"/>
                <c:pt idx="0">
                  <c:v>16415</c:v>
                </c:pt>
                <c:pt idx="1">
                  <c:v>20311</c:v>
                </c:pt>
                <c:pt idx="2">
                  <c:v>25306</c:v>
                </c:pt>
                <c:pt idx="3">
                  <c:v>26610</c:v>
                </c:pt>
              </c:numCache>
            </c:numRef>
          </c:val>
        </c:ser>
        <c:ser>
          <c:idx val="5"/>
          <c:order val="5"/>
          <c:tx>
            <c:strRef>
              <c:f>Лист1!$G$1</c:f>
              <c:strCache>
                <c:ptCount val="1"/>
                <c:pt idx="0">
                  <c:v>муниципальных учреждений физической культуры и спорта</c:v>
                </c:pt>
              </c:strCache>
            </c:strRef>
          </c:tx>
          <c:spPr>
            <a:noFill/>
            <a:ln w="9525" cap="flat" cmpd="sng" algn="ctr">
              <a:solidFill>
                <a:srgbClr val="E3C92D"/>
              </a:solidFill>
              <a:miter lim="800000"/>
            </a:ln>
            <a:effectLst>
              <a:glow rad="63500">
                <a:srgbClr val="E3C92D">
                  <a:alpha val="25000"/>
                </a:srgb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Лист1!$G$2:$G$5</c:f>
              <c:numCache>
                <c:formatCode>General</c:formatCode>
                <c:ptCount val="4"/>
                <c:pt idx="0">
                  <c:v>14224</c:v>
                </c:pt>
                <c:pt idx="1">
                  <c:v>16033</c:v>
                </c:pt>
                <c:pt idx="2">
                  <c:v>19225</c:v>
                </c:pt>
                <c:pt idx="3">
                  <c:v>17827</c:v>
                </c:pt>
              </c:numCache>
            </c:numRef>
          </c:val>
        </c:ser>
        <c:dLbls>
          <c:showLegendKey val="0"/>
          <c:showVal val="0"/>
          <c:showCatName val="0"/>
          <c:showSerName val="0"/>
          <c:showPercent val="0"/>
          <c:showBubbleSize val="0"/>
        </c:dLbls>
        <c:gapWidth val="189"/>
        <c:overlap val="-36"/>
        <c:axId val="895132032"/>
        <c:axId val="895136384"/>
      </c:barChart>
      <c:catAx>
        <c:axId val="89513203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ru-RU"/>
          </a:p>
        </c:txPr>
        <c:crossAx val="895136384"/>
        <c:crosses val="autoZero"/>
        <c:auto val="1"/>
        <c:lblAlgn val="ctr"/>
        <c:lblOffset val="100"/>
        <c:noMultiLvlLbl val="0"/>
      </c:catAx>
      <c:valAx>
        <c:axId val="89513638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ru-RU"/>
          </a:p>
        </c:txPr>
        <c:crossAx val="895132032"/>
        <c:crosses val="autoZero"/>
        <c:crossBetween val="between"/>
      </c:valAx>
      <c:spPr>
        <a:noFill/>
        <a:ln>
          <a:noFill/>
        </a:ln>
        <a:effectLst/>
      </c:spPr>
    </c:plotArea>
    <c:legend>
      <c:legendPos val="b"/>
      <c:layout>
        <c:manualLayout>
          <c:xMode val="edge"/>
          <c:yMode val="edge"/>
          <c:x val="0.19141667847983815"/>
          <c:y val="0.70710166779568839"/>
          <c:w val="0.66735741502034007"/>
          <c:h val="0.273480858833441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tx1">
        <a:lumMod val="65000"/>
        <a:lumOff val="35000"/>
      </a:schemeClr>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0322632747829598"/>
          <c:y val="2.4664765201563427E-2"/>
          <c:w val="0.87970309627402998"/>
          <c:h val="0.88962870024439888"/>
        </c:manualLayout>
      </c:layout>
      <c:barChart>
        <c:barDir val="bar"/>
        <c:grouping val="clustered"/>
        <c:varyColors val="0"/>
        <c:ser>
          <c:idx val="0"/>
          <c:order val="0"/>
          <c:tx>
            <c:strRef>
              <c:f>Sheet1!$A$2</c:f>
              <c:strCache>
                <c:ptCount val="1"/>
              </c:strCache>
            </c:strRef>
          </c:tx>
          <c:spPr>
            <a:solidFill>
              <a:schemeClr val="tx1">
                <a:lumMod val="65000"/>
                <a:lumOff val="35000"/>
              </a:schemeClr>
            </a:solidFill>
            <a:ln>
              <a:noFill/>
            </a:ln>
            <a:effectLst>
              <a:outerShdw blurRad="40000" dist="23000" dir="5400000" rotWithShape="0">
                <a:srgbClr val="000000">
                  <a:alpha val="35000"/>
                </a:srgbClr>
              </a:outerShdw>
            </a:effectLst>
            <a:scene3d>
              <a:camera prst="orthographicFront"/>
              <a:lightRig rig="threePt" dir="t"/>
            </a:scene3d>
            <a:sp3d>
              <a:bevelT w="63500" h="25400"/>
            </a:sp3d>
          </c:spPr>
          <c:invertIfNegative val="0"/>
          <c:dLbls>
            <c:dLbl>
              <c:idx val="0"/>
              <c:layout>
                <c:manualLayout>
                  <c:x val="3.1310989972407294E-3"/>
                  <c:y val="-7.05784841910241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746449962985434E-2"/>
                  <c:y val="-4.832646693157163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4732821858806107E-3"/>
                  <c:y val="1.068948424790554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132781479238172E-3"/>
                  <c:y val="-1.41186221691328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2016 г.</c:v>
                </c:pt>
                <c:pt idx="1">
                  <c:v>2017 г.</c:v>
                </c:pt>
                <c:pt idx="2">
                  <c:v>2018 г.</c:v>
                </c:pt>
                <c:pt idx="3">
                  <c:v>2019 г.</c:v>
                </c:pt>
              </c:strCache>
            </c:strRef>
          </c:cat>
          <c:val>
            <c:numRef>
              <c:f>Sheet1!$B$2:$E$2</c:f>
              <c:numCache>
                <c:formatCode>0.00</c:formatCode>
                <c:ptCount val="4"/>
                <c:pt idx="0">
                  <c:v>3.54</c:v>
                </c:pt>
                <c:pt idx="1">
                  <c:v>4.42</c:v>
                </c:pt>
                <c:pt idx="2">
                  <c:v>2.76</c:v>
                </c:pt>
                <c:pt idx="3">
                  <c:v>4.0199999999999996</c:v>
                </c:pt>
              </c:numCache>
            </c:numRef>
          </c:val>
        </c:ser>
        <c:dLbls>
          <c:showLegendKey val="0"/>
          <c:showVal val="1"/>
          <c:showCatName val="0"/>
          <c:showSerName val="0"/>
          <c:showPercent val="0"/>
          <c:showBubbleSize val="0"/>
        </c:dLbls>
        <c:gapWidth val="115"/>
        <c:overlap val="-20"/>
        <c:axId val="895128768"/>
        <c:axId val="895128224"/>
      </c:barChart>
      <c:catAx>
        <c:axId val="895128768"/>
        <c:scaling>
          <c:orientation val="minMax"/>
        </c:scaling>
        <c:delete val="0"/>
        <c:axPos val="l"/>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5128224"/>
        <c:crossesAt val="0"/>
        <c:auto val="1"/>
        <c:lblAlgn val="ctr"/>
        <c:lblOffset val="100"/>
        <c:tickLblSkip val="1"/>
        <c:tickMarkSkip val="1"/>
        <c:noMultiLvlLbl val="0"/>
      </c:catAx>
      <c:valAx>
        <c:axId val="895128224"/>
        <c:scaling>
          <c:orientation val="minMax"/>
          <c:max val="5"/>
          <c:min val="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5128768"/>
        <c:crosses val="autoZero"/>
        <c:crossBetween val="between"/>
        <c:majorUnit val="0.5"/>
        <c:min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100" b="1"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i="0" u="none" strike="noStrike" cap="none" baseline="0">
                <a:effectLst/>
              </a:rPr>
              <a: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a:t>
            </a:r>
            <a:r>
              <a:rPr lang="ru-RU" sz="1100" b="1" cap="none">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100" b="1" i="0" u="none" strike="noStrike" kern="1200" cap="none" spc="5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solidFill>
              <a:srgbClr val="DEA900"/>
            </a:solidFill>
            <a:ln>
              <a:solidFill>
                <a:srgbClr val="BDA025"/>
              </a:solidFill>
            </a:ln>
            <a:effectLst/>
          </c:spPr>
          <c:invertIfNegative val="0"/>
          <c:dLbls>
            <c:dLbl>
              <c:idx val="3"/>
              <c:layout>
                <c:manualLayout>
                  <c:x val="0"/>
                  <c:y val="8.6029992107340095E-2"/>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rgbClr val="F0E3AE"/>
              </a:solidFill>
              <a:ln>
                <a:solidFill>
                  <a:srgbClr val="BDA025"/>
                </a:solid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Лист1!$B$2:$B$5</c:f>
              <c:numCache>
                <c:formatCode>General</c:formatCode>
                <c:ptCount val="4"/>
                <c:pt idx="0">
                  <c:v>14.97</c:v>
                </c:pt>
                <c:pt idx="1">
                  <c:v>16.03</c:v>
                </c:pt>
                <c:pt idx="2">
                  <c:v>17.600000000000001</c:v>
                </c:pt>
                <c:pt idx="3">
                  <c:v>24.29</c:v>
                </c:pt>
              </c:numCache>
            </c:numRef>
          </c:val>
        </c:ser>
        <c:dLbls>
          <c:showLegendKey val="0"/>
          <c:showVal val="0"/>
          <c:showCatName val="0"/>
          <c:showSerName val="0"/>
          <c:showPercent val="0"/>
          <c:showBubbleSize val="0"/>
        </c:dLbls>
        <c:gapWidth val="71"/>
        <c:overlap val="-70"/>
        <c:axId val="895133120"/>
        <c:axId val="895136928"/>
      </c:barChart>
      <c:catAx>
        <c:axId val="89513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95136928"/>
        <c:crosses val="autoZero"/>
        <c:auto val="1"/>
        <c:lblAlgn val="ctr"/>
        <c:lblOffset val="100"/>
        <c:noMultiLvlLbl val="0"/>
      </c:catAx>
      <c:valAx>
        <c:axId val="895136928"/>
        <c:scaling>
          <c:orientation val="minMax"/>
          <c:max val="25"/>
          <c:min val="0"/>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95133120"/>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59733460910342"/>
          <c:y val="5.4172611381461733E-2"/>
          <c:w val="0.7538647489399557"/>
          <c:h val="0.51467620905858857"/>
        </c:manualLayout>
      </c:layout>
      <c:barChart>
        <c:barDir val="col"/>
        <c:grouping val="clustered"/>
        <c:varyColors val="0"/>
        <c:ser>
          <c:idx val="0"/>
          <c:order val="0"/>
          <c:tx>
            <c:strRef>
              <c:f>Лист1!$B$1</c:f>
              <c:strCache>
                <c:ptCount val="1"/>
                <c:pt idx="0">
                  <c:v>Численность детей в возрасте 5-18 лет, получающих услуги по дополнительному образованию, человек</c:v>
                </c:pt>
              </c:strCache>
            </c:strRef>
          </c:tx>
          <c:spPr>
            <a:solidFill>
              <a:srgbClr val="92D050"/>
            </a:solidFill>
            <a:ln>
              <a:solidFill>
                <a:srgbClr val="2E6038"/>
              </a:solidFill>
            </a:ln>
          </c:spPr>
          <c:invertIfNegative val="0"/>
          <c:dPt>
            <c:idx val="0"/>
            <c:invertIfNegative val="0"/>
            <c:bubble3D val="0"/>
          </c:dPt>
          <c:dPt>
            <c:idx val="1"/>
            <c:invertIfNegative val="0"/>
            <c:bubble3D val="0"/>
          </c:dPt>
          <c:dPt>
            <c:idx val="2"/>
            <c:invertIfNegative val="0"/>
            <c:bubble3D val="0"/>
          </c:dPt>
          <c:dPt>
            <c:idx val="3"/>
            <c:invertIfNegative val="0"/>
            <c:bubble3D val="0"/>
          </c:dPt>
          <c:dLbls>
            <c:spPr>
              <a:noFill/>
              <a:ln w="25400">
                <a:noFill/>
              </a:ln>
            </c:spPr>
            <c:txPr>
              <a:bodyPr/>
              <a:lstStyle/>
              <a:p>
                <a:pPr>
                  <a:defRPr sz="12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Лист1!$B$2:$B$5</c:f>
              <c:numCache>
                <c:formatCode>General</c:formatCode>
                <c:ptCount val="4"/>
                <c:pt idx="0">
                  <c:v>4442</c:v>
                </c:pt>
                <c:pt idx="1">
                  <c:v>5362</c:v>
                </c:pt>
                <c:pt idx="2">
                  <c:v>6069</c:v>
                </c:pt>
                <c:pt idx="3">
                  <c:v>6229</c:v>
                </c:pt>
              </c:numCache>
            </c:numRef>
          </c:val>
        </c:ser>
        <c:dLbls>
          <c:showLegendKey val="0"/>
          <c:showVal val="0"/>
          <c:showCatName val="0"/>
          <c:showSerName val="0"/>
          <c:showPercent val="0"/>
          <c:showBubbleSize val="0"/>
        </c:dLbls>
        <c:gapWidth val="55"/>
        <c:axId val="895133664"/>
        <c:axId val="895129312"/>
      </c:barChart>
      <c:lineChart>
        <c:grouping val="stacked"/>
        <c:varyColors val="0"/>
        <c:ser>
          <c:idx val="1"/>
          <c:order val="1"/>
          <c:tx>
            <c:strRef>
              <c:f>Лист1!$C$1</c:f>
              <c:strCache>
                <c:ptCount val="1"/>
                <c:pt idx="0">
                  <c:v>Доля детей в возрасте 5-18 лет, получающих услуги по дополнительному образованию, в общей численности детей данной возрастной группы, %
</c:v>
                </c:pt>
              </c:strCache>
            </c:strRef>
          </c:tx>
          <c:spPr>
            <a:ln>
              <a:solidFill>
                <a:sysClr val="windowText" lastClr="000000">
                  <a:lumMod val="50000"/>
                  <a:lumOff val="50000"/>
                </a:sysClr>
              </a:solidFill>
            </a:ln>
          </c:spPr>
          <c:marker>
            <c:symbol val="diamond"/>
            <c:size val="10"/>
            <c:spPr>
              <a:solidFill>
                <a:sysClr val="windowText" lastClr="000000">
                  <a:lumMod val="50000"/>
                  <a:lumOff val="50000"/>
                </a:sysClr>
              </a:solidFill>
              <a:ln>
                <a:solidFill>
                  <a:sysClr val="windowText" lastClr="000000">
                    <a:lumMod val="75000"/>
                    <a:lumOff val="25000"/>
                  </a:sysClr>
                </a:solidFill>
              </a:ln>
            </c:spPr>
          </c:marker>
          <c:dLbls>
            <c:dLbl>
              <c:idx val="0"/>
              <c:layout>
                <c:manualLayout>
                  <c:x val="8.3021556517326994E-3"/>
                  <c:y val="2.903841565258891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685360475006516E-2"/>
                  <c:y val="2.8343514968474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644999301412944E-2"/>
                  <c:y val="3.363763838362043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5342009430516737E-3"/>
                  <c:y val="1.1791085267517152E-2"/>
                </c:manualLayout>
              </c:layout>
              <c:showLegendKey val="0"/>
              <c:showVal val="1"/>
              <c:showCatName val="0"/>
              <c:showSerName val="0"/>
              <c:showPercent val="0"/>
              <c:showBubbleSize val="0"/>
              <c:extLst>
                <c:ext xmlns:c15="http://schemas.microsoft.com/office/drawing/2012/chart" uri="{CE6537A1-D6FC-4f65-9D91-7224C49458BB}"/>
              </c:extLst>
            </c:dLbl>
            <c:spPr>
              <a:solidFill>
                <a:sysClr val="window" lastClr="FFFFFF">
                  <a:lumMod val="85000"/>
                </a:sysClr>
              </a:solidFill>
              <a:ln>
                <a:solidFill>
                  <a:sysClr val="windowText" lastClr="000000">
                    <a:lumMod val="50000"/>
                    <a:lumOff val="50000"/>
                  </a:sysClr>
                </a:solidFill>
              </a:ln>
              <a:effectLst/>
            </c:spPr>
            <c:txPr>
              <a:bodyPr/>
              <a:lstStyle/>
              <a:p>
                <a:pPr>
                  <a:defRPr b="1">
                    <a:solidFill>
                      <a:schemeClr val="tx1">
                        <a:lumMod val="65000"/>
                        <a:lumOff val="35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Лист1!$A$2:$A$5</c:f>
              <c:strCache>
                <c:ptCount val="4"/>
                <c:pt idx="0">
                  <c:v>2016 г.</c:v>
                </c:pt>
                <c:pt idx="1">
                  <c:v>2017 г.</c:v>
                </c:pt>
                <c:pt idx="2">
                  <c:v>2018 г.</c:v>
                </c:pt>
                <c:pt idx="3">
                  <c:v>2019 г.</c:v>
                </c:pt>
              </c:strCache>
            </c:strRef>
          </c:cat>
          <c:val>
            <c:numRef>
              <c:f>Лист1!$C$2:$C$5</c:f>
              <c:numCache>
                <c:formatCode>General</c:formatCode>
                <c:ptCount val="4"/>
                <c:pt idx="0">
                  <c:v>54.1</c:v>
                </c:pt>
                <c:pt idx="1">
                  <c:v>64.42</c:v>
                </c:pt>
                <c:pt idx="2">
                  <c:v>71.94</c:v>
                </c:pt>
                <c:pt idx="3">
                  <c:v>72</c:v>
                </c:pt>
              </c:numCache>
            </c:numRef>
          </c:val>
          <c:smooth val="0"/>
        </c:ser>
        <c:dLbls>
          <c:showLegendKey val="0"/>
          <c:showVal val="0"/>
          <c:showCatName val="0"/>
          <c:showSerName val="0"/>
          <c:showPercent val="0"/>
          <c:showBubbleSize val="0"/>
        </c:dLbls>
        <c:marker val="1"/>
        <c:smooth val="0"/>
        <c:axId val="895134208"/>
        <c:axId val="895124960"/>
      </c:lineChart>
      <c:catAx>
        <c:axId val="895133664"/>
        <c:scaling>
          <c:orientation val="minMax"/>
        </c:scaling>
        <c:delete val="0"/>
        <c:axPos val="b"/>
        <c:numFmt formatCode="General" sourceLinked="1"/>
        <c:majorTickMark val="none"/>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ru-RU"/>
          </a:p>
        </c:txPr>
        <c:crossAx val="895129312"/>
        <c:crosses val="autoZero"/>
        <c:auto val="1"/>
        <c:lblAlgn val="ctr"/>
        <c:lblOffset val="100"/>
        <c:noMultiLvlLbl val="0"/>
      </c:catAx>
      <c:valAx>
        <c:axId val="895129312"/>
        <c:scaling>
          <c:orientation val="minMax"/>
        </c:scaling>
        <c:delete val="0"/>
        <c:axPos val="l"/>
        <c:title>
          <c:tx>
            <c:rich>
              <a:bodyPr rot="-5400000" vert="horz"/>
              <a:lstStyle/>
              <a:p>
                <a:pPr>
                  <a:defRPr/>
                </a:pPr>
                <a:r>
                  <a:rPr lang="ru-RU"/>
                  <a:t>человек</a:t>
                </a:r>
              </a:p>
            </c:rich>
          </c:tx>
          <c:layout>
            <c:manualLayout>
              <c:xMode val="edge"/>
              <c:yMode val="edge"/>
              <c:x val="2.705968157877163E-2"/>
              <c:y val="0.21037889362752279"/>
            </c:manualLayout>
          </c:layout>
          <c:overlay val="0"/>
        </c:title>
        <c:numFmt formatCode="General" sourceLinked="1"/>
        <c:majorTickMark val="none"/>
        <c:minorTickMark val="none"/>
        <c:tickLblPos val="nextTo"/>
        <c:txPr>
          <a:bodyPr/>
          <a:lstStyle/>
          <a:p>
            <a:pPr>
              <a:defRPr sz="900" b="1">
                <a:latin typeface="Times New Roman" pitchFamily="18" charset="0"/>
                <a:cs typeface="Times New Roman" pitchFamily="18" charset="0"/>
              </a:defRPr>
            </a:pPr>
            <a:endParaRPr lang="ru-RU"/>
          </a:p>
        </c:txPr>
        <c:crossAx val="895133664"/>
        <c:crosses val="autoZero"/>
        <c:crossBetween val="between"/>
      </c:valAx>
      <c:valAx>
        <c:axId val="895124960"/>
        <c:scaling>
          <c:orientation val="minMax"/>
          <c:max val="90"/>
          <c:min val="10"/>
        </c:scaling>
        <c:delete val="0"/>
        <c:axPos val="r"/>
        <c:title>
          <c:tx>
            <c:rich>
              <a:bodyPr rot="-5400000" vert="horz"/>
              <a:lstStyle/>
              <a:p>
                <a:pPr>
                  <a:defRPr/>
                </a:pPr>
                <a:r>
                  <a:rPr lang="ru-RU"/>
                  <a:t>проценты</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95134208"/>
        <c:crosses val="max"/>
        <c:crossBetween val="between"/>
      </c:valAx>
      <c:catAx>
        <c:axId val="895134208"/>
        <c:scaling>
          <c:orientation val="minMax"/>
        </c:scaling>
        <c:delete val="1"/>
        <c:axPos val="b"/>
        <c:numFmt formatCode="General" sourceLinked="1"/>
        <c:majorTickMark val="out"/>
        <c:minorTickMark val="none"/>
        <c:tickLblPos val="nextTo"/>
        <c:crossAx val="895124960"/>
        <c:crosses val="autoZero"/>
        <c:auto val="1"/>
        <c:lblAlgn val="ctr"/>
        <c:lblOffset val="100"/>
        <c:noMultiLvlLbl val="0"/>
      </c:catAx>
      <c:spPr>
        <a:noFill/>
      </c:spPr>
    </c:plotArea>
    <c:legend>
      <c:legendPos val="b"/>
      <c:layout>
        <c:manualLayout>
          <c:xMode val="edge"/>
          <c:yMode val="edge"/>
          <c:x val="0.12278963041996001"/>
          <c:y val="0.67473759707558589"/>
          <c:w val="0.77933943426568497"/>
          <c:h val="0.32526227699798393"/>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ru-RU" sz="1300"/>
              <a:t>Численность населения, систематически занимающегося физической культурой и спортом, человек</a:t>
            </a:r>
          </a:p>
        </c:rich>
      </c:tx>
      <c:layout>
        <c:manualLayout>
          <c:xMode val="edge"/>
          <c:yMode val="edge"/>
          <c:x val="0.16078431372549021"/>
          <c:y val="1.8518518518518517E-2"/>
        </c:manualLayout>
      </c:layout>
      <c:overlay val="0"/>
      <c:spPr>
        <a:noFill/>
        <a:ln w="25399">
          <a:noFill/>
        </a:ln>
      </c:spPr>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4304391951006121"/>
          <c:y val="0.13433839907715012"/>
          <c:w val="0.83529411764705885"/>
          <c:h val="0.75400577127595081"/>
        </c:manualLayout>
      </c:layout>
      <c:bar3DChart>
        <c:barDir val="col"/>
        <c:grouping val="stacked"/>
        <c:varyColors val="0"/>
        <c:ser>
          <c:idx val="0"/>
          <c:order val="0"/>
          <c:tx>
            <c:strRef>
              <c:f>Лист1!$B$1</c:f>
              <c:strCache>
                <c:ptCount val="1"/>
                <c:pt idx="0">
                  <c:v>Ряд 1</c:v>
                </c:pt>
              </c:strCache>
            </c:strRef>
          </c:tx>
          <c:spPr>
            <a:solidFill>
              <a:srgbClr val="79B11F"/>
            </a:solidFill>
            <a:ln>
              <a:solidFill>
                <a:srgbClr val="002060"/>
              </a:solidFill>
            </a:ln>
          </c:spPr>
          <c:invertIfNegative val="0"/>
          <c:dLbls>
            <c:dLbl>
              <c:idx val="3"/>
              <c:layout>
                <c:manualLayout>
                  <c:x val="0"/>
                  <c:y val="-8.385744234800839E-3"/>
                </c:manualLayout>
              </c:layout>
              <c:showLegendKey val="0"/>
              <c:showVal val="1"/>
              <c:showCatName val="0"/>
              <c:showSerName val="0"/>
              <c:showPercent val="0"/>
              <c:showBubbleSize val="0"/>
              <c:extLst>
                <c:ext xmlns:c15="http://schemas.microsoft.com/office/drawing/2012/chart" uri="{CE6537A1-D6FC-4f65-9D91-7224C49458BB}"/>
              </c:extLst>
            </c:dLbl>
            <c:spPr>
              <a:solidFill>
                <a:srgbClr val="9BBB59">
                  <a:lumMod val="20000"/>
                  <a:lumOff val="80000"/>
                </a:srgbClr>
              </a:solidFill>
              <a:ln>
                <a:solidFill>
                  <a:sysClr val="windowText" lastClr="000000"/>
                </a:solidFill>
              </a:ln>
            </c:spPr>
            <c:txPr>
              <a:bodyPr wrap="square" lIns="38100" tIns="19050" rIns="38100" bIns="19050" anchor="ctr">
                <a:spAutoFit/>
              </a:bodyPr>
              <a:lstStyle/>
              <a:p>
                <a:pPr>
                  <a:defRPr b="1">
                    <a:solidFill>
                      <a:srgbClr val="0033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 г.</c:v>
                </c:pt>
                <c:pt idx="1">
                  <c:v>2017 г.</c:v>
                </c:pt>
                <c:pt idx="2">
                  <c:v>2018 г.</c:v>
                </c:pt>
                <c:pt idx="3">
                  <c:v>2019 г.</c:v>
                </c:pt>
              </c:strCache>
            </c:strRef>
          </c:cat>
          <c:val>
            <c:numRef>
              <c:f>Лист1!$B$2:$B$5</c:f>
              <c:numCache>
                <c:formatCode>General</c:formatCode>
                <c:ptCount val="4"/>
                <c:pt idx="0">
                  <c:v>24400</c:v>
                </c:pt>
                <c:pt idx="1">
                  <c:v>27169</c:v>
                </c:pt>
                <c:pt idx="2">
                  <c:v>29411</c:v>
                </c:pt>
                <c:pt idx="3">
                  <c:v>30485</c:v>
                </c:pt>
              </c:numCache>
            </c:numRef>
          </c:val>
        </c:ser>
        <c:dLbls>
          <c:showLegendKey val="0"/>
          <c:showVal val="0"/>
          <c:showCatName val="0"/>
          <c:showSerName val="0"/>
          <c:showPercent val="0"/>
          <c:showBubbleSize val="0"/>
        </c:dLbls>
        <c:gapWidth val="84"/>
        <c:shape val="box"/>
        <c:axId val="895134752"/>
        <c:axId val="895135296"/>
        <c:axId val="0"/>
      </c:bar3DChart>
      <c:catAx>
        <c:axId val="895134752"/>
        <c:scaling>
          <c:orientation val="minMax"/>
        </c:scaling>
        <c:delete val="0"/>
        <c:axPos val="b"/>
        <c:numFmt formatCode="General" sourceLinked="1"/>
        <c:majorTickMark val="out"/>
        <c:minorTickMark val="none"/>
        <c:tickLblPos val="nextTo"/>
        <c:txPr>
          <a:bodyPr/>
          <a:lstStyle/>
          <a:p>
            <a:pPr>
              <a:defRPr sz="900" b="1"/>
            </a:pPr>
            <a:endParaRPr lang="ru-RU"/>
          </a:p>
        </c:txPr>
        <c:crossAx val="895135296"/>
        <c:crosses val="autoZero"/>
        <c:auto val="1"/>
        <c:lblAlgn val="ctr"/>
        <c:lblOffset val="100"/>
        <c:noMultiLvlLbl val="0"/>
      </c:catAx>
      <c:valAx>
        <c:axId val="895135296"/>
        <c:scaling>
          <c:orientation val="minMax"/>
          <c:max val="30000"/>
        </c:scaling>
        <c:delete val="0"/>
        <c:axPos val="l"/>
        <c:numFmt formatCode="General" sourceLinked="1"/>
        <c:majorTickMark val="out"/>
        <c:minorTickMark val="none"/>
        <c:tickLblPos val="nextTo"/>
        <c:txPr>
          <a:bodyPr/>
          <a:lstStyle/>
          <a:p>
            <a:pPr>
              <a:defRPr sz="900" b="1"/>
            </a:pPr>
            <a:endParaRPr lang="ru-RU"/>
          </a:p>
        </c:txPr>
        <c:crossAx val="895134752"/>
        <c:crosses val="autoZero"/>
        <c:crossBetween val="between"/>
        <c:majorUnit val="5000"/>
      </c:valAx>
      <c:spPr>
        <a:noFill/>
        <a:ln>
          <a:noFill/>
        </a:ln>
      </c:spPr>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0.16996</cdr:x>
      <cdr:y>0.43524</cdr:y>
    </cdr:from>
    <cdr:to>
      <cdr:x>0.22128</cdr:x>
      <cdr:y>0.53715</cdr:y>
    </cdr:to>
    <cdr:pic>
      <cdr:nvPicPr>
        <cdr:cNvPr id="2" name="Рисунок 1"/>
        <cdr:cNvPicPr>
          <a:picLocks xmlns:a="http://schemas.openxmlformats.org/drawingml/2006/main" noChangeAspect="1"/>
        </cdr:cNvPicPr>
      </cdr:nvPicPr>
      <cdr:blipFill rotWithShape="1">
        <a:blip xmlns:a="http://schemas.openxmlformats.org/drawingml/2006/main" xmlns:r="http://schemas.openxmlformats.org/officeDocument/2006/relationships" r:embed="rId1">
          <a:grayscl/>
          <a:extLst>
            <a:ext uri="{BEBA8EAE-BF5A-486C-A8C5-ECC9F3942E4B}">
              <a14:imgProps xmlns:a14="http://schemas.microsoft.com/office/drawing/2010/main">
                <a14:imgLayer r:embed="rId2">
                  <a14:imgEffect>
                    <a14:backgroundRemoval t="0" b="56818" l="49091" r="100000">
                      <a14:foregroundMark x1="78636" y1="18636" x2="78636" y2="18636"/>
                      <a14:foregroundMark x1="80000" y1="36136" x2="80000" y2="36136"/>
                      <a14:foregroundMark x1="66818" y1="35227" x2="66818" y2="35227"/>
                      <a14:foregroundMark x1="73864" y1="16136" x2="73864" y2="16136"/>
                      <a14:foregroundMark x1="69773" y1="18636" x2="69773" y2="18636"/>
                      <a14:foregroundMark x1="74773" y1="21136" x2="74773" y2="21136"/>
                      <a14:foregroundMark x1="76136" y1="13864" x2="76136" y2="13864"/>
                      <a14:foregroundMark x1="73864" y1="12273" x2="73864" y2="12273"/>
                      <a14:foregroundMark x1="75000" y1="29318" x2="75000" y2="29318"/>
                      <a14:foregroundMark x1="70455" y1="36136" x2="70455" y2="36136"/>
                      <a14:foregroundMark x1="69318" y1="30227" x2="69091" y2="30000"/>
                      <a14:foregroundMark x1="65227" y1="29545" x2="65227" y2="29545"/>
                      <a14:foregroundMark x1="81364" y1="30909" x2="81364" y2="30909"/>
                      <a14:foregroundMark x1="84091" y1="35455" x2="84091" y2="35455"/>
                      <a14:foregroundMark x1="85682" y1="31818" x2="85682" y2="31818"/>
                      <a14:foregroundMark x1="76591" y1="23409" x2="76591" y2="23409"/>
                      <a14:foregroundMark x1="72500" y1="22727" x2="72500" y2="22727"/>
                      <a14:foregroundMark x1="73182" y1="39091" x2="73182" y2="39091"/>
                      <a14:foregroundMark x1="65909" y1="38409" x2="65682" y2="38409"/>
                      <a14:foregroundMark x1="78864" y1="37500" x2="78864" y2="37500"/>
                      <a14:foregroundMark x1="85682" y1="38636" x2="85682" y2="38636"/>
                      <a14:foregroundMark x1="78864" y1="31818" x2="78864" y2="31818"/>
                      <a14:foregroundMark x1="72500" y1="34318" x2="72500" y2="34318"/>
                      <a14:foregroundMark x1="69773" y1="32500" x2="69773" y2="32500"/>
                    </a14:backgroundRemoval>
                  </a14:imgEffect>
                </a14:imgLayer>
              </a14:imgProps>
            </a:ext>
            <a:ext uri="{28A0092B-C50C-407E-A947-70E740481C1C}">
              <a14:useLocalDpi xmlns:a14="http://schemas.microsoft.com/office/drawing/2010/main" val="0"/>
            </a:ext>
          </a:extLst>
        </a:blip>
        <a:srcRect xmlns:a="http://schemas.openxmlformats.org/drawingml/2006/main" l="50250" b="49350"/>
        <a:stretch xmlns:a="http://schemas.openxmlformats.org/drawingml/2006/main"/>
      </cdr:blipFill>
      <cdr:spPr>
        <a:xfrm xmlns:a="http://schemas.openxmlformats.org/drawingml/2006/main">
          <a:off x="985114" y="1293444"/>
          <a:ext cx="297466" cy="302847"/>
        </a:xfrm>
        <a:prstGeom xmlns:a="http://schemas.openxmlformats.org/drawingml/2006/main" prst="rect">
          <a:avLst/>
        </a:prstGeom>
      </cdr:spPr>
    </cdr:pic>
  </cdr:relSizeAnchor>
  <cdr:relSizeAnchor xmlns:cdr="http://schemas.openxmlformats.org/drawingml/2006/chartDrawing">
    <cdr:from>
      <cdr:x>0.37423</cdr:x>
      <cdr:y>0.40237</cdr:y>
    </cdr:from>
    <cdr:to>
      <cdr:x>0.42555</cdr:x>
      <cdr:y>0.50427</cdr:y>
    </cdr:to>
    <cdr:pic>
      <cdr:nvPicPr>
        <cdr:cNvPr id="3" name="Рисунок 2"/>
        <cdr:cNvPicPr>
          <a:picLocks xmlns:a="http://schemas.openxmlformats.org/drawingml/2006/main" noChangeAspect="1"/>
        </cdr:cNvPicPr>
      </cdr:nvPicPr>
      <cdr:blipFill rotWithShape="1">
        <a:blip xmlns:a="http://schemas.openxmlformats.org/drawingml/2006/main" xmlns:r="http://schemas.openxmlformats.org/officeDocument/2006/relationships" r:embed="rId1">
          <a:grayscl/>
          <a:extLst>
            <a:ext uri="{BEBA8EAE-BF5A-486C-A8C5-ECC9F3942E4B}">
              <a14:imgProps xmlns:a14="http://schemas.microsoft.com/office/drawing/2010/main">
                <a14:imgLayer r:embed="rId2">
                  <a14:imgEffect>
                    <a14:backgroundRemoval t="0" b="56818" l="49091" r="100000">
                      <a14:foregroundMark x1="78636" y1="18636" x2="78636" y2="18636"/>
                      <a14:foregroundMark x1="80000" y1="36136" x2="80000" y2="36136"/>
                      <a14:foregroundMark x1="66818" y1="35227" x2="66818" y2="35227"/>
                      <a14:foregroundMark x1="73864" y1="16136" x2="73864" y2="16136"/>
                      <a14:foregroundMark x1="69773" y1="18636" x2="69773" y2="18636"/>
                      <a14:foregroundMark x1="74773" y1="21136" x2="74773" y2="21136"/>
                      <a14:foregroundMark x1="76136" y1="13864" x2="76136" y2="13864"/>
                      <a14:foregroundMark x1="73864" y1="12273" x2="73864" y2="12273"/>
                      <a14:foregroundMark x1="75000" y1="29318" x2="75000" y2="29318"/>
                      <a14:foregroundMark x1="70455" y1="36136" x2="70455" y2="36136"/>
                      <a14:foregroundMark x1="69318" y1="30227" x2="69091" y2="30000"/>
                      <a14:foregroundMark x1="65227" y1="29545" x2="65227" y2="29545"/>
                      <a14:foregroundMark x1="81364" y1="30909" x2="81364" y2="30909"/>
                      <a14:foregroundMark x1="84091" y1="35455" x2="84091" y2="35455"/>
                      <a14:foregroundMark x1="85682" y1="31818" x2="85682" y2="31818"/>
                      <a14:foregroundMark x1="76591" y1="23409" x2="76591" y2="23409"/>
                      <a14:foregroundMark x1="72500" y1="22727" x2="72500" y2="22727"/>
                      <a14:foregroundMark x1="73182" y1="39091" x2="73182" y2="39091"/>
                      <a14:foregroundMark x1="65909" y1="38409" x2="65682" y2="38409"/>
                      <a14:foregroundMark x1="78864" y1="37500" x2="78864" y2="37500"/>
                      <a14:foregroundMark x1="85682" y1="38636" x2="85682" y2="38636"/>
                      <a14:foregroundMark x1="78864" y1="31818" x2="78864" y2="31818"/>
                      <a14:foregroundMark x1="72500" y1="34318" x2="72500" y2="34318"/>
                      <a14:foregroundMark x1="69773" y1="32500" x2="69773" y2="32500"/>
                    </a14:backgroundRemoval>
                  </a14:imgEffect>
                </a14:imgLayer>
              </a14:imgProps>
            </a:ext>
            <a:ext uri="{28A0092B-C50C-407E-A947-70E740481C1C}">
              <a14:useLocalDpi xmlns:a14="http://schemas.microsoft.com/office/drawing/2010/main" val="0"/>
            </a:ext>
          </a:extLst>
        </a:blip>
        <a:srcRect xmlns:a="http://schemas.openxmlformats.org/drawingml/2006/main" l="50250" b="49350"/>
        <a:stretch xmlns:a="http://schemas.openxmlformats.org/drawingml/2006/main"/>
      </cdr:blipFill>
      <cdr:spPr>
        <a:xfrm xmlns:a="http://schemas.openxmlformats.org/drawingml/2006/main">
          <a:off x="2169144" y="1195753"/>
          <a:ext cx="297466" cy="302847"/>
        </a:xfrm>
        <a:prstGeom xmlns:a="http://schemas.openxmlformats.org/drawingml/2006/main" prst="rect">
          <a:avLst/>
        </a:prstGeom>
      </cdr:spPr>
    </cdr:pic>
  </cdr:relSizeAnchor>
  <cdr:relSizeAnchor xmlns:cdr="http://schemas.openxmlformats.org/drawingml/2006/chartDrawing">
    <cdr:from>
      <cdr:x>0.58457</cdr:x>
      <cdr:y>0.37081</cdr:y>
    </cdr:from>
    <cdr:to>
      <cdr:x>0.63589</cdr:x>
      <cdr:y>0.47272</cdr:y>
    </cdr:to>
    <cdr:pic>
      <cdr:nvPicPr>
        <cdr:cNvPr id="4" name="Рисунок 3"/>
        <cdr:cNvPicPr>
          <a:picLocks xmlns:a="http://schemas.openxmlformats.org/drawingml/2006/main" noChangeAspect="1"/>
        </cdr:cNvPicPr>
      </cdr:nvPicPr>
      <cdr:blipFill rotWithShape="1">
        <a:blip xmlns:a="http://schemas.openxmlformats.org/drawingml/2006/main" xmlns:r="http://schemas.openxmlformats.org/officeDocument/2006/relationships" r:embed="rId1">
          <a:grayscl/>
          <a:extLst>
            <a:ext uri="{BEBA8EAE-BF5A-486C-A8C5-ECC9F3942E4B}">
              <a14:imgProps xmlns:a14="http://schemas.microsoft.com/office/drawing/2010/main">
                <a14:imgLayer r:embed="rId2">
                  <a14:imgEffect>
                    <a14:backgroundRemoval t="0" b="56818" l="49091" r="100000">
                      <a14:foregroundMark x1="78636" y1="18636" x2="78636" y2="18636"/>
                      <a14:foregroundMark x1="80000" y1="36136" x2="80000" y2="36136"/>
                      <a14:foregroundMark x1="66818" y1="35227" x2="66818" y2="35227"/>
                      <a14:foregroundMark x1="73864" y1="16136" x2="73864" y2="16136"/>
                      <a14:foregroundMark x1="69773" y1="18636" x2="69773" y2="18636"/>
                      <a14:foregroundMark x1="74773" y1="21136" x2="74773" y2="21136"/>
                      <a14:foregroundMark x1="76136" y1="13864" x2="76136" y2="13864"/>
                      <a14:foregroundMark x1="73864" y1="12273" x2="73864" y2="12273"/>
                      <a14:foregroundMark x1="75000" y1="29318" x2="75000" y2="29318"/>
                      <a14:foregroundMark x1="70455" y1="36136" x2="70455" y2="36136"/>
                      <a14:foregroundMark x1="69318" y1="30227" x2="69091" y2="30000"/>
                      <a14:foregroundMark x1="65227" y1="29545" x2="65227" y2="29545"/>
                      <a14:foregroundMark x1="81364" y1="30909" x2="81364" y2="30909"/>
                      <a14:foregroundMark x1="84091" y1="35455" x2="84091" y2="35455"/>
                      <a14:foregroundMark x1="85682" y1="31818" x2="85682" y2="31818"/>
                      <a14:foregroundMark x1="76591" y1="23409" x2="76591" y2="23409"/>
                      <a14:foregroundMark x1="72500" y1="22727" x2="72500" y2="22727"/>
                      <a14:foregroundMark x1="73182" y1="39091" x2="73182" y2="39091"/>
                      <a14:foregroundMark x1="65909" y1="38409" x2="65682" y2="38409"/>
                      <a14:foregroundMark x1="78864" y1="37500" x2="78864" y2="37500"/>
                      <a14:foregroundMark x1="85682" y1="38636" x2="85682" y2="38636"/>
                      <a14:foregroundMark x1="78864" y1="31818" x2="78864" y2="31818"/>
                      <a14:foregroundMark x1="72500" y1="34318" x2="72500" y2="34318"/>
                      <a14:foregroundMark x1="69773" y1="32500" x2="69773" y2="32500"/>
                    </a14:backgroundRemoval>
                  </a14:imgEffect>
                </a14:imgLayer>
              </a14:imgProps>
            </a:ext>
            <a:ext uri="{28A0092B-C50C-407E-A947-70E740481C1C}">
              <a14:useLocalDpi xmlns:a14="http://schemas.microsoft.com/office/drawing/2010/main" val="0"/>
            </a:ext>
          </a:extLst>
        </a:blip>
        <a:srcRect xmlns:a="http://schemas.openxmlformats.org/drawingml/2006/main" l="50250" b="49350"/>
        <a:stretch xmlns:a="http://schemas.openxmlformats.org/drawingml/2006/main"/>
      </cdr:blipFill>
      <cdr:spPr>
        <a:xfrm xmlns:a="http://schemas.openxmlformats.org/drawingml/2006/main">
          <a:off x="3388345" y="1101968"/>
          <a:ext cx="297466" cy="302847"/>
        </a:xfrm>
        <a:prstGeom xmlns:a="http://schemas.openxmlformats.org/drawingml/2006/main" prst="rect">
          <a:avLst/>
        </a:prstGeom>
      </cdr:spPr>
    </cdr:pic>
  </cdr:relSizeAnchor>
  <cdr:relSizeAnchor xmlns:cdr="http://schemas.openxmlformats.org/drawingml/2006/chartDrawing">
    <cdr:from>
      <cdr:x>0.78548</cdr:x>
      <cdr:y>0.34451</cdr:y>
    </cdr:from>
    <cdr:to>
      <cdr:x>0.8368</cdr:x>
      <cdr:y>0.44642</cdr:y>
    </cdr:to>
    <cdr:pic>
      <cdr:nvPicPr>
        <cdr:cNvPr id="5" name="Рисунок 4"/>
        <cdr:cNvPicPr>
          <a:picLocks xmlns:a="http://schemas.openxmlformats.org/drawingml/2006/main" noChangeAspect="1"/>
        </cdr:cNvPicPr>
      </cdr:nvPicPr>
      <cdr:blipFill rotWithShape="1">
        <a:blip xmlns:a="http://schemas.openxmlformats.org/drawingml/2006/main" xmlns:r="http://schemas.openxmlformats.org/officeDocument/2006/relationships" r:embed="rId1">
          <a:grayscl/>
          <a:extLst>
            <a:ext uri="{BEBA8EAE-BF5A-486C-A8C5-ECC9F3942E4B}">
              <a14:imgProps xmlns:a14="http://schemas.microsoft.com/office/drawing/2010/main">
                <a14:imgLayer r:embed="rId2">
                  <a14:imgEffect>
                    <a14:backgroundRemoval t="0" b="56818" l="49091" r="100000">
                      <a14:foregroundMark x1="78636" y1="18636" x2="78636" y2="18636"/>
                      <a14:foregroundMark x1="80000" y1="36136" x2="80000" y2="36136"/>
                      <a14:foregroundMark x1="66818" y1="35227" x2="66818" y2="35227"/>
                      <a14:foregroundMark x1="73864" y1="16136" x2="73864" y2="16136"/>
                      <a14:foregroundMark x1="69773" y1="18636" x2="69773" y2="18636"/>
                      <a14:foregroundMark x1="74773" y1="21136" x2="74773" y2="21136"/>
                      <a14:foregroundMark x1="76136" y1="13864" x2="76136" y2="13864"/>
                      <a14:foregroundMark x1="73864" y1="12273" x2="73864" y2="12273"/>
                      <a14:foregroundMark x1="75000" y1="29318" x2="75000" y2="29318"/>
                      <a14:foregroundMark x1="70455" y1="36136" x2="70455" y2="36136"/>
                      <a14:foregroundMark x1="69318" y1="30227" x2="69091" y2="30000"/>
                      <a14:foregroundMark x1="65227" y1="29545" x2="65227" y2="29545"/>
                      <a14:foregroundMark x1="81364" y1="30909" x2="81364" y2="30909"/>
                      <a14:foregroundMark x1="84091" y1="35455" x2="84091" y2="35455"/>
                      <a14:foregroundMark x1="85682" y1="31818" x2="85682" y2="31818"/>
                      <a14:foregroundMark x1="76591" y1="23409" x2="76591" y2="23409"/>
                      <a14:foregroundMark x1="72500" y1="22727" x2="72500" y2="22727"/>
                      <a14:foregroundMark x1="73182" y1="39091" x2="73182" y2="39091"/>
                      <a14:foregroundMark x1="65909" y1="38409" x2="65682" y2="38409"/>
                      <a14:foregroundMark x1="78864" y1="37500" x2="78864" y2="37500"/>
                      <a14:foregroundMark x1="85682" y1="38636" x2="85682" y2="38636"/>
                      <a14:foregroundMark x1="78864" y1="31818" x2="78864" y2="31818"/>
                      <a14:foregroundMark x1="72500" y1="34318" x2="72500" y2="34318"/>
                      <a14:foregroundMark x1="69773" y1="32500" x2="69773" y2="32500"/>
                    </a14:backgroundRemoval>
                  </a14:imgEffect>
                </a14:imgLayer>
              </a14:imgProps>
            </a:ext>
            <a:ext uri="{28A0092B-C50C-407E-A947-70E740481C1C}">
              <a14:useLocalDpi xmlns:a14="http://schemas.microsoft.com/office/drawing/2010/main" val="0"/>
            </a:ext>
          </a:extLst>
        </a:blip>
        <a:srcRect xmlns:a="http://schemas.openxmlformats.org/drawingml/2006/main" l="50250" b="49350"/>
        <a:stretch xmlns:a="http://schemas.openxmlformats.org/drawingml/2006/main"/>
      </cdr:blipFill>
      <cdr:spPr>
        <a:xfrm xmlns:a="http://schemas.openxmlformats.org/drawingml/2006/main">
          <a:off x="4552837" y="1023814"/>
          <a:ext cx="297466" cy="30284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0.16005</cdr:x>
      <cdr:y>0.57696</cdr:y>
    </cdr:from>
    <cdr:to>
      <cdr:x>0.25227</cdr:x>
      <cdr:y>0.74183</cdr:y>
    </cdr:to>
    <cdr:pic>
      <cdr:nvPicPr>
        <cdr:cNvPr id="2" name="Picture 4" descr="https://cdn3.vectorstock.com/i/1000x1000/64/62/monochrome-round-ruble-purse-icon-vector-5106462.jpg"/>
        <cdr:cNvPicPr/>
      </cdr:nvPicPr>
      <cdr:blipFill rotWithShape="1">
        <a:blip xmlns:a="http://schemas.openxmlformats.org/drawingml/2006/main" xmlns:r="http://schemas.openxmlformats.org/officeDocument/2006/relationships" r:embed="rId1">
          <a:grayscl/>
          <a:extLst>
            <a:ext uri="{BEBA8EAE-BF5A-486C-A8C5-ECC9F3942E4B}">
              <a14:imgProps xmlns:a14="http://schemas.microsoft.com/office/drawing/2010/main">
                <a14:imgLayer r:embed="rId2">
                  <a14:imgEffect>
                    <a14:backgroundRemoval t="7130" b="83426" l="8700" r="90800">
                      <a14:foregroundMark x1="40300" y1="46111" x2="40300" y2="46111"/>
                      <a14:foregroundMark x1="43800" y1="33241" x2="43800" y2="33241"/>
                      <a14:foregroundMark x1="46200" y1="26111" x2="46200" y2="26111"/>
                      <a14:foregroundMark x1="54900" y1="27130" x2="54900" y2="27130"/>
                      <a14:foregroundMark x1="57000" y1="33241" x2="57000" y2="33241"/>
                      <a14:foregroundMark x1="64000" y1="33889" x2="64000" y2="33889"/>
                      <a14:foregroundMark x1="31300" y1="36389" x2="31300" y2="36389"/>
                      <a14:foregroundMark x1="37200" y1="55741" x2="37200" y2="55741"/>
                      <a14:foregroundMark x1="64300" y1="55741" x2="64300" y2="55741"/>
                      <a14:foregroundMark x1="53500" y1="52500" x2="53500" y2="52500"/>
                      <a14:foregroundMark x1="56700" y1="47685" x2="56700" y2="47685"/>
                      <a14:foregroundMark x1="51800" y1="47685" x2="51800" y2="47685"/>
                      <a14:foregroundMark x1="34700" y1="34537" x2="34700" y2="34537"/>
                      <a14:foregroundMark x1="37500" y1="33241" x2="37500" y2="33241"/>
                      <a14:foregroundMark x1="49400" y1="34815" x2="49400" y2="34815"/>
                      <a14:foregroundMark x1="55300" y1="26111" x2="55300" y2="26111"/>
                      <a14:foregroundMark x1="57400" y1="61204" x2="57400" y2="61204"/>
                      <a14:foregroundMark x1="63300" y1="61852" x2="63300" y2="61852"/>
                      <a14:foregroundMark x1="63300" y1="45463" x2="63300" y2="45463"/>
                      <a14:foregroundMark x1="63300" y1="39352" x2="63300" y2="39352"/>
                      <a14:foregroundMark x1="50800" y1="49630" x2="50800" y2="49630"/>
                      <a14:foregroundMark x1="50400" y1="55741" x2="50400" y2="55741"/>
                      <a14:foregroundMark x1="51800" y1="62222" x2="51800" y2="62222"/>
                      <a14:foregroundMark x1="40300" y1="60278" x2="40300" y2="60278"/>
                      <a14:foregroundMark x1="28100" y1="57037" x2="28100" y2="57037"/>
                      <a14:foregroundMark x1="34100" y1="48704" x2="34100" y2="48704"/>
                      <a14:foregroundMark x1="38600" y1="51574" x2="38600" y2="51574"/>
                      <a14:foregroundMark x1="38200" y1="42222" x2="38200" y2="42222"/>
                      <a14:foregroundMark x1="47300" y1="67037" x2="47300" y2="67037"/>
                      <a14:foregroundMark x1="68800" y1="60278" x2="68800" y2="60278"/>
                      <a14:foregroundMark x1="66800" y1="48704" x2="66800" y2="48704"/>
                      <a14:foregroundMark x1="36800" y1="61574" x2="36800" y2="61574"/>
                      <a14:foregroundMark x1="33400" y1="56111" x2="33400" y2="56111"/>
                      <a14:foregroundMark x1="43100" y1="48704" x2="43100" y2="48704"/>
                      <a14:foregroundMark x1="43800" y1="39630" x2="43800" y2="39630"/>
                      <a14:foregroundMark x1="50100" y1="39352" x2="50800" y2="39352"/>
                      <a14:foregroundMark x1="59500" y1="42870" x2="59500" y2="42870"/>
                      <a14:foregroundMark x1="56700" y1="40278" x2="56700" y2="40278"/>
                      <a14:foregroundMark x1="61500" y1="55093" x2="61500" y2="55093"/>
                      <a14:foregroundMark x1="54600" y1="59630" x2="54600" y2="59630"/>
                      <a14:foregroundMark x1="51100" y1="59352" x2="50800" y2="59630"/>
                      <a14:foregroundMark x1="57400" y1="64444" x2="57400" y2="64444"/>
                    </a14:backgroundRemoval>
                  </a14:imgEffect>
                </a14:imgLayer>
              </a14:imgProps>
            </a:ext>
            <a:ext uri="{28A0092B-C50C-407E-A947-70E740481C1C}">
              <a14:useLocalDpi xmlns:a14="http://schemas.microsoft.com/office/drawing/2010/main" val="0"/>
            </a:ext>
          </a:extLst>
        </a:blip>
        <a:srcRect xmlns:a="http://schemas.openxmlformats.org/drawingml/2006/main" l="5175" t="6152" r="7306" b="16120"/>
        <a:stretch xmlns:a="http://schemas.openxmlformats.org/drawingml/2006/main"/>
      </cdr:blipFill>
      <cdr:spPr bwMode="auto">
        <a:xfrm xmlns:a="http://schemas.openxmlformats.org/drawingml/2006/main">
          <a:off x="894862" y="1731109"/>
          <a:ext cx="515620" cy="494665"/>
        </a:xfrm>
        <a:prstGeom xmlns:a="http://schemas.openxmlformats.org/drawingml/2006/main" prst="rect">
          <a:avLst/>
        </a:prstGeom>
        <a:noFill xmlns:a="http://schemas.openxmlformats.org/drawingml/2006/main"/>
        <a:extLst xmlns:a="http://schemas.openxmlformats.org/drawingml/2006/main"/>
      </cdr:spPr>
    </cdr:pic>
  </cdr:relSizeAnchor>
  <cdr:relSizeAnchor xmlns:cdr="http://schemas.openxmlformats.org/drawingml/2006/chartDrawing">
    <cdr:from>
      <cdr:x>0.38929</cdr:x>
      <cdr:y>0.57957</cdr:y>
    </cdr:from>
    <cdr:to>
      <cdr:x>0.48151</cdr:x>
      <cdr:y>0.74444</cdr:y>
    </cdr:to>
    <cdr:pic>
      <cdr:nvPicPr>
        <cdr:cNvPr id="3" name="Picture 4" descr="https://cdn3.vectorstock.com/i/1000x1000/64/62/monochrome-round-ruble-purse-icon-vector-5106462.jpg"/>
        <cdr:cNvPicPr/>
      </cdr:nvPicPr>
      <cdr:blipFill rotWithShape="1">
        <a:blip xmlns:a="http://schemas.openxmlformats.org/drawingml/2006/main" xmlns:r="http://schemas.openxmlformats.org/officeDocument/2006/relationships" r:embed="rId1">
          <a:grayscl/>
          <a:extLst>
            <a:ext uri="{BEBA8EAE-BF5A-486C-A8C5-ECC9F3942E4B}">
              <a14:imgProps xmlns:a14="http://schemas.microsoft.com/office/drawing/2010/main">
                <a14:imgLayer r:embed="rId2">
                  <a14:imgEffect>
                    <a14:backgroundRemoval t="7130" b="83426" l="8700" r="90800">
                      <a14:foregroundMark x1="40300" y1="46111" x2="40300" y2="46111"/>
                      <a14:foregroundMark x1="43800" y1="33241" x2="43800" y2="33241"/>
                      <a14:foregroundMark x1="46200" y1="26111" x2="46200" y2="26111"/>
                      <a14:foregroundMark x1="54900" y1="27130" x2="54900" y2="27130"/>
                      <a14:foregroundMark x1="57000" y1="33241" x2="57000" y2="33241"/>
                      <a14:foregroundMark x1="64000" y1="33889" x2="64000" y2="33889"/>
                      <a14:foregroundMark x1="31300" y1="36389" x2="31300" y2="36389"/>
                      <a14:foregroundMark x1="37200" y1="55741" x2="37200" y2="55741"/>
                      <a14:foregroundMark x1="64300" y1="55741" x2="64300" y2="55741"/>
                      <a14:foregroundMark x1="53500" y1="52500" x2="53500" y2="52500"/>
                      <a14:foregroundMark x1="56700" y1="47685" x2="56700" y2="47685"/>
                      <a14:foregroundMark x1="51800" y1="47685" x2="51800" y2="47685"/>
                      <a14:foregroundMark x1="34700" y1="34537" x2="34700" y2="34537"/>
                      <a14:foregroundMark x1="37500" y1="33241" x2="37500" y2="33241"/>
                      <a14:foregroundMark x1="49400" y1="34815" x2="49400" y2="34815"/>
                      <a14:foregroundMark x1="55300" y1="26111" x2="55300" y2="26111"/>
                      <a14:foregroundMark x1="57400" y1="61204" x2="57400" y2="61204"/>
                      <a14:foregroundMark x1="63300" y1="61852" x2="63300" y2="61852"/>
                      <a14:foregroundMark x1="63300" y1="45463" x2="63300" y2="45463"/>
                      <a14:foregroundMark x1="63300" y1="39352" x2="63300" y2="39352"/>
                      <a14:foregroundMark x1="50800" y1="49630" x2="50800" y2="49630"/>
                      <a14:foregroundMark x1="50400" y1="55741" x2="50400" y2="55741"/>
                      <a14:foregroundMark x1="51800" y1="62222" x2="51800" y2="62222"/>
                      <a14:foregroundMark x1="40300" y1="60278" x2="40300" y2="60278"/>
                      <a14:foregroundMark x1="28100" y1="57037" x2="28100" y2="57037"/>
                      <a14:foregroundMark x1="34100" y1="48704" x2="34100" y2="48704"/>
                      <a14:foregroundMark x1="38600" y1="51574" x2="38600" y2="51574"/>
                      <a14:foregroundMark x1="38200" y1="42222" x2="38200" y2="42222"/>
                      <a14:foregroundMark x1="47300" y1="67037" x2="47300" y2="67037"/>
                      <a14:foregroundMark x1="68800" y1="60278" x2="68800" y2="60278"/>
                      <a14:foregroundMark x1="66800" y1="48704" x2="66800" y2="48704"/>
                      <a14:foregroundMark x1="36800" y1="61574" x2="36800" y2="61574"/>
                      <a14:foregroundMark x1="33400" y1="56111" x2="33400" y2="56111"/>
                      <a14:foregroundMark x1="43100" y1="48704" x2="43100" y2="48704"/>
                      <a14:foregroundMark x1="43800" y1="39630" x2="43800" y2="39630"/>
                      <a14:foregroundMark x1="50100" y1="39352" x2="50800" y2="39352"/>
                      <a14:foregroundMark x1="59500" y1="42870" x2="59500" y2="42870"/>
                      <a14:foregroundMark x1="56700" y1="40278" x2="56700" y2="40278"/>
                      <a14:foregroundMark x1="61500" y1="55093" x2="61500" y2="55093"/>
                      <a14:foregroundMark x1="54600" y1="59630" x2="54600" y2="59630"/>
                      <a14:foregroundMark x1="51100" y1="59352" x2="50800" y2="59630"/>
                      <a14:foregroundMark x1="57400" y1="64444" x2="57400" y2="64444"/>
                    </a14:backgroundRemoval>
                  </a14:imgEffect>
                </a14:imgLayer>
              </a14:imgProps>
            </a:ext>
            <a:ext uri="{28A0092B-C50C-407E-A947-70E740481C1C}">
              <a14:useLocalDpi xmlns:a14="http://schemas.microsoft.com/office/drawing/2010/main" val="0"/>
            </a:ext>
          </a:extLst>
        </a:blip>
        <a:srcRect xmlns:a="http://schemas.openxmlformats.org/drawingml/2006/main" l="5175" t="6152" r="7306" b="16120"/>
        <a:stretch xmlns:a="http://schemas.openxmlformats.org/drawingml/2006/main"/>
      </cdr:blipFill>
      <cdr:spPr bwMode="auto">
        <a:xfrm xmlns:a="http://schemas.openxmlformats.org/drawingml/2006/main">
          <a:off x="2176584" y="1738922"/>
          <a:ext cx="515620" cy="494665"/>
        </a:xfrm>
        <a:prstGeom xmlns:a="http://schemas.openxmlformats.org/drawingml/2006/main" prst="rect">
          <a:avLst/>
        </a:prstGeom>
        <a:noFill xmlns:a="http://schemas.openxmlformats.org/drawingml/2006/main"/>
        <a:extLst xmlns:a="http://schemas.openxmlformats.org/drawingml/2006/main"/>
      </cdr:spPr>
    </cdr:pic>
  </cdr:relSizeAnchor>
  <cdr:relSizeAnchor xmlns:cdr="http://schemas.openxmlformats.org/drawingml/2006/chartDrawing">
    <cdr:from>
      <cdr:x>0.61434</cdr:x>
      <cdr:y>0.57696</cdr:y>
    </cdr:from>
    <cdr:to>
      <cdr:x>0.70656</cdr:x>
      <cdr:y>0.74183</cdr:y>
    </cdr:to>
    <cdr:pic>
      <cdr:nvPicPr>
        <cdr:cNvPr id="4" name="Picture 4" descr="https://cdn3.vectorstock.com/i/1000x1000/64/62/monochrome-round-ruble-purse-icon-vector-5106462.jpg"/>
        <cdr:cNvPicPr/>
      </cdr:nvPicPr>
      <cdr:blipFill rotWithShape="1">
        <a:blip xmlns:a="http://schemas.openxmlformats.org/drawingml/2006/main" xmlns:r="http://schemas.openxmlformats.org/officeDocument/2006/relationships" r:embed="rId1">
          <a:grayscl/>
          <a:extLst>
            <a:ext uri="{BEBA8EAE-BF5A-486C-A8C5-ECC9F3942E4B}">
              <a14:imgProps xmlns:a14="http://schemas.microsoft.com/office/drawing/2010/main">
                <a14:imgLayer r:embed="rId2">
                  <a14:imgEffect>
                    <a14:backgroundRemoval t="7130" b="83426" l="8700" r="90800">
                      <a14:foregroundMark x1="40300" y1="46111" x2="40300" y2="46111"/>
                      <a14:foregroundMark x1="43800" y1="33241" x2="43800" y2="33241"/>
                      <a14:foregroundMark x1="46200" y1="26111" x2="46200" y2="26111"/>
                      <a14:foregroundMark x1="54900" y1="27130" x2="54900" y2="27130"/>
                      <a14:foregroundMark x1="57000" y1="33241" x2="57000" y2="33241"/>
                      <a14:foregroundMark x1="64000" y1="33889" x2="64000" y2="33889"/>
                      <a14:foregroundMark x1="31300" y1="36389" x2="31300" y2="36389"/>
                      <a14:foregroundMark x1="37200" y1="55741" x2="37200" y2="55741"/>
                      <a14:foregroundMark x1="64300" y1="55741" x2="64300" y2="55741"/>
                      <a14:foregroundMark x1="53500" y1="52500" x2="53500" y2="52500"/>
                      <a14:foregroundMark x1="56700" y1="47685" x2="56700" y2="47685"/>
                      <a14:foregroundMark x1="51800" y1="47685" x2="51800" y2="47685"/>
                      <a14:foregroundMark x1="34700" y1="34537" x2="34700" y2="34537"/>
                      <a14:foregroundMark x1="37500" y1="33241" x2="37500" y2="33241"/>
                      <a14:foregroundMark x1="49400" y1="34815" x2="49400" y2="34815"/>
                      <a14:foregroundMark x1="55300" y1="26111" x2="55300" y2="26111"/>
                      <a14:foregroundMark x1="57400" y1="61204" x2="57400" y2="61204"/>
                      <a14:foregroundMark x1="63300" y1="61852" x2="63300" y2="61852"/>
                      <a14:foregroundMark x1="63300" y1="45463" x2="63300" y2="45463"/>
                      <a14:foregroundMark x1="63300" y1="39352" x2="63300" y2="39352"/>
                      <a14:foregroundMark x1="50800" y1="49630" x2="50800" y2="49630"/>
                      <a14:foregroundMark x1="50400" y1="55741" x2="50400" y2="55741"/>
                      <a14:foregroundMark x1="51800" y1="62222" x2="51800" y2="62222"/>
                      <a14:foregroundMark x1="40300" y1="60278" x2="40300" y2="60278"/>
                      <a14:foregroundMark x1="28100" y1="57037" x2="28100" y2="57037"/>
                      <a14:foregroundMark x1="34100" y1="48704" x2="34100" y2="48704"/>
                      <a14:foregroundMark x1="38600" y1="51574" x2="38600" y2="51574"/>
                      <a14:foregroundMark x1="38200" y1="42222" x2="38200" y2="42222"/>
                      <a14:foregroundMark x1="47300" y1="67037" x2="47300" y2="67037"/>
                      <a14:foregroundMark x1="68800" y1="60278" x2="68800" y2="60278"/>
                      <a14:foregroundMark x1="66800" y1="48704" x2="66800" y2="48704"/>
                      <a14:foregroundMark x1="36800" y1="61574" x2="36800" y2="61574"/>
                      <a14:foregroundMark x1="33400" y1="56111" x2="33400" y2="56111"/>
                      <a14:foregroundMark x1="43100" y1="48704" x2="43100" y2="48704"/>
                      <a14:foregroundMark x1="43800" y1="39630" x2="43800" y2="39630"/>
                      <a14:foregroundMark x1="50100" y1="39352" x2="50800" y2="39352"/>
                      <a14:foregroundMark x1="59500" y1="42870" x2="59500" y2="42870"/>
                      <a14:foregroundMark x1="56700" y1="40278" x2="56700" y2="40278"/>
                      <a14:foregroundMark x1="61500" y1="55093" x2="61500" y2="55093"/>
                      <a14:foregroundMark x1="54600" y1="59630" x2="54600" y2="59630"/>
                      <a14:foregroundMark x1="51100" y1="59352" x2="50800" y2="59630"/>
                      <a14:foregroundMark x1="57400" y1="64444" x2="57400" y2="64444"/>
                    </a14:backgroundRemoval>
                  </a14:imgEffect>
                </a14:imgLayer>
              </a14:imgProps>
            </a:ext>
            <a:ext uri="{28A0092B-C50C-407E-A947-70E740481C1C}">
              <a14:useLocalDpi xmlns:a14="http://schemas.microsoft.com/office/drawing/2010/main" val="0"/>
            </a:ext>
          </a:extLst>
        </a:blip>
        <a:srcRect xmlns:a="http://schemas.openxmlformats.org/drawingml/2006/main" l="5175" t="6152" r="7306" b="16120"/>
        <a:stretch xmlns:a="http://schemas.openxmlformats.org/drawingml/2006/main"/>
      </cdr:blipFill>
      <cdr:spPr bwMode="auto">
        <a:xfrm xmlns:a="http://schemas.openxmlformats.org/drawingml/2006/main">
          <a:off x="3434863" y="1731107"/>
          <a:ext cx="515620" cy="494665"/>
        </a:xfrm>
        <a:prstGeom xmlns:a="http://schemas.openxmlformats.org/drawingml/2006/main" prst="rect">
          <a:avLst/>
        </a:prstGeom>
        <a:noFill xmlns:a="http://schemas.openxmlformats.org/drawingml/2006/main"/>
        <a:extLst xmlns:a="http://schemas.openxmlformats.org/drawingml/2006/main"/>
      </cdr:spPr>
    </cdr:pic>
  </cdr:relSizeAnchor>
  <cdr:relSizeAnchor xmlns:cdr="http://schemas.openxmlformats.org/drawingml/2006/chartDrawing">
    <cdr:from>
      <cdr:x>0.83799</cdr:x>
      <cdr:y>0.57436</cdr:y>
    </cdr:from>
    <cdr:to>
      <cdr:x>0.93021</cdr:x>
      <cdr:y>0.73923</cdr:y>
    </cdr:to>
    <cdr:pic>
      <cdr:nvPicPr>
        <cdr:cNvPr id="5" name="Picture 4" descr="https://cdn3.vectorstock.com/i/1000x1000/64/62/monochrome-round-ruble-purse-icon-vector-5106462.jpg"/>
        <cdr:cNvPicPr/>
      </cdr:nvPicPr>
      <cdr:blipFill rotWithShape="1">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backgroundRemoval t="7130" b="83426" l="8700" r="90800">
                      <a14:foregroundMark x1="40300" y1="46111" x2="40300" y2="46111"/>
                      <a14:foregroundMark x1="43800" y1="33241" x2="43800" y2="33241"/>
                      <a14:foregroundMark x1="46200" y1="26111" x2="46200" y2="26111"/>
                      <a14:foregroundMark x1="54900" y1="27130" x2="54900" y2="27130"/>
                      <a14:foregroundMark x1="57000" y1="33241" x2="57000" y2="33241"/>
                      <a14:foregroundMark x1="64000" y1="33889" x2="64000" y2="33889"/>
                      <a14:foregroundMark x1="31300" y1="36389" x2="31300" y2="36389"/>
                      <a14:foregroundMark x1="37200" y1="55741" x2="37200" y2="55741"/>
                      <a14:foregroundMark x1="64300" y1="55741" x2="64300" y2="55741"/>
                      <a14:foregroundMark x1="53500" y1="52500" x2="53500" y2="52500"/>
                      <a14:foregroundMark x1="56700" y1="47685" x2="56700" y2="47685"/>
                      <a14:foregroundMark x1="51800" y1="47685" x2="51800" y2="47685"/>
                      <a14:foregroundMark x1="34700" y1="34537" x2="34700" y2="34537"/>
                      <a14:foregroundMark x1="37500" y1="33241" x2="37500" y2="33241"/>
                      <a14:foregroundMark x1="49400" y1="34815" x2="49400" y2="34815"/>
                      <a14:foregroundMark x1="55300" y1="26111" x2="55300" y2="26111"/>
                      <a14:foregroundMark x1="57400" y1="61204" x2="57400" y2="61204"/>
                      <a14:foregroundMark x1="63300" y1="61852" x2="63300" y2="61852"/>
                      <a14:foregroundMark x1="63300" y1="45463" x2="63300" y2="45463"/>
                      <a14:foregroundMark x1="63300" y1="39352" x2="63300" y2="39352"/>
                      <a14:foregroundMark x1="50800" y1="49630" x2="50800" y2="49630"/>
                      <a14:foregroundMark x1="50400" y1="55741" x2="50400" y2="55741"/>
                      <a14:foregroundMark x1="51800" y1="62222" x2="51800" y2="62222"/>
                      <a14:foregroundMark x1="40300" y1="60278" x2="40300" y2="60278"/>
                      <a14:foregroundMark x1="28100" y1="57037" x2="28100" y2="57037"/>
                      <a14:foregroundMark x1="34100" y1="48704" x2="34100" y2="48704"/>
                      <a14:foregroundMark x1="38600" y1="51574" x2="38600" y2="51574"/>
                      <a14:foregroundMark x1="38200" y1="42222" x2="38200" y2="42222"/>
                      <a14:foregroundMark x1="47300" y1="67037" x2="47300" y2="67037"/>
                      <a14:foregroundMark x1="68800" y1="60278" x2="68800" y2="60278"/>
                      <a14:foregroundMark x1="66800" y1="48704" x2="66800" y2="48704"/>
                      <a14:foregroundMark x1="36800" y1="61574" x2="36800" y2="61574"/>
                      <a14:foregroundMark x1="33400" y1="56111" x2="33400" y2="56111"/>
                      <a14:foregroundMark x1="43100" y1="48704" x2="43100" y2="48704"/>
                      <a14:foregroundMark x1="43800" y1="39630" x2="43800" y2="39630"/>
                      <a14:foregroundMark x1="50100" y1="39352" x2="50800" y2="39352"/>
                      <a14:foregroundMark x1="59500" y1="42870" x2="59500" y2="42870"/>
                      <a14:foregroundMark x1="56700" y1="40278" x2="56700" y2="40278"/>
                      <a14:foregroundMark x1="61500" y1="55093" x2="61500" y2="55093"/>
                      <a14:foregroundMark x1="54600" y1="59630" x2="54600" y2="59630"/>
                      <a14:foregroundMark x1="51100" y1="59352" x2="50800" y2="59630"/>
                      <a14:foregroundMark x1="57400" y1="64444" x2="57400" y2="64444"/>
                    </a14:backgroundRemoval>
                  </a14:imgEffect>
                </a14:imgLayer>
              </a14:imgProps>
            </a:ext>
            <a:ext uri="{28A0092B-C50C-407E-A947-70E740481C1C}">
              <a14:useLocalDpi xmlns:a14="http://schemas.microsoft.com/office/drawing/2010/main" val="0"/>
            </a:ext>
          </a:extLst>
        </a:blip>
        <a:srcRect xmlns:a="http://schemas.openxmlformats.org/drawingml/2006/main" l="5175" t="6152" r="7306" b="16120"/>
        <a:stretch xmlns:a="http://schemas.openxmlformats.org/drawingml/2006/main"/>
      </cdr:blipFill>
      <cdr:spPr bwMode="auto">
        <a:xfrm xmlns:a="http://schemas.openxmlformats.org/drawingml/2006/main">
          <a:off x="4685323" y="1723293"/>
          <a:ext cx="515620" cy="494665"/>
        </a:xfrm>
        <a:prstGeom xmlns:a="http://schemas.openxmlformats.org/drawingml/2006/main" prst="rect">
          <a:avLst/>
        </a:prstGeom>
        <a:noFill xmlns:a="http://schemas.openxmlformats.org/drawingml/2006/main"/>
        <a:extLst xmlns:a="http://schemas.openxmlformats.org/drawingml/2006/main"/>
      </cdr:spPr>
    </cdr:pic>
  </cdr:relSizeAnchor>
</c:userShapes>
</file>

<file path=word/drawings/drawing3.xml><?xml version="1.0" encoding="utf-8"?>
<c:userShapes xmlns:c="http://schemas.openxmlformats.org/drawingml/2006/chart">
  <cdr:relSizeAnchor xmlns:cdr="http://schemas.openxmlformats.org/drawingml/2006/chartDrawing">
    <cdr:from>
      <cdr:x>0.18575</cdr:x>
      <cdr:y>0.30933</cdr:y>
    </cdr:from>
    <cdr:to>
      <cdr:x>0.78606</cdr:x>
      <cdr:y>0.51905</cdr:y>
    </cdr:to>
    <cdr:cxnSp macro="">
      <cdr:nvCxnSpPr>
        <cdr:cNvPr id="5" name="Прямая со стрелкой 4"/>
        <cdr:cNvCxnSpPr/>
      </cdr:nvCxnSpPr>
      <cdr:spPr>
        <a:xfrm xmlns:a="http://schemas.openxmlformats.org/drawingml/2006/main" flipV="1">
          <a:off x="1078523" y="922215"/>
          <a:ext cx="3485662" cy="625232"/>
        </a:xfrm>
        <a:prstGeom xmlns:a="http://schemas.openxmlformats.org/drawingml/2006/main" prst="straightConnector1">
          <a:avLst/>
        </a:prstGeom>
        <a:ln xmlns:a="http://schemas.openxmlformats.org/drawingml/2006/main" w="28575">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0.35534</cdr:x>
      <cdr:y>0.32244</cdr:y>
    </cdr:from>
    <cdr:to>
      <cdr:x>0.51013</cdr:x>
      <cdr:y>0.40895</cdr:y>
    </cdr:to>
    <cdr:sp macro="" textlink="">
      <cdr:nvSpPr>
        <cdr:cNvPr id="8" name="Надпись 7"/>
        <cdr:cNvSpPr txBox="1"/>
      </cdr:nvSpPr>
      <cdr:spPr>
        <a:xfrm xmlns:a="http://schemas.openxmlformats.org/drawingml/2006/main">
          <a:off x="2063261" y="961292"/>
          <a:ext cx="898769" cy="2579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C00000"/>
              </a:solidFill>
              <a:latin typeface="Times New Roman" panose="02020603050405020304" pitchFamily="18" charset="0"/>
              <a:cs typeface="Times New Roman" panose="02020603050405020304" pitchFamily="18" charset="0"/>
            </a:rPr>
            <a:t>+ 9,32 п.п.</a:t>
          </a:r>
        </a:p>
      </cdr:txBody>
    </cdr:sp>
  </cdr:relSizeAnchor>
</c:userShapes>
</file>

<file path=word/drawings/drawing4.xml><?xml version="1.0" encoding="utf-8"?>
<c:userShapes xmlns:c="http://schemas.openxmlformats.org/drawingml/2006/chart">
  <cdr:relSizeAnchor xmlns:cdr="http://schemas.openxmlformats.org/drawingml/2006/chartDrawing">
    <cdr:from>
      <cdr:x>0.26117</cdr:x>
      <cdr:y>0.67143</cdr:y>
    </cdr:from>
    <cdr:to>
      <cdr:x>0.32567</cdr:x>
      <cdr:y>0.8185</cdr:y>
    </cdr:to>
    <cdr:pic>
      <cdr:nvPicPr>
        <cdr:cNvPr id="12" name="Рисунок 11" descr="https://img2.freepng.ru/20180326/byw/kisspng-computer-icons-sport-football-sports-personal-5ab94cb934e911.1785597915220932412167.jpg"/>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backgroundRemoval t="0" b="100000" l="0" r="100000">
                      <a14:foregroundMark x1="21111" y1="21939" x2="43111" y2="20000"/>
                      <a14:foregroundMark x1="49889" y1="13367" x2="59889" y2="20204"/>
                      <a14:foregroundMark x1="53667" y1="3673" x2="64778" y2="2857"/>
                      <a14:foregroundMark x1="55778" y1="84082" x2="64222" y2="80102"/>
                    </a14:backgroundRemoval>
                  </a14:imgEffect>
                </a14:imgLayer>
              </a14:imgProps>
            </a:ex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598246" y="1938214"/>
          <a:ext cx="394677" cy="424571"/>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0.4272</cdr:x>
      <cdr:y>0.66466</cdr:y>
    </cdr:from>
    <cdr:to>
      <cdr:x>0.4962</cdr:x>
      <cdr:y>0.82392</cdr:y>
    </cdr:to>
    <cdr:pic>
      <cdr:nvPicPr>
        <cdr:cNvPr id="13" name="Рисунок 12" descr="https://img2.freepng.ru/20180326/byw/kisspng-computer-icons-sport-football-sports-personal-5ab94cb934e911.1785597915220932412167.jpg"/>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backgroundRemoval t="0" b="100000" l="0" r="100000">
                      <a14:foregroundMark x1="21111" y1="21939" x2="43111" y2="20000"/>
                      <a14:foregroundMark x1="49889" y1="13367" x2="59889" y2="20204"/>
                      <a14:foregroundMark x1="53667" y1="3673" x2="64778" y2="2857"/>
                      <a14:foregroundMark x1="55778" y1="84082" x2="64222" y2="80102"/>
                    </a14:backgroundRemoval>
                  </a14:imgEffect>
                </a14:imgLayer>
              </a14:imgProps>
            </a:ex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614246" y="1918677"/>
          <a:ext cx="422275" cy="459740"/>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0.59578</cdr:x>
      <cdr:y>0.66466</cdr:y>
    </cdr:from>
    <cdr:to>
      <cdr:x>0.66479</cdr:x>
      <cdr:y>0.82392</cdr:y>
    </cdr:to>
    <cdr:pic>
      <cdr:nvPicPr>
        <cdr:cNvPr id="14" name="Рисунок 13" descr="https://img2.freepng.ru/20180326/byw/kisspng-computer-icons-sport-football-sports-personal-5ab94cb934e911.1785597915220932412167.jpg"/>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backgroundRemoval t="0" b="100000" l="0" r="100000">
                      <a14:foregroundMark x1="21111" y1="21939" x2="43111" y2="20000"/>
                      <a14:foregroundMark x1="49889" y1="13367" x2="59889" y2="20204"/>
                      <a14:foregroundMark x1="53667" y1="3673" x2="64778" y2="2857"/>
                      <a14:foregroundMark x1="55778" y1="84082" x2="64222" y2="80102"/>
                    </a14:backgroundRemoval>
                  </a14:imgEffect>
                </a14:imgLayer>
              </a14:imgProps>
            </a:ex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645877" y="1918677"/>
          <a:ext cx="422275" cy="459740"/>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0.76564</cdr:x>
      <cdr:y>0.66737</cdr:y>
    </cdr:from>
    <cdr:to>
      <cdr:x>0.83464</cdr:x>
      <cdr:y>0.82663</cdr:y>
    </cdr:to>
    <cdr:pic>
      <cdr:nvPicPr>
        <cdr:cNvPr id="15" name="Рисунок 14" descr="https://img2.freepng.ru/20180326/byw/kisspng-computer-icons-sport-football-sports-personal-5ab94cb934e911.1785597915220932412167.jpg"/>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backgroundRemoval t="0" b="100000" l="0" r="100000">
                      <a14:foregroundMark x1="21111" y1="21939" x2="43111" y2="20000"/>
                      <a14:foregroundMark x1="49889" y1="13367" x2="59889" y2="20204"/>
                      <a14:foregroundMark x1="53667" y1="3673" x2="64778" y2="2857"/>
                      <a14:foregroundMark x1="55778" y1="84082" x2="64222" y2="80102"/>
                    </a14:backgroundRemoval>
                  </a14:imgEffect>
                </a14:imgLayer>
              </a14:imgProps>
            </a:ex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685323" y="1926492"/>
          <a:ext cx="422275" cy="45974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4A2C0-740F-41D4-AB22-6F70B334D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3083</TotalTime>
  <Pages>46</Pages>
  <Words>10653</Words>
  <Characters>60726</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_nh</dc:creator>
  <cp:lastModifiedBy>Матющенко Светлана Ивановна</cp:lastModifiedBy>
  <cp:revision>938</cp:revision>
  <cp:lastPrinted>2020-04-28T10:36:00Z</cp:lastPrinted>
  <dcterms:created xsi:type="dcterms:W3CDTF">2018-05-29T10:59:00Z</dcterms:created>
  <dcterms:modified xsi:type="dcterms:W3CDTF">2020-05-06T06:14:00Z</dcterms:modified>
</cp:coreProperties>
</file>